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1ABAF" w14:textId="1A872036" w:rsidR="00130A9E" w:rsidRPr="00C4732B" w:rsidRDefault="00130A9E" w:rsidP="00130A9E">
      <w:pPr>
        <w:suppressAutoHyphens/>
        <w:autoSpaceDN w:val="0"/>
        <w:jc w:val="both"/>
        <w:textAlignment w:val="baseline"/>
        <w:rPr>
          <w:rFonts w:ascii="Calibri" w:eastAsia="Calibri" w:hAnsi="Calibri"/>
          <w:sz w:val="22"/>
          <w:szCs w:val="22"/>
          <w:lang w:val="hr-HR"/>
        </w:rPr>
      </w:pPr>
      <w:r w:rsidRPr="00C4732B">
        <w:rPr>
          <w:rFonts w:ascii="Garamond" w:eastAsia="Calibri" w:hAnsi="Garamond"/>
          <w:lang w:val="hr-HR"/>
        </w:rPr>
        <w:t xml:space="preserve">Na temelju članka </w:t>
      </w:r>
      <w:r w:rsidR="00C04B5E" w:rsidRPr="00C4732B">
        <w:rPr>
          <w:rFonts w:ascii="Garamond" w:eastAsia="Calibri" w:hAnsi="Garamond"/>
          <w:lang w:val="hr-HR"/>
        </w:rPr>
        <w:t>89</w:t>
      </w:r>
      <w:r w:rsidRPr="00C4732B">
        <w:rPr>
          <w:rFonts w:ascii="Garamond" w:eastAsia="Calibri" w:hAnsi="Garamond"/>
          <w:lang w:val="hr-HR"/>
        </w:rPr>
        <w:t xml:space="preserve">. Zakona o proračunu („Narodne novine“ broj </w:t>
      </w:r>
      <w:r w:rsidR="00D10E3C" w:rsidRPr="00C4732B">
        <w:rPr>
          <w:rFonts w:ascii="Garamond" w:eastAsia="Calibri" w:hAnsi="Garamond"/>
          <w:lang w:val="hr-HR"/>
        </w:rPr>
        <w:t>144/21</w:t>
      </w:r>
      <w:r w:rsidRPr="00C4732B">
        <w:rPr>
          <w:rFonts w:ascii="Garamond" w:eastAsia="Calibri" w:hAnsi="Garamond"/>
          <w:lang w:val="hr-HR"/>
        </w:rPr>
        <w:t>) i Pravilnika o polugodišnjem i godišnjem izvještaju o izvršenju proračuna („Narodne novine“, br. 24/13, 102/17, 1/20</w:t>
      </w:r>
      <w:r w:rsidR="00D10E3C" w:rsidRPr="00C4732B">
        <w:rPr>
          <w:rFonts w:ascii="Garamond" w:eastAsia="Calibri" w:hAnsi="Garamond"/>
          <w:lang w:val="hr-HR"/>
        </w:rPr>
        <w:t>, 147/20</w:t>
      </w:r>
      <w:r w:rsidRPr="00C4732B">
        <w:rPr>
          <w:rFonts w:ascii="Garamond" w:eastAsia="Calibri" w:hAnsi="Garamond"/>
          <w:lang w:val="hr-HR"/>
        </w:rPr>
        <w:t>) i članka 32. Statuta Općine Sv. Lovreč (Službene novine Istarske županije 7/09, Službene novine Općine Sv. Lovreč broj 2/13 , 4/13 – pročišćeni tekst, 4/14 i 1/21 ), Općinsko vijeće Općine Sv. Lovreč na sjednici održanoj</w:t>
      </w:r>
      <w:r w:rsidR="007B711A" w:rsidRPr="00C4732B">
        <w:rPr>
          <w:rFonts w:ascii="Garamond" w:eastAsia="Calibri" w:hAnsi="Garamond"/>
          <w:lang w:val="hr-HR"/>
        </w:rPr>
        <w:t xml:space="preserve"> 04.08.202</w:t>
      </w:r>
      <w:r w:rsidR="00AD770A" w:rsidRPr="00C4732B">
        <w:rPr>
          <w:rFonts w:ascii="Garamond" w:eastAsia="Calibri" w:hAnsi="Garamond"/>
          <w:lang w:val="hr-HR"/>
        </w:rPr>
        <w:t>2</w:t>
      </w:r>
      <w:r w:rsidRPr="00C4732B">
        <w:rPr>
          <w:rFonts w:ascii="Garamond" w:eastAsia="Calibri" w:hAnsi="Garamond"/>
          <w:lang w:val="hr-HR"/>
        </w:rPr>
        <w:t>. donijelo je:</w:t>
      </w:r>
    </w:p>
    <w:p w14:paraId="2244168B" w14:textId="404ED8AF" w:rsidR="00130A9E" w:rsidRPr="00C4732B" w:rsidRDefault="00130A9E" w:rsidP="00130A9E">
      <w:pPr>
        <w:suppressAutoHyphens/>
        <w:autoSpaceDN w:val="0"/>
        <w:jc w:val="both"/>
        <w:textAlignment w:val="baseline"/>
        <w:rPr>
          <w:rFonts w:ascii="Garamond" w:eastAsia="Calibri" w:hAnsi="Garamond"/>
          <w:lang w:val="hr-HR"/>
        </w:rPr>
      </w:pPr>
    </w:p>
    <w:p w14:paraId="2BDB898B" w14:textId="77777777" w:rsidR="00F33DBE" w:rsidRPr="00C4732B" w:rsidRDefault="00F33DBE" w:rsidP="00130A9E">
      <w:pPr>
        <w:suppressAutoHyphens/>
        <w:autoSpaceDN w:val="0"/>
        <w:jc w:val="both"/>
        <w:textAlignment w:val="baseline"/>
        <w:rPr>
          <w:rFonts w:ascii="Garamond" w:eastAsia="Calibri" w:hAnsi="Garamond"/>
          <w:lang w:val="hr-HR"/>
        </w:rPr>
      </w:pPr>
    </w:p>
    <w:p w14:paraId="29218E4A" w14:textId="77777777" w:rsidR="00130A9E" w:rsidRPr="00C4732B" w:rsidRDefault="00130A9E" w:rsidP="00130A9E">
      <w:pPr>
        <w:suppressAutoHyphens/>
        <w:autoSpaceDN w:val="0"/>
        <w:jc w:val="center"/>
        <w:textAlignment w:val="baseline"/>
        <w:rPr>
          <w:rFonts w:ascii="Garamond" w:eastAsia="Calibri" w:hAnsi="Garamond"/>
          <w:b/>
          <w:lang w:val="hr-HR"/>
        </w:rPr>
      </w:pPr>
      <w:r w:rsidRPr="00C4732B">
        <w:rPr>
          <w:rFonts w:ascii="Garamond" w:eastAsia="Calibri" w:hAnsi="Garamond"/>
          <w:b/>
          <w:lang w:val="hr-HR"/>
        </w:rPr>
        <w:t xml:space="preserve">POLUGODIŠNJI IZVJEŠTAJ O IZVRŠENJU PRORAČUNA </w:t>
      </w:r>
    </w:p>
    <w:p w14:paraId="075C84C7" w14:textId="3E7802B1" w:rsidR="00130A9E" w:rsidRPr="00C4732B" w:rsidRDefault="00130A9E" w:rsidP="00130A9E">
      <w:pPr>
        <w:suppressAutoHyphens/>
        <w:autoSpaceDN w:val="0"/>
        <w:jc w:val="center"/>
        <w:textAlignment w:val="baseline"/>
        <w:rPr>
          <w:rFonts w:ascii="Garamond" w:eastAsia="Calibri" w:hAnsi="Garamond"/>
          <w:b/>
          <w:lang w:val="hr-HR"/>
        </w:rPr>
      </w:pPr>
      <w:r w:rsidRPr="00C4732B">
        <w:rPr>
          <w:rFonts w:ascii="Garamond" w:eastAsia="Calibri" w:hAnsi="Garamond"/>
          <w:b/>
          <w:lang w:val="hr-HR"/>
        </w:rPr>
        <w:t>OPĆINE SVETI LOVREČ ZA 202</w:t>
      </w:r>
      <w:r w:rsidR="00D10E3C" w:rsidRPr="00C4732B">
        <w:rPr>
          <w:rFonts w:ascii="Garamond" w:eastAsia="Calibri" w:hAnsi="Garamond"/>
          <w:b/>
          <w:lang w:val="hr-HR"/>
        </w:rPr>
        <w:t>2</w:t>
      </w:r>
      <w:r w:rsidRPr="00C4732B">
        <w:rPr>
          <w:rFonts w:ascii="Garamond" w:eastAsia="Calibri" w:hAnsi="Garamond"/>
          <w:b/>
          <w:lang w:val="hr-HR"/>
        </w:rPr>
        <w:t>. GODINU</w:t>
      </w:r>
    </w:p>
    <w:p w14:paraId="035E7C3F" w14:textId="2038566A" w:rsidR="00130A9E" w:rsidRPr="00C4732B" w:rsidRDefault="00130A9E" w:rsidP="00130A9E">
      <w:pPr>
        <w:suppressAutoHyphens/>
        <w:autoSpaceDN w:val="0"/>
        <w:jc w:val="both"/>
        <w:textAlignment w:val="baseline"/>
        <w:rPr>
          <w:rFonts w:ascii="Garamond" w:eastAsia="Calibri" w:hAnsi="Garamond"/>
          <w:lang w:val="hr-HR"/>
        </w:rPr>
      </w:pPr>
    </w:p>
    <w:p w14:paraId="2C57EDD6" w14:textId="77777777" w:rsidR="00F33DBE" w:rsidRPr="00C4732B" w:rsidRDefault="00F33DBE" w:rsidP="00130A9E">
      <w:pPr>
        <w:suppressAutoHyphens/>
        <w:autoSpaceDN w:val="0"/>
        <w:jc w:val="both"/>
        <w:textAlignment w:val="baseline"/>
        <w:rPr>
          <w:rFonts w:ascii="Garamond" w:eastAsia="Calibri" w:hAnsi="Garamond"/>
          <w:lang w:val="hr-HR"/>
        </w:rPr>
      </w:pPr>
    </w:p>
    <w:p w14:paraId="5AD127F8" w14:textId="77777777" w:rsidR="00130A9E" w:rsidRPr="00C4732B" w:rsidRDefault="00130A9E" w:rsidP="00130A9E">
      <w:pPr>
        <w:suppressAutoHyphens/>
        <w:autoSpaceDN w:val="0"/>
        <w:jc w:val="center"/>
        <w:textAlignment w:val="baseline"/>
        <w:rPr>
          <w:rFonts w:ascii="Garamond" w:eastAsia="Calibri" w:hAnsi="Garamond"/>
          <w:b/>
          <w:bCs/>
          <w:lang w:val="hr-HR"/>
        </w:rPr>
      </w:pPr>
      <w:r w:rsidRPr="00C4732B">
        <w:rPr>
          <w:rFonts w:ascii="Garamond" w:eastAsia="Calibri" w:hAnsi="Garamond"/>
          <w:b/>
          <w:bCs/>
          <w:lang w:val="hr-HR"/>
        </w:rPr>
        <w:t>Članak 1.</w:t>
      </w:r>
    </w:p>
    <w:p w14:paraId="24F73FF2" w14:textId="76369305" w:rsidR="00130A9E" w:rsidRPr="00C4732B" w:rsidRDefault="00130A9E" w:rsidP="00130A9E">
      <w:pPr>
        <w:suppressAutoHyphens/>
        <w:autoSpaceDN w:val="0"/>
        <w:jc w:val="center"/>
        <w:textAlignment w:val="baseline"/>
        <w:rPr>
          <w:rFonts w:ascii="Garamond" w:eastAsia="Calibri" w:hAnsi="Garamond"/>
          <w:lang w:val="hr-HR"/>
        </w:rPr>
      </w:pPr>
      <w:r w:rsidRPr="00C4732B">
        <w:rPr>
          <w:rFonts w:ascii="Garamond" w:eastAsia="Calibri" w:hAnsi="Garamond"/>
          <w:lang w:val="hr-HR"/>
        </w:rPr>
        <w:t>Polugodišnji izvještaj o izvršenju proračuna Općine Sv. Lovreč za 202</w:t>
      </w:r>
      <w:r w:rsidR="00D10E3C" w:rsidRPr="00C4732B">
        <w:rPr>
          <w:rFonts w:ascii="Garamond" w:eastAsia="Calibri" w:hAnsi="Garamond"/>
          <w:lang w:val="hr-HR"/>
        </w:rPr>
        <w:t>2</w:t>
      </w:r>
      <w:r w:rsidRPr="00C4732B">
        <w:rPr>
          <w:rFonts w:ascii="Garamond" w:eastAsia="Calibri" w:hAnsi="Garamond"/>
          <w:lang w:val="hr-HR"/>
        </w:rPr>
        <w:t>. godinu sastoji se od:</w:t>
      </w:r>
    </w:p>
    <w:p w14:paraId="3C5CDB24" w14:textId="77777777" w:rsidR="00130A9E" w:rsidRPr="00C4732B" w:rsidRDefault="00130A9E" w:rsidP="00130A9E">
      <w:pPr>
        <w:suppressAutoHyphens/>
        <w:autoSpaceDN w:val="0"/>
        <w:jc w:val="center"/>
        <w:textAlignment w:val="baseline"/>
        <w:rPr>
          <w:rFonts w:ascii="Garamond" w:eastAsia="Calibri" w:hAnsi="Garamond"/>
          <w:lang w:val="hr-HR"/>
        </w:rPr>
      </w:pPr>
    </w:p>
    <w:p w14:paraId="514FBEB5" w14:textId="0FD1FA24" w:rsidR="00130A9E" w:rsidRPr="00C4732B" w:rsidRDefault="00130A9E" w:rsidP="00CB2E10">
      <w:pPr>
        <w:numPr>
          <w:ilvl w:val="0"/>
          <w:numId w:val="6"/>
        </w:numPr>
        <w:suppressAutoHyphens/>
        <w:autoSpaceDN w:val="0"/>
        <w:textAlignment w:val="baseline"/>
        <w:rPr>
          <w:rFonts w:ascii="Calibri" w:eastAsia="Calibri" w:hAnsi="Calibri"/>
          <w:sz w:val="22"/>
          <w:szCs w:val="22"/>
          <w:lang w:val="hr-HR"/>
        </w:rPr>
      </w:pPr>
      <w:r w:rsidRPr="00C4732B">
        <w:rPr>
          <w:rFonts w:ascii="Garamond" w:eastAsia="Calibri" w:hAnsi="Garamond"/>
          <w:b/>
          <w:u w:val="single"/>
          <w:lang w:val="hr-HR"/>
        </w:rPr>
        <w:t xml:space="preserve">OPĆI DIO - </w:t>
      </w:r>
      <w:r w:rsidRPr="00C4732B">
        <w:rPr>
          <w:rFonts w:ascii="Garamond" w:eastAsia="Calibri" w:hAnsi="Garamond"/>
          <w:u w:val="single"/>
          <w:lang w:val="hr-HR"/>
        </w:rPr>
        <w:t>Sažetak A. Računa prihoda i rashoda i B. računa financiranja</w:t>
      </w:r>
    </w:p>
    <w:p w14:paraId="7B53FC4B" w14:textId="77777777" w:rsidR="00130A9E" w:rsidRPr="00C4732B" w:rsidRDefault="00130A9E" w:rsidP="00130A9E">
      <w:pPr>
        <w:suppressAutoHyphens/>
        <w:autoSpaceDN w:val="0"/>
        <w:jc w:val="center"/>
        <w:textAlignment w:val="baseline"/>
        <w:rPr>
          <w:rFonts w:ascii="Garamond" w:eastAsia="Calibri" w:hAnsi="Garamond"/>
          <w:lang w:val="hr-HR"/>
        </w:rPr>
      </w:pPr>
    </w:p>
    <w:p w14:paraId="6002C194" w14:textId="77777777" w:rsidR="00130A9E" w:rsidRPr="00C4732B" w:rsidRDefault="00130A9E" w:rsidP="00CB2E10">
      <w:pPr>
        <w:numPr>
          <w:ilvl w:val="0"/>
          <w:numId w:val="8"/>
        </w:numPr>
        <w:suppressAutoHyphens/>
        <w:autoSpaceDN w:val="0"/>
        <w:textAlignment w:val="baseline"/>
        <w:rPr>
          <w:rFonts w:ascii="Garamond" w:eastAsia="Calibri" w:hAnsi="Garamond"/>
          <w:b/>
          <w:sz w:val="22"/>
          <w:szCs w:val="22"/>
          <w:u w:val="single"/>
          <w:lang w:val="hr-HR"/>
        </w:rPr>
      </w:pPr>
      <w:r w:rsidRPr="00C4732B">
        <w:rPr>
          <w:rFonts w:ascii="Garamond" w:eastAsia="Calibri" w:hAnsi="Garamond"/>
          <w:b/>
          <w:sz w:val="22"/>
          <w:szCs w:val="22"/>
          <w:u w:val="single"/>
          <w:lang w:val="hr-HR"/>
        </w:rPr>
        <w:t>RAČUN PRIHODA I RASHODA</w:t>
      </w:r>
    </w:p>
    <w:tbl>
      <w:tblPr>
        <w:tblW w:w="8784" w:type="dxa"/>
        <w:tblLayout w:type="fixed"/>
        <w:tblCellMar>
          <w:left w:w="10" w:type="dxa"/>
          <w:right w:w="10" w:type="dxa"/>
        </w:tblCellMar>
        <w:tblLook w:val="0000" w:firstRow="0" w:lastRow="0" w:firstColumn="0" w:lastColumn="0" w:noHBand="0" w:noVBand="0"/>
      </w:tblPr>
      <w:tblGrid>
        <w:gridCol w:w="4531"/>
        <w:gridCol w:w="1417"/>
        <w:gridCol w:w="1418"/>
        <w:gridCol w:w="1418"/>
      </w:tblGrid>
      <w:tr w:rsidR="00C04B5E" w:rsidRPr="00C4732B" w14:paraId="31CEDA12" w14:textId="77777777" w:rsidTr="00C04B5E">
        <w:trPr>
          <w:trHeight w:val="455"/>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9402D" w14:textId="77777777" w:rsidR="00C04B5E" w:rsidRPr="00C4732B" w:rsidRDefault="00C04B5E" w:rsidP="00C40797">
            <w:pPr>
              <w:suppressAutoHyphens/>
              <w:autoSpaceDN w:val="0"/>
              <w:textAlignment w:val="baseline"/>
              <w:rPr>
                <w:rFonts w:ascii="Garamond" w:eastAsia="Calibri" w:hAnsi="Garamond"/>
                <w:sz w:val="22"/>
                <w:szCs w:val="22"/>
                <w:lang w:val="hr-HR"/>
              </w:rPr>
            </w:pPr>
          </w:p>
        </w:tc>
        <w:tc>
          <w:tcPr>
            <w:tcW w:w="141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7AFF064" w14:textId="22B0A024" w:rsidR="00C04B5E" w:rsidRPr="00C4732B" w:rsidRDefault="00C04B5E" w:rsidP="00C40797">
            <w:pPr>
              <w:suppressAutoHyphens/>
              <w:autoSpaceDN w:val="0"/>
              <w:jc w:val="center"/>
              <w:textAlignment w:val="baseline"/>
              <w:rPr>
                <w:rFonts w:ascii="Garamond" w:eastAsia="Calibri" w:hAnsi="Garamond"/>
                <w:b/>
                <w:sz w:val="22"/>
                <w:szCs w:val="22"/>
                <w:lang w:val="hr-HR"/>
              </w:rPr>
            </w:pPr>
            <w:r w:rsidRPr="00C4732B">
              <w:rPr>
                <w:rFonts w:ascii="Garamond" w:eastAsia="Calibri" w:hAnsi="Garamond"/>
                <w:b/>
                <w:sz w:val="22"/>
                <w:szCs w:val="22"/>
                <w:lang w:val="hr-HR"/>
              </w:rPr>
              <w:t>Izvršenje      I-VI/2021.</w:t>
            </w:r>
          </w:p>
        </w:tc>
        <w:tc>
          <w:tcPr>
            <w:tcW w:w="141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3A5F156" w14:textId="2824801F" w:rsidR="00C04B5E" w:rsidRPr="00C4732B" w:rsidRDefault="00C04B5E" w:rsidP="00C40797">
            <w:pPr>
              <w:suppressAutoHyphens/>
              <w:autoSpaceDN w:val="0"/>
              <w:jc w:val="center"/>
              <w:textAlignment w:val="baseline"/>
              <w:rPr>
                <w:rFonts w:ascii="Garamond" w:eastAsia="Calibri" w:hAnsi="Garamond"/>
                <w:b/>
                <w:sz w:val="22"/>
                <w:szCs w:val="22"/>
                <w:lang w:val="hr-HR"/>
              </w:rPr>
            </w:pPr>
            <w:r w:rsidRPr="00C4732B">
              <w:rPr>
                <w:rFonts w:ascii="Garamond" w:eastAsia="Calibri" w:hAnsi="Garamond"/>
                <w:b/>
                <w:sz w:val="22"/>
                <w:szCs w:val="22"/>
                <w:lang w:val="hr-HR"/>
              </w:rPr>
              <w:t>Izvorni plan za 2022.</w:t>
            </w:r>
          </w:p>
        </w:tc>
        <w:tc>
          <w:tcPr>
            <w:tcW w:w="141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65B2608" w14:textId="612B8F2E" w:rsidR="00C04B5E" w:rsidRPr="00C4732B" w:rsidRDefault="00C04B5E" w:rsidP="00C40797">
            <w:pPr>
              <w:suppressAutoHyphens/>
              <w:autoSpaceDN w:val="0"/>
              <w:jc w:val="center"/>
              <w:textAlignment w:val="baseline"/>
              <w:rPr>
                <w:rFonts w:ascii="Garamond" w:eastAsia="Calibri" w:hAnsi="Garamond"/>
                <w:b/>
                <w:sz w:val="22"/>
                <w:szCs w:val="22"/>
                <w:lang w:val="hr-HR"/>
              </w:rPr>
            </w:pPr>
            <w:r w:rsidRPr="00C4732B">
              <w:rPr>
                <w:rFonts w:ascii="Garamond" w:eastAsia="Calibri" w:hAnsi="Garamond"/>
                <w:b/>
                <w:sz w:val="22"/>
                <w:szCs w:val="22"/>
                <w:lang w:val="hr-HR"/>
              </w:rPr>
              <w:t>Izvršenje      I-VI/2022.</w:t>
            </w:r>
          </w:p>
        </w:tc>
      </w:tr>
      <w:tr w:rsidR="00C04B5E" w:rsidRPr="00C4732B" w14:paraId="2041D383" w14:textId="77777777" w:rsidTr="00C04B5E">
        <w:trPr>
          <w:trHeight w:val="284"/>
        </w:trPr>
        <w:tc>
          <w:tcPr>
            <w:tcW w:w="453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790C438" w14:textId="77777777" w:rsidR="00C04B5E" w:rsidRPr="00C4732B" w:rsidRDefault="00C04B5E" w:rsidP="0048186F">
            <w:pPr>
              <w:suppressAutoHyphens/>
              <w:autoSpaceDN w:val="0"/>
              <w:textAlignment w:val="baseline"/>
              <w:rPr>
                <w:rFonts w:ascii="Garamond" w:eastAsia="Calibri" w:hAnsi="Garamond"/>
                <w:sz w:val="22"/>
                <w:szCs w:val="22"/>
                <w:lang w:val="hr-HR"/>
              </w:rPr>
            </w:pPr>
            <w:r w:rsidRPr="00C4732B">
              <w:rPr>
                <w:rFonts w:ascii="Garamond" w:eastAsia="Calibri" w:hAnsi="Garamond"/>
                <w:sz w:val="22"/>
                <w:szCs w:val="22"/>
                <w:lang w:val="hr-HR"/>
              </w:rPr>
              <w:t>Prihodi poslovanja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7C496D3" w14:textId="36E2730C" w:rsidR="00C04B5E" w:rsidRPr="00C4732B" w:rsidRDefault="00C04B5E" w:rsidP="00C04B5E">
            <w:pPr>
              <w:suppressAutoHyphens/>
              <w:autoSpaceDN w:val="0"/>
              <w:jc w:val="right"/>
              <w:textAlignment w:val="baseline"/>
              <w:rPr>
                <w:rFonts w:ascii="Garamond" w:eastAsia="Calibri" w:hAnsi="Garamond"/>
                <w:sz w:val="22"/>
                <w:szCs w:val="22"/>
                <w:lang w:val="hr-HR"/>
              </w:rPr>
            </w:pPr>
            <w:r w:rsidRPr="00C4732B">
              <w:rPr>
                <w:rFonts w:ascii="Garamond" w:eastAsia="Calibri" w:hAnsi="Garamond"/>
                <w:sz w:val="22"/>
                <w:szCs w:val="22"/>
                <w:lang w:val="hr-HR"/>
              </w:rPr>
              <w:t>1.894.606,07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BDAE782" w14:textId="3B8ED062" w:rsidR="00C04B5E" w:rsidRPr="00C4732B" w:rsidRDefault="00C04B5E" w:rsidP="00C04B5E">
            <w:pPr>
              <w:suppressAutoHyphens/>
              <w:autoSpaceDN w:val="0"/>
              <w:jc w:val="right"/>
              <w:textAlignment w:val="baseline"/>
              <w:rPr>
                <w:rFonts w:ascii="Garamond" w:eastAsia="Calibri" w:hAnsi="Garamond"/>
                <w:sz w:val="22"/>
                <w:szCs w:val="22"/>
                <w:lang w:val="hr-HR"/>
              </w:rPr>
            </w:pPr>
            <w:r w:rsidRPr="00C4732B">
              <w:rPr>
                <w:rFonts w:ascii="Garamond" w:hAnsi="Garamond"/>
                <w:color w:val="000000"/>
                <w:sz w:val="22"/>
                <w:szCs w:val="22"/>
                <w:lang w:val="hr-HR"/>
              </w:rPr>
              <w:t>7.117.200,00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3BA61AD" w14:textId="083CCB18" w:rsidR="00C04B5E" w:rsidRPr="00C4732B" w:rsidRDefault="00C04B5E" w:rsidP="00C04B5E">
            <w:pPr>
              <w:suppressAutoHyphens/>
              <w:autoSpaceDN w:val="0"/>
              <w:jc w:val="right"/>
              <w:textAlignment w:val="baseline"/>
              <w:rPr>
                <w:rFonts w:ascii="Garamond" w:eastAsia="Calibri" w:hAnsi="Garamond"/>
                <w:sz w:val="22"/>
                <w:szCs w:val="22"/>
                <w:lang w:val="hr-HR"/>
              </w:rPr>
            </w:pPr>
            <w:r w:rsidRPr="00C4732B">
              <w:rPr>
                <w:rFonts w:ascii="Garamond" w:hAnsi="Garamond"/>
                <w:color w:val="000000"/>
                <w:sz w:val="22"/>
                <w:szCs w:val="22"/>
                <w:lang w:val="hr-HR"/>
              </w:rPr>
              <w:t>3.751.057,91</w:t>
            </w:r>
          </w:p>
        </w:tc>
      </w:tr>
      <w:tr w:rsidR="00C04B5E" w:rsidRPr="00C4732B" w14:paraId="7A95C11D" w14:textId="77777777" w:rsidTr="00C04B5E">
        <w:trPr>
          <w:trHeight w:val="284"/>
        </w:trPr>
        <w:tc>
          <w:tcPr>
            <w:tcW w:w="453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85BFBC5" w14:textId="77777777" w:rsidR="00C04B5E" w:rsidRPr="00C4732B" w:rsidRDefault="00C04B5E" w:rsidP="0048186F">
            <w:pPr>
              <w:suppressAutoHyphens/>
              <w:autoSpaceDN w:val="0"/>
              <w:textAlignment w:val="baseline"/>
              <w:rPr>
                <w:rFonts w:ascii="Garamond" w:eastAsia="Calibri" w:hAnsi="Garamond"/>
                <w:sz w:val="22"/>
                <w:szCs w:val="22"/>
                <w:lang w:val="hr-HR"/>
              </w:rPr>
            </w:pPr>
            <w:r w:rsidRPr="00C4732B">
              <w:rPr>
                <w:rFonts w:ascii="Garamond" w:eastAsia="Calibri" w:hAnsi="Garamond"/>
                <w:sz w:val="22"/>
                <w:szCs w:val="22"/>
                <w:lang w:val="hr-HR"/>
              </w:rPr>
              <w:t>Prihodi od prodaje nefinancijske imovine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BD66A5E" w14:textId="28646C14" w:rsidR="00C04B5E" w:rsidRPr="00C4732B" w:rsidRDefault="00C04B5E" w:rsidP="00C04B5E">
            <w:pPr>
              <w:suppressAutoHyphens/>
              <w:autoSpaceDN w:val="0"/>
              <w:jc w:val="right"/>
              <w:textAlignment w:val="baseline"/>
              <w:rPr>
                <w:rFonts w:ascii="Garamond" w:eastAsia="Calibri" w:hAnsi="Garamond"/>
                <w:sz w:val="22"/>
                <w:szCs w:val="22"/>
                <w:lang w:val="hr-HR"/>
              </w:rPr>
            </w:pPr>
            <w:r w:rsidRPr="00C4732B">
              <w:rPr>
                <w:rFonts w:ascii="Garamond" w:eastAsia="Calibri" w:hAnsi="Garamond"/>
                <w:sz w:val="22"/>
                <w:szCs w:val="22"/>
                <w:lang w:val="hr-HR"/>
              </w:rPr>
              <w:t>515.007,15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BBB5BAA" w14:textId="70DD0402" w:rsidR="00C04B5E" w:rsidRPr="00C4732B" w:rsidRDefault="00C04B5E" w:rsidP="00C04B5E">
            <w:pPr>
              <w:suppressAutoHyphens/>
              <w:autoSpaceDN w:val="0"/>
              <w:jc w:val="right"/>
              <w:textAlignment w:val="baseline"/>
              <w:rPr>
                <w:rFonts w:ascii="Garamond" w:eastAsia="Calibri" w:hAnsi="Garamond"/>
                <w:sz w:val="22"/>
                <w:szCs w:val="22"/>
                <w:lang w:val="hr-HR"/>
              </w:rPr>
            </w:pPr>
            <w:r w:rsidRPr="00C4732B">
              <w:rPr>
                <w:rFonts w:ascii="Garamond" w:hAnsi="Garamond"/>
                <w:color w:val="000000"/>
                <w:sz w:val="22"/>
                <w:szCs w:val="22"/>
                <w:lang w:val="hr-HR"/>
              </w:rPr>
              <w:t>2.300.000,00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DF4921B" w14:textId="1F481B02" w:rsidR="00C04B5E" w:rsidRPr="00C4732B" w:rsidRDefault="00C04B5E" w:rsidP="00C04B5E">
            <w:pPr>
              <w:suppressAutoHyphens/>
              <w:autoSpaceDN w:val="0"/>
              <w:jc w:val="right"/>
              <w:textAlignment w:val="baseline"/>
              <w:rPr>
                <w:rFonts w:ascii="Garamond" w:eastAsia="Calibri" w:hAnsi="Garamond"/>
                <w:sz w:val="22"/>
                <w:szCs w:val="22"/>
                <w:lang w:val="hr-HR"/>
              </w:rPr>
            </w:pPr>
            <w:r w:rsidRPr="00C4732B">
              <w:rPr>
                <w:rFonts w:ascii="Garamond" w:hAnsi="Garamond"/>
                <w:color w:val="000000"/>
                <w:sz w:val="22"/>
                <w:szCs w:val="22"/>
                <w:lang w:val="hr-HR"/>
              </w:rPr>
              <w:t>1.032,42</w:t>
            </w:r>
          </w:p>
        </w:tc>
      </w:tr>
      <w:tr w:rsidR="00C04B5E" w:rsidRPr="00C4732B" w14:paraId="35B706E9" w14:textId="77777777" w:rsidTr="00C04B5E">
        <w:trPr>
          <w:trHeight w:val="284"/>
        </w:trPr>
        <w:tc>
          <w:tcPr>
            <w:tcW w:w="453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E1E7549" w14:textId="77777777" w:rsidR="00C04B5E" w:rsidRPr="00C4732B" w:rsidRDefault="00C04B5E" w:rsidP="0048186F">
            <w:pPr>
              <w:suppressAutoHyphens/>
              <w:autoSpaceDN w:val="0"/>
              <w:textAlignment w:val="baseline"/>
              <w:rPr>
                <w:rFonts w:ascii="Garamond" w:eastAsia="Calibri" w:hAnsi="Garamond"/>
                <w:sz w:val="22"/>
                <w:szCs w:val="22"/>
                <w:lang w:val="hr-HR"/>
              </w:rPr>
            </w:pPr>
            <w:r w:rsidRPr="00C4732B">
              <w:rPr>
                <w:rFonts w:ascii="Garamond" w:eastAsia="Calibri" w:hAnsi="Garamond"/>
                <w:sz w:val="22"/>
                <w:szCs w:val="22"/>
                <w:lang w:val="hr-HR"/>
              </w:rPr>
              <w:t>Ukupno prihodi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186662F" w14:textId="2F92F124" w:rsidR="00C04B5E" w:rsidRPr="00C4732B" w:rsidRDefault="00C04B5E" w:rsidP="00C04B5E">
            <w:pPr>
              <w:suppressAutoHyphens/>
              <w:autoSpaceDN w:val="0"/>
              <w:jc w:val="right"/>
              <w:textAlignment w:val="baseline"/>
              <w:rPr>
                <w:rFonts w:ascii="Garamond" w:eastAsia="Calibri" w:hAnsi="Garamond"/>
                <w:sz w:val="22"/>
                <w:szCs w:val="22"/>
                <w:lang w:val="hr-HR"/>
              </w:rPr>
            </w:pPr>
            <w:r w:rsidRPr="00C4732B">
              <w:rPr>
                <w:rFonts w:ascii="Garamond" w:eastAsia="Calibri" w:hAnsi="Garamond"/>
                <w:sz w:val="22"/>
                <w:szCs w:val="22"/>
                <w:lang w:val="hr-HR"/>
              </w:rPr>
              <w:t>2.409.613,22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C0AEBCC" w14:textId="69EFBAB5" w:rsidR="00C04B5E" w:rsidRPr="00C4732B" w:rsidRDefault="00C04B5E" w:rsidP="00C04B5E">
            <w:pPr>
              <w:suppressAutoHyphens/>
              <w:autoSpaceDN w:val="0"/>
              <w:jc w:val="right"/>
              <w:textAlignment w:val="baseline"/>
              <w:rPr>
                <w:rFonts w:ascii="Garamond" w:eastAsia="Calibri" w:hAnsi="Garamond"/>
                <w:sz w:val="22"/>
                <w:szCs w:val="22"/>
                <w:lang w:val="hr-HR"/>
              </w:rPr>
            </w:pPr>
            <w:r w:rsidRPr="00C4732B">
              <w:rPr>
                <w:rFonts w:ascii="Garamond" w:hAnsi="Garamond"/>
                <w:color w:val="000000"/>
                <w:sz w:val="22"/>
                <w:szCs w:val="22"/>
                <w:lang w:val="hr-HR"/>
              </w:rPr>
              <w:t>9.417.200,00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238BCFC" w14:textId="2C40D38D" w:rsidR="00C04B5E" w:rsidRPr="00C4732B" w:rsidRDefault="00C04B5E" w:rsidP="00C04B5E">
            <w:pPr>
              <w:suppressAutoHyphens/>
              <w:autoSpaceDN w:val="0"/>
              <w:jc w:val="right"/>
              <w:textAlignment w:val="baseline"/>
              <w:rPr>
                <w:rFonts w:ascii="Garamond" w:eastAsia="Calibri" w:hAnsi="Garamond"/>
                <w:sz w:val="22"/>
                <w:szCs w:val="22"/>
                <w:lang w:val="hr-HR"/>
              </w:rPr>
            </w:pPr>
            <w:r w:rsidRPr="00C4732B">
              <w:rPr>
                <w:rFonts w:ascii="Garamond" w:hAnsi="Garamond"/>
                <w:color w:val="000000"/>
                <w:sz w:val="22"/>
                <w:szCs w:val="22"/>
                <w:lang w:val="hr-HR"/>
              </w:rPr>
              <w:t>3.752.090,33</w:t>
            </w:r>
          </w:p>
        </w:tc>
      </w:tr>
    </w:tbl>
    <w:p w14:paraId="4990D9AF" w14:textId="77777777" w:rsidR="00130A9E" w:rsidRPr="00C4732B" w:rsidRDefault="00130A9E" w:rsidP="00130A9E">
      <w:pPr>
        <w:suppressAutoHyphens/>
        <w:autoSpaceDN w:val="0"/>
        <w:textAlignment w:val="baseline"/>
        <w:rPr>
          <w:rFonts w:ascii="Garamond" w:eastAsia="Calibri" w:hAnsi="Garamond"/>
          <w:b/>
          <w:sz w:val="22"/>
          <w:szCs w:val="22"/>
          <w:u w:val="single"/>
          <w:lang w:val="hr-HR"/>
        </w:rPr>
      </w:pPr>
    </w:p>
    <w:tbl>
      <w:tblPr>
        <w:tblW w:w="8784" w:type="dxa"/>
        <w:tblCellMar>
          <w:left w:w="10" w:type="dxa"/>
          <w:right w:w="10" w:type="dxa"/>
        </w:tblCellMar>
        <w:tblLook w:val="0000" w:firstRow="0" w:lastRow="0" w:firstColumn="0" w:lastColumn="0" w:noHBand="0" w:noVBand="0"/>
      </w:tblPr>
      <w:tblGrid>
        <w:gridCol w:w="4531"/>
        <w:gridCol w:w="1417"/>
        <w:gridCol w:w="1418"/>
        <w:gridCol w:w="1418"/>
      </w:tblGrid>
      <w:tr w:rsidR="00C04B5E" w:rsidRPr="00C4732B" w14:paraId="4697033B" w14:textId="77777777" w:rsidTr="00C04B5E">
        <w:tc>
          <w:tcPr>
            <w:tcW w:w="453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4FBDB86" w14:textId="77777777" w:rsidR="00C04B5E" w:rsidRPr="00C4732B" w:rsidRDefault="00C04B5E" w:rsidP="00C40797">
            <w:pPr>
              <w:suppressAutoHyphens/>
              <w:autoSpaceDN w:val="0"/>
              <w:textAlignment w:val="baseline"/>
              <w:rPr>
                <w:rFonts w:ascii="Garamond" w:eastAsia="Calibri" w:hAnsi="Garamond"/>
                <w:sz w:val="22"/>
                <w:szCs w:val="22"/>
                <w:lang w:val="hr-HR"/>
              </w:rPr>
            </w:pPr>
          </w:p>
        </w:tc>
        <w:tc>
          <w:tcPr>
            <w:tcW w:w="141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D21926C" w14:textId="27A17CC1" w:rsidR="00C04B5E" w:rsidRPr="00C4732B" w:rsidRDefault="00C04B5E" w:rsidP="00C40797">
            <w:pPr>
              <w:suppressAutoHyphens/>
              <w:autoSpaceDN w:val="0"/>
              <w:jc w:val="center"/>
              <w:textAlignment w:val="baseline"/>
              <w:rPr>
                <w:rFonts w:ascii="Garamond" w:eastAsia="Calibri" w:hAnsi="Garamond"/>
                <w:b/>
                <w:sz w:val="22"/>
                <w:szCs w:val="22"/>
                <w:lang w:val="hr-HR"/>
              </w:rPr>
            </w:pPr>
            <w:r w:rsidRPr="00C4732B">
              <w:rPr>
                <w:rFonts w:ascii="Garamond" w:eastAsia="Calibri" w:hAnsi="Garamond"/>
                <w:b/>
                <w:sz w:val="22"/>
                <w:szCs w:val="22"/>
                <w:lang w:val="hr-HR"/>
              </w:rPr>
              <w:t>Izvršenje      I-VI/2021.</w:t>
            </w:r>
          </w:p>
        </w:tc>
        <w:tc>
          <w:tcPr>
            <w:tcW w:w="141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BFB24E7" w14:textId="080B3493" w:rsidR="00C04B5E" w:rsidRPr="00C4732B" w:rsidRDefault="00C04B5E" w:rsidP="00C40797">
            <w:pPr>
              <w:suppressAutoHyphens/>
              <w:autoSpaceDN w:val="0"/>
              <w:jc w:val="center"/>
              <w:textAlignment w:val="baseline"/>
              <w:rPr>
                <w:rFonts w:ascii="Garamond" w:eastAsia="Calibri" w:hAnsi="Garamond"/>
                <w:b/>
                <w:sz w:val="22"/>
                <w:szCs w:val="22"/>
                <w:lang w:val="hr-HR"/>
              </w:rPr>
            </w:pPr>
            <w:r w:rsidRPr="00C4732B">
              <w:rPr>
                <w:rFonts w:ascii="Garamond" w:eastAsia="Calibri" w:hAnsi="Garamond"/>
                <w:b/>
                <w:sz w:val="22"/>
                <w:szCs w:val="22"/>
                <w:lang w:val="hr-HR"/>
              </w:rPr>
              <w:t>Izvorni plan za 2022.</w:t>
            </w:r>
          </w:p>
        </w:tc>
        <w:tc>
          <w:tcPr>
            <w:tcW w:w="141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AAEFFC6" w14:textId="29AB6E33" w:rsidR="00C04B5E" w:rsidRPr="00C4732B" w:rsidRDefault="00C04B5E" w:rsidP="00C40797">
            <w:pPr>
              <w:suppressAutoHyphens/>
              <w:autoSpaceDN w:val="0"/>
              <w:jc w:val="center"/>
              <w:textAlignment w:val="baseline"/>
              <w:rPr>
                <w:rFonts w:ascii="Garamond" w:eastAsia="Calibri" w:hAnsi="Garamond"/>
                <w:b/>
                <w:sz w:val="22"/>
                <w:szCs w:val="22"/>
                <w:lang w:val="hr-HR"/>
              </w:rPr>
            </w:pPr>
            <w:r w:rsidRPr="00C4732B">
              <w:rPr>
                <w:rFonts w:ascii="Garamond" w:eastAsia="Calibri" w:hAnsi="Garamond"/>
                <w:b/>
                <w:sz w:val="22"/>
                <w:szCs w:val="22"/>
                <w:lang w:val="hr-HR"/>
              </w:rPr>
              <w:t>Izvršenje      I-VI/2022.</w:t>
            </w:r>
          </w:p>
        </w:tc>
      </w:tr>
      <w:tr w:rsidR="00C04B5E" w:rsidRPr="00C4732B" w14:paraId="2C73061A" w14:textId="77777777" w:rsidTr="00C04B5E">
        <w:tc>
          <w:tcPr>
            <w:tcW w:w="45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A63C008" w14:textId="77777777" w:rsidR="00C04B5E" w:rsidRPr="00C4732B" w:rsidRDefault="00C04B5E" w:rsidP="0048186F">
            <w:pPr>
              <w:suppressAutoHyphens/>
              <w:autoSpaceDN w:val="0"/>
              <w:textAlignment w:val="baseline"/>
              <w:rPr>
                <w:rFonts w:ascii="Garamond" w:eastAsia="Calibri" w:hAnsi="Garamond"/>
                <w:sz w:val="22"/>
                <w:szCs w:val="22"/>
                <w:lang w:val="hr-HR"/>
              </w:rPr>
            </w:pPr>
            <w:r w:rsidRPr="00C4732B">
              <w:rPr>
                <w:rFonts w:ascii="Garamond" w:eastAsia="Calibri" w:hAnsi="Garamond"/>
                <w:sz w:val="22"/>
                <w:szCs w:val="22"/>
                <w:lang w:val="hr-HR"/>
              </w:rPr>
              <w:t>Rashodi poslovanja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FCAC554" w14:textId="359D43AF" w:rsidR="00C04B5E" w:rsidRPr="00C4732B" w:rsidRDefault="00C04B5E" w:rsidP="00C04B5E">
            <w:pPr>
              <w:suppressAutoHyphens/>
              <w:autoSpaceDN w:val="0"/>
              <w:jc w:val="right"/>
              <w:textAlignment w:val="baseline"/>
              <w:rPr>
                <w:rFonts w:ascii="Garamond" w:eastAsia="Calibri" w:hAnsi="Garamond"/>
                <w:sz w:val="22"/>
                <w:szCs w:val="22"/>
                <w:lang w:val="hr-HR"/>
              </w:rPr>
            </w:pPr>
            <w:r w:rsidRPr="00C4732B">
              <w:rPr>
                <w:rFonts w:ascii="Garamond" w:eastAsia="Calibri" w:hAnsi="Garamond"/>
                <w:sz w:val="22"/>
                <w:szCs w:val="22"/>
                <w:lang w:val="hr-HR"/>
              </w:rPr>
              <w:t>1.671.821,71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100F9DD" w14:textId="65FE255F" w:rsidR="00C04B5E" w:rsidRPr="00C4732B" w:rsidRDefault="00C04B5E" w:rsidP="00C04B5E">
            <w:pPr>
              <w:suppressAutoHyphens/>
              <w:autoSpaceDN w:val="0"/>
              <w:jc w:val="right"/>
              <w:textAlignment w:val="baseline"/>
              <w:rPr>
                <w:rFonts w:ascii="Garamond" w:eastAsia="Calibri" w:hAnsi="Garamond"/>
                <w:sz w:val="22"/>
                <w:szCs w:val="22"/>
                <w:lang w:val="hr-HR"/>
              </w:rPr>
            </w:pPr>
            <w:r w:rsidRPr="00C4732B">
              <w:rPr>
                <w:rFonts w:ascii="Garamond" w:hAnsi="Garamond" w:cs="Arial"/>
                <w:color w:val="000000"/>
                <w:sz w:val="22"/>
                <w:szCs w:val="22"/>
                <w:lang w:val="hr-HR"/>
              </w:rPr>
              <w:t>5.857.200,00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026F42" w14:textId="4A2E1813" w:rsidR="00C04B5E" w:rsidRPr="00C4732B" w:rsidRDefault="00C04B5E" w:rsidP="00C04B5E">
            <w:pPr>
              <w:suppressAutoHyphens/>
              <w:autoSpaceDN w:val="0"/>
              <w:jc w:val="right"/>
              <w:textAlignment w:val="baseline"/>
              <w:rPr>
                <w:rFonts w:ascii="Garamond" w:eastAsia="Calibri" w:hAnsi="Garamond"/>
                <w:sz w:val="22"/>
                <w:szCs w:val="22"/>
                <w:lang w:val="hr-HR"/>
              </w:rPr>
            </w:pPr>
            <w:r w:rsidRPr="00C4732B">
              <w:rPr>
                <w:rFonts w:ascii="Garamond" w:hAnsi="Garamond" w:cs="Arial"/>
                <w:color w:val="000000"/>
                <w:sz w:val="22"/>
                <w:szCs w:val="22"/>
                <w:lang w:val="hr-HR"/>
              </w:rPr>
              <w:t>1.584.610,83</w:t>
            </w:r>
          </w:p>
        </w:tc>
      </w:tr>
      <w:tr w:rsidR="00C04B5E" w:rsidRPr="00C4732B" w14:paraId="08B72692" w14:textId="77777777" w:rsidTr="00C04B5E">
        <w:tc>
          <w:tcPr>
            <w:tcW w:w="45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3BDE617" w14:textId="77777777" w:rsidR="00C04B5E" w:rsidRPr="00C4732B" w:rsidRDefault="00C04B5E" w:rsidP="0048186F">
            <w:pPr>
              <w:suppressAutoHyphens/>
              <w:autoSpaceDN w:val="0"/>
              <w:textAlignment w:val="baseline"/>
              <w:rPr>
                <w:rFonts w:ascii="Garamond" w:eastAsia="Calibri" w:hAnsi="Garamond"/>
                <w:sz w:val="22"/>
                <w:szCs w:val="22"/>
                <w:lang w:val="hr-HR"/>
              </w:rPr>
            </w:pPr>
            <w:r w:rsidRPr="00C4732B">
              <w:rPr>
                <w:rFonts w:ascii="Garamond" w:eastAsia="Calibri" w:hAnsi="Garamond"/>
                <w:sz w:val="22"/>
                <w:szCs w:val="22"/>
                <w:lang w:val="hr-HR"/>
              </w:rPr>
              <w:t>Rashodi za nabavu nefinancijske imovine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730E79C" w14:textId="6D3A5F8C" w:rsidR="00C04B5E" w:rsidRPr="00C4732B" w:rsidRDefault="00C04B5E" w:rsidP="00C04B5E">
            <w:pPr>
              <w:suppressAutoHyphens/>
              <w:autoSpaceDN w:val="0"/>
              <w:jc w:val="right"/>
              <w:textAlignment w:val="baseline"/>
              <w:rPr>
                <w:rFonts w:ascii="Garamond" w:eastAsia="Calibri" w:hAnsi="Garamond"/>
                <w:sz w:val="22"/>
                <w:szCs w:val="22"/>
                <w:lang w:val="hr-HR"/>
              </w:rPr>
            </w:pPr>
            <w:r w:rsidRPr="00C4732B">
              <w:rPr>
                <w:rFonts w:ascii="Garamond" w:eastAsia="Calibri" w:hAnsi="Garamond"/>
                <w:sz w:val="22"/>
                <w:szCs w:val="22"/>
                <w:lang w:val="hr-HR"/>
              </w:rPr>
              <w:t>14.799,75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A320AAF" w14:textId="655E6771" w:rsidR="00C04B5E" w:rsidRPr="00C4732B" w:rsidRDefault="00C04B5E" w:rsidP="00C04B5E">
            <w:pPr>
              <w:suppressAutoHyphens/>
              <w:autoSpaceDN w:val="0"/>
              <w:jc w:val="right"/>
              <w:textAlignment w:val="baseline"/>
              <w:rPr>
                <w:rFonts w:ascii="Garamond" w:eastAsia="Calibri" w:hAnsi="Garamond"/>
                <w:sz w:val="22"/>
                <w:szCs w:val="22"/>
                <w:lang w:val="hr-HR"/>
              </w:rPr>
            </w:pPr>
            <w:r w:rsidRPr="00C4732B">
              <w:rPr>
                <w:rFonts w:ascii="Garamond" w:hAnsi="Garamond" w:cs="Arial"/>
                <w:color w:val="000000"/>
                <w:sz w:val="22"/>
                <w:szCs w:val="22"/>
                <w:lang w:val="hr-HR"/>
              </w:rPr>
              <w:t>4.945.000,00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22AA2E0" w14:textId="076C6EDE" w:rsidR="00C04B5E" w:rsidRPr="00C4732B" w:rsidRDefault="00C04B5E" w:rsidP="00C04B5E">
            <w:pPr>
              <w:suppressAutoHyphens/>
              <w:autoSpaceDN w:val="0"/>
              <w:jc w:val="right"/>
              <w:textAlignment w:val="baseline"/>
              <w:rPr>
                <w:rFonts w:ascii="Garamond" w:eastAsia="Calibri" w:hAnsi="Garamond"/>
                <w:sz w:val="22"/>
                <w:szCs w:val="22"/>
                <w:lang w:val="hr-HR"/>
              </w:rPr>
            </w:pPr>
            <w:r w:rsidRPr="00C4732B">
              <w:rPr>
                <w:rFonts w:ascii="Garamond" w:hAnsi="Garamond" w:cs="Arial"/>
                <w:color w:val="000000"/>
                <w:sz w:val="22"/>
                <w:szCs w:val="22"/>
                <w:lang w:val="hr-HR"/>
              </w:rPr>
              <w:t>47.538,63</w:t>
            </w:r>
          </w:p>
        </w:tc>
      </w:tr>
      <w:tr w:rsidR="00C04B5E" w:rsidRPr="00C4732B" w14:paraId="13617B72" w14:textId="77777777" w:rsidTr="00C04B5E">
        <w:tc>
          <w:tcPr>
            <w:tcW w:w="45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4F758B" w14:textId="77777777" w:rsidR="00C04B5E" w:rsidRPr="00C4732B" w:rsidRDefault="00C04B5E" w:rsidP="0048186F">
            <w:pPr>
              <w:suppressAutoHyphens/>
              <w:autoSpaceDN w:val="0"/>
              <w:textAlignment w:val="baseline"/>
              <w:rPr>
                <w:rFonts w:ascii="Garamond" w:eastAsia="Calibri" w:hAnsi="Garamond"/>
                <w:sz w:val="22"/>
                <w:szCs w:val="22"/>
                <w:lang w:val="hr-HR"/>
              </w:rPr>
            </w:pPr>
            <w:r w:rsidRPr="00C4732B">
              <w:rPr>
                <w:rFonts w:ascii="Garamond" w:eastAsia="Calibri" w:hAnsi="Garamond"/>
                <w:sz w:val="22"/>
                <w:szCs w:val="22"/>
                <w:lang w:val="hr-HR"/>
              </w:rPr>
              <w:t>Ukupno rashodi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45D52C8" w14:textId="737068EE" w:rsidR="00C04B5E" w:rsidRPr="00C4732B" w:rsidRDefault="00C04B5E" w:rsidP="00C04B5E">
            <w:pPr>
              <w:suppressAutoHyphens/>
              <w:autoSpaceDN w:val="0"/>
              <w:jc w:val="right"/>
              <w:textAlignment w:val="baseline"/>
              <w:rPr>
                <w:rFonts w:ascii="Garamond" w:eastAsia="Calibri" w:hAnsi="Garamond"/>
                <w:sz w:val="22"/>
                <w:szCs w:val="22"/>
                <w:lang w:val="hr-HR"/>
              </w:rPr>
            </w:pPr>
            <w:r w:rsidRPr="00C4732B">
              <w:rPr>
                <w:rFonts w:ascii="Garamond" w:eastAsia="Calibri" w:hAnsi="Garamond"/>
                <w:sz w:val="22"/>
                <w:szCs w:val="22"/>
                <w:lang w:val="hr-HR"/>
              </w:rPr>
              <w:t>1.686.621,46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B3D6ABF" w14:textId="65E5F876" w:rsidR="00C04B5E" w:rsidRPr="00C4732B" w:rsidRDefault="00C04B5E" w:rsidP="00C04B5E">
            <w:pPr>
              <w:suppressAutoHyphens/>
              <w:autoSpaceDN w:val="0"/>
              <w:jc w:val="right"/>
              <w:textAlignment w:val="baseline"/>
              <w:rPr>
                <w:rFonts w:ascii="Garamond" w:eastAsia="Calibri" w:hAnsi="Garamond"/>
                <w:sz w:val="22"/>
                <w:szCs w:val="22"/>
                <w:lang w:val="hr-HR"/>
              </w:rPr>
            </w:pPr>
            <w:r w:rsidRPr="00C4732B">
              <w:rPr>
                <w:rFonts w:ascii="Garamond" w:hAnsi="Garamond" w:cs="Arial"/>
                <w:color w:val="000000"/>
                <w:sz w:val="22"/>
                <w:szCs w:val="22"/>
                <w:lang w:val="hr-HR"/>
              </w:rPr>
              <w:t>10.802.200,00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CDC8830" w14:textId="53FF38E9" w:rsidR="00C04B5E" w:rsidRPr="00C4732B" w:rsidRDefault="00C04B5E" w:rsidP="00C04B5E">
            <w:pPr>
              <w:suppressAutoHyphens/>
              <w:autoSpaceDN w:val="0"/>
              <w:jc w:val="right"/>
              <w:textAlignment w:val="baseline"/>
              <w:rPr>
                <w:rFonts w:ascii="Garamond" w:eastAsia="Calibri" w:hAnsi="Garamond"/>
                <w:sz w:val="22"/>
                <w:szCs w:val="22"/>
                <w:lang w:val="hr-HR"/>
              </w:rPr>
            </w:pPr>
            <w:r w:rsidRPr="00C4732B">
              <w:rPr>
                <w:rFonts w:ascii="Garamond" w:hAnsi="Garamond" w:cs="Arial"/>
                <w:color w:val="000000"/>
                <w:sz w:val="22"/>
                <w:szCs w:val="22"/>
                <w:lang w:val="hr-HR"/>
              </w:rPr>
              <w:t>1.632.149,46</w:t>
            </w:r>
          </w:p>
        </w:tc>
      </w:tr>
    </w:tbl>
    <w:p w14:paraId="1DC98E5F" w14:textId="77777777" w:rsidR="00130A9E" w:rsidRPr="00C4732B" w:rsidRDefault="00130A9E" w:rsidP="00130A9E">
      <w:pPr>
        <w:suppressAutoHyphens/>
        <w:autoSpaceDN w:val="0"/>
        <w:jc w:val="both"/>
        <w:textAlignment w:val="baseline"/>
        <w:rPr>
          <w:rFonts w:ascii="Garamond" w:eastAsia="Calibri" w:hAnsi="Garamond"/>
          <w:sz w:val="22"/>
          <w:szCs w:val="22"/>
          <w:lang w:val="hr-HR"/>
        </w:rPr>
      </w:pPr>
    </w:p>
    <w:tbl>
      <w:tblPr>
        <w:tblW w:w="8782" w:type="dxa"/>
        <w:tblCellMar>
          <w:left w:w="10" w:type="dxa"/>
          <w:right w:w="10" w:type="dxa"/>
        </w:tblCellMar>
        <w:tblLook w:val="0000" w:firstRow="0" w:lastRow="0" w:firstColumn="0" w:lastColumn="0" w:noHBand="0" w:noVBand="0"/>
      </w:tblPr>
      <w:tblGrid>
        <w:gridCol w:w="4531"/>
        <w:gridCol w:w="1417"/>
        <w:gridCol w:w="1417"/>
        <w:gridCol w:w="1417"/>
      </w:tblGrid>
      <w:tr w:rsidR="00C04B5E" w:rsidRPr="00C4732B" w14:paraId="7BAE2BD8" w14:textId="77777777" w:rsidTr="00C04B5E">
        <w:tc>
          <w:tcPr>
            <w:tcW w:w="453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86790B3" w14:textId="77777777" w:rsidR="00C04B5E" w:rsidRPr="00C4732B" w:rsidRDefault="00C04B5E" w:rsidP="0048186F">
            <w:pPr>
              <w:suppressAutoHyphens/>
              <w:autoSpaceDN w:val="0"/>
              <w:textAlignment w:val="baseline"/>
              <w:rPr>
                <w:rFonts w:ascii="Garamond" w:eastAsia="Calibri" w:hAnsi="Garamond"/>
                <w:sz w:val="22"/>
                <w:szCs w:val="22"/>
                <w:lang w:val="hr-HR"/>
              </w:rPr>
            </w:pPr>
            <w:r w:rsidRPr="00C4732B">
              <w:rPr>
                <w:rFonts w:ascii="Garamond" w:eastAsia="Calibri" w:hAnsi="Garamond"/>
                <w:sz w:val="22"/>
                <w:szCs w:val="22"/>
                <w:lang w:val="hr-HR"/>
              </w:rPr>
              <w:t>Razlika višak / manjak</w:t>
            </w:r>
          </w:p>
        </w:tc>
        <w:tc>
          <w:tcPr>
            <w:tcW w:w="1417" w:type="dxa"/>
            <w:tcBorders>
              <w:top w:val="single" w:sz="4" w:space="0" w:color="auto"/>
              <w:left w:val="single" w:sz="4" w:space="0" w:color="auto"/>
              <w:bottom w:val="single" w:sz="4" w:space="0" w:color="auto"/>
              <w:right w:val="single" w:sz="4" w:space="0" w:color="auto"/>
            </w:tcBorders>
            <w:vAlign w:val="center"/>
          </w:tcPr>
          <w:p w14:paraId="253D7A30" w14:textId="5A71E02F" w:rsidR="00C04B5E" w:rsidRPr="00C4732B" w:rsidRDefault="00C04B5E" w:rsidP="00C04B5E">
            <w:pPr>
              <w:suppressAutoHyphens/>
              <w:autoSpaceDN w:val="0"/>
              <w:jc w:val="right"/>
              <w:textAlignment w:val="baseline"/>
              <w:rPr>
                <w:rFonts w:ascii="Garamond" w:eastAsia="Calibri" w:hAnsi="Garamond"/>
                <w:sz w:val="22"/>
                <w:szCs w:val="22"/>
                <w:lang w:val="hr-HR"/>
              </w:rPr>
            </w:pPr>
            <w:r w:rsidRPr="00C4732B">
              <w:rPr>
                <w:rFonts w:ascii="Garamond" w:eastAsia="Calibri" w:hAnsi="Garamond"/>
                <w:sz w:val="22"/>
                <w:szCs w:val="22"/>
                <w:lang w:val="hr-HR"/>
              </w:rPr>
              <w:t>722.991,76</w:t>
            </w:r>
            <w:r w:rsidR="00AA7AA4" w:rsidRPr="00C4732B">
              <w:rPr>
                <w:rFonts w:ascii="Garamond" w:eastAsia="Calibri" w:hAnsi="Garamond"/>
                <w:sz w:val="22"/>
                <w:szCs w:val="22"/>
                <w:lang w:val="hr-HR"/>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271A17" w14:textId="081CC6E1" w:rsidR="00C04B5E" w:rsidRPr="00C4732B" w:rsidRDefault="00C04B5E" w:rsidP="00C04B5E">
            <w:pPr>
              <w:suppressAutoHyphens/>
              <w:autoSpaceDN w:val="0"/>
              <w:jc w:val="right"/>
              <w:textAlignment w:val="baseline"/>
              <w:rPr>
                <w:rFonts w:ascii="Garamond" w:eastAsia="Calibri" w:hAnsi="Garamond"/>
                <w:sz w:val="22"/>
                <w:szCs w:val="22"/>
                <w:lang w:val="hr-HR"/>
              </w:rPr>
            </w:pPr>
            <w:r w:rsidRPr="00C4732B">
              <w:rPr>
                <w:rFonts w:ascii="Garamond" w:hAnsi="Garamond" w:cs="Arial"/>
                <w:color w:val="000000"/>
                <w:sz w:val="22"/>
                <w:szCs w:val="22"/>
                <w:lang w:val="hr-HR"/>
              </w:rPr>
              <w:t>-1.</w:t>
            </w:r>
            <w:r w:rsidR="00B0153A" w:rsidRPr="00C4732B">
              <w:rPr>
                <w:rFonts w:ascii="Garamond" w:hAnsi="Garamond" w:cs="Arial"/>
                <w:color w:val="000000"/>
                <w:sz w:val="22"/>
                <w:szCs w:val="22"/>
                <w:lang w:val="hr-HR"/>
              </w:rPr>
              <w:t>385</w:t>
            </w:r>
            <w:r w:rsidRPr="00C4732B">
              <w:rPr>
                <w:rFonts w:ascii="Garamond" w:hAnsi="Garamond" w:cs="Arial"/>
                <w:color w:val="000000"/>
                <w:sz w:val="22"/>
                <w:szCs w:val="22"/>
                <w:lang w:val="hr-HR"/>
              </w:rPr>
              <w:t>.000,00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4084E8A" w14:textId="5993CF58" w:rsidR="00C04B5E" w:rsidRPr="00C4732B" w:rsidRDefault="00AA7AA4" w:rsidP="00C04B5E">
            <w:pPr>
              <w:suppressAutoHyphens/>
              <w:autoSpaceDN w:val="0"/>
              <w:jc w:val="right"/>
              <w:textAlignment w:val="baseline"/>
              <w:rPr>
                <w:rFonts w:ascii="Garamond" w:eastAsia="Calibri" w:hAnsi="Garamond"/>
                <w:sz w:val="22"/>
                <w:szCs w:val="22"/>
                <w:lang w:val="hr-HR"/>
              </w:rPr>
            </w:pPr>
            <w:r w:rsidRPr="00C4732B">
              <w:rPr>
                <w:rFonts w:ascii="Garamond" w:hAnsi="Garamond" w:cs="Arial"/>
                <w:color w:val="000000"/>
                <w:sz w:val="22"/>
                <w:szCs w:val="22"/>
                <w:lang w:val="hr-HR"/>
              </w:rPr>
              <w:t>2.119.940,87</w:t>
            </w:r>
          </w:p>
        </w:tc>
      </w:tr>
    </w:tbl>
    <w:p w14:paraId="63D5040A" w14:textId="77777777" w:rsidR="00130A9E" w:rsidRPr="00C4732B" w:rsidRDefault="00130A9E" w:rsidP="00130A9E">
      <w:pPr>
        <w:suppressAutoHyphens/>
        <w:autoSpaceDN w:val="0"/>
        <w:jc w:val="both"/>
        <w:textAlignment w:val="baseline"/>
        <w:rPr>
          <w:rFonts w:ascii="Garamond" w:eastAsia="Calibri" w:hAnsi="Garamond"/>
          <w:sz w:val="22"/>
          <w:szCs w:val="22"/>
          <w:lang w:val="hr-HR"/>
        </w:rPr>
      </w:pPr>
    </w:p>
    <w:p w14:paraId="7E08D629" w14:textId="77777777" w:rsidR="00130A9E" w:rsidRPr="00C4732B" w:rsidRDefault="00130A9E" w:rsidP="00130A9E">
      <w:pPr>
        <w:suppressAutoHyphens/>
        <w:autoSpaceDN w:val="0"/>
        <w:jc w:val="both"/>
        <w:textAlignment w:val="baseline"/>
        <w:rPr>
          <w:rFonts w:ascii="Garamond" w:eastAsia="Calibri" w:hAnsi="Garamond"/>
          <w:b/>
          <w:i/>
          <w:sz w:val="22"/>
          <w:szCs w:val="22"/>
          <w:lang w:val="hr-HR"/>
        </w:rPr>
      </w:pPr>
      <w:r w:rsidRPr="00C4732B">
        <w:rPr>
          <w:rFonts w:ascii="Garamond" w:eastAsia="Calibri" w:hAnsi="Garamond"/>
          <w:b/>
          <w:i/>
          <w:sz w:val="22"/>
          <w:szCs w:val="22"/>
          <w:lang w:val="hr-HR"/>
        </w:rPr>
        <w:t>RASPOLOŽIVA SREDSTVA IZ PRETHODNIH GODINA</w:t>
      </w:r>
    </w:p>
    <w:tbl>
      <w:tblPr>
        <w:tblW w:w="8782" w:type="dxa"/>
        <w:tblCellMar>
          <w:left w:w="10" w:type="dxa"/>
          <w:right w:w="10" w:type="dxa"/>
        </w:tblCellMar>
        <w:tblLook w:val="0000" w:firstRow="0" w:lastRow="0" w:firstColumn="0" w:lastColumn="0" w:noHBand="0" w:noVBand="0"/>
      </w:tblPr>
      <w:tblGrid>
        <w:gridCol w:w="4531"/>
        <w:gridCol w:w="1417"/>
        <w:gridCol w:w="1417"/>
        <w:gridCol w:w="1417"/>
      </w:tblGrid>
      <w:tr w:rsidR="00AA7AA4" w:rsidRPr="00C4732B" w14:paraId="106F4FF1" w14:textId="77777777" w:rsidTr="00AA7AA4">
        <w:trPr>
          <w:trHeight w:val="550"/>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2D51A" w14:textId="77777777" w:rsidR="00AA7AA4" w:rsidRPr="00C4732B" w:rsidRDefault="00AA7AA4" w:rsidP="00AD770A">
            <w:pPr>
              <w:suppressAutoHyphens/>
              <w:autoSpaceDN w:val="0"/>
              <w:textAlignment w:val="baseline"/>
              <w:rPr>
                <w:rFonts w:ascii="Garamond" w:hAnsi="Garamond"/>
                <w:color w:val="000000"/>
                <w:sz w:val="22"/>
                <w:szCs w:val="22"/>
                <w:lang w:val="hr-HR"/>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CC6187F" w14:textId="57309813" w:rsidR="00AA7AA4" w:rsidRPr="00C4732B" w:rsidRDefault="00AA7AA4" w:rsidP="00AD770A">
            <w:pPr>
              <w:suppressAutoHyphens/>
              <w:autoSpaceDN w:val="0"/>
              <w:jc w:val="center"/>
              <w:textAlignment w:val="baseline"/>
              <w:rPr>
                <w:rFonts w:ascii="Garamond" w:eastAsia="Calibri" w:hAnsi="Garamond"/>
                <w:b/>
                <w:bCs/>
                <w:sz w:val="22"/>
                <w:szCs w:val="22"/>
                <w:lang w:val="hr-HR"/>
              </w:rPr>
            </w:pPr>
            <w:r w:rsidRPr="00C4732B">
              <w:rPr>
                <w:rFonts w:ascii="Garamond" w:eastAsia="Calibri" w:hAnsi="Garamond"/>
                <w:b/>
                <w:bCs/>
                <w:sz w:val="22"/>
                <w:szCs w:val="22"/>
                <w:lang w:val="hr-HR"/>
              </w:rPr>
              <w:t>Izvršenje 2021.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A66FA5" w14:textId="70B78154" w:rsidR="00AA7AA4" w:rsidRPr="00C4732B" w:rsidRDefault="00AA7AA4" w:rsidP="00AA7AA4">
            <w:pPr>
              <w:suppressAutoHyphens/>
              <w:autoSpaceDN w:val="0"/>
              <w:jc w:val="center"/>
              <w:textAlignment w:val="baseline"/>
              <w:rPr>
                <w:rFonts w:ascii="Garamond" w:eastAsia="Calibri" w:hAnsi="Garamond"/>
                <w:b/>
                <w:bCs/>
                <w:sz w:val="22"/>
                <w:szCs w:val="22"/>
                <w:lang w:val="hr-HR"/>
              </w:rPr>
            </w:pPr>
            <w:r w:rsidRPr="00C4732B">
              <w:rPr>
                <w:rFonts w:ascii="Garamond" w:eastAsia="Calibri" w:hAnsi="Garamond"/>
                <w:b/>
                <w:bCs/>
                <w:sz w:val="22"/>
                <w:szCs w:val="22"/>
                <w:lang w:val="hr-HR"/>
              </w:rPr>
              <w:t>Izvorni plan za 2022.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5C68F" w14:textId="5F1598B7" w:rsidR="00AA7AA4" w:rsidRPr="00C4732B" w:rsidRDefault="00AA7AA4" w:rsidP="00AD770A">
            <w:pPr>
              <w:suppressAutoHyphens/>
              <w:autoSpaceDN w:val="0"/>
              <w:jc w:val="center"/>
              <w:textAlignment w:val="baseline"/>
              <w:rPr>
                <w:rFonts w:ascii="Garamond" w:eastAsia="Calibri" w:hAnsi="Garamond"/>
                <w:b/>
                <w:bCs/>
                <w:sz w:val="22"/>
                <w:szCs w:val="22"/>
                <w:lang w:val="hr-HR"/>
              </w:rPr>
            </w:pPr>
            <w:r w:rsidRPr="00C4732B">
              <w:rPr>
                <w:rFonts w:ascii="Garamond" w:eastAsia="Calibri" w:hAnsi="Garamond"/>
                <w:b/>
                <w:bCs/>
                <w:sz w:val="22"/>
                <w:szCs w:val="22"/>
                <w:lang w:val="hr-HR"/>
              </w:rPr>
              <w:t>Izvršenje      I-VI/2022.</w:t>
            </w:r>
          </w:p>
        </w:tc>
      </w:tr>
      <w:tr w:rsidR="00C04B5E" w:rsidRPr="00C4732B" w14:paraId="7CB3FD7F" w14:textId="77777777" w:rsidTr="000F41D6">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CDDA1" w14:textId="77777777" w:rsidR="00C04B5E" w:rsidRPr="00C4732B" w:rsidRDefault="00C04B5E" w:rsidP="00AD770A">
            <w:pPr>
              <w:suppressAutoHyphens/>
              <w:autoSpaceDN w:val="0"/>
              <w:textAlignment w:val="baseline"/>
              <w:rPr>
                <w:rFonts w:ascii="Calibri" w:eastAsia="Calibri" w:hAnsi="Calibri"/>
                <w:sz w:val="22"/>
                <w:szCs w:val="22"/>
                <w:lang w:val="hr-HR"/>
              </w:rPr>
            </w:pPr>
            <w:r w:rsidRPr="00C4732B">
              <w:rPr>
                <w:rFonts w:ascii="Garamond" w:hAnsi="Garamond"/>
                <w:color w:val="000000"/>
                <w:sz w:val="22"/>
                <w:szCs w:val="22"/>
                <w:lang w:val="hr-HR"/>
              </w:rPr>
              <w:t>Ukupan donos viška/manjka iz prethodne(ih) godina</w:t>
            </w:r>
          </w:p>
        </w:tc>
        <w:tc>
          <w:tcPr>
            <w:tcW w:w="1417" w:type="dxa"/>
            <w:tcBorders>
              <w:top w:val="single" w:sz="4" w:space="0" w:color="000000"/>
              <w:left w:val="single" w:sz="4" w:space="0" w:color="000000"/>
              <w:bottom w:val="single" w:sz="4" w:space="0" w:color="000000"/>
              <w:right w:val="single" w:sz="4" w:space="0" w:color="000000"/>
            </w:tcBorders>
            <w:vAlign w:val="center"/>
          </w:tcPr>
          <w:p w14:paraId="4C71AF04" w14:textId="17AA8F0C" w:rsidR="00C04B5E" w:rsidRPr="00C4732B" w:rsidRDefault="00AA7AA4" w:rsidP="000F41D6">
            <w:pPr>
              <w:suppressAutoHyphens/>
              <w:autoSpaceDN w:val="0"/>
              <w:jc w:val="right"/>
              <w:textAlignment w:val="baseline"/>
              <w:rPr>
                <w:rFonts w:ascii="Garamond" w:eastAsia="Calibri" w:hAnsi="Garamond"/>
                <w:sz w:val="22"/>
                <w:szCs w:val="22"/>
                <w:lang w:val="hr-HR"/>
              </w:rPr>
            </w:pPr>
            <w:r w:rsidRPr="00C4732B">
              <w:rPr>
                <w:rFonts w:ascii="Garamond" w:eastAsia="Calibri" w:hAnsi="Garamond"/>
                <w:sz w:val="22"/>
                <w:szCs w:val="22"/>
                <w:lang w:val="hr-HR"/>
              </w:rPr>
              <w:t>1.781.055,67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F3158" w14:textId="2FCD399A" w:rsidR="00C04B5E" w:rsidRPr="00C4732B" w:rsidRDefault="00B0153A" w:rsidP="000F41D6">
            <w:pPr>
              <w:suppressAutoHyphens/>
              <w:autoSpaceDN w:val="0"/>
              <w:jc w:val="right"/>
              <w:textAlignment w:val="baseline"/>
              <w:rPr>
                <w:rFonts w:ascii="Garamond" w:eastAsia="Calibri" w:hAnsi="Garamond"/>
                <w:sz w:val="22"/>
                <w:szCs w:val="22"/>
                <w:lang w:val="hr-HR"/>
              </w:rPr>
            </w:pPr>
            <w:r w:rsidRPr="00C4732B">
              <w:rPr>
                <w:rFonts w:ascii="Garamond" w:eastAsia="Calibri" w:hAnsi="Garamond"/>
                <w:sz w:val="22"/>
                <w:szCs w:val="22"/>
                <w:lang w:val="hr-HR"/>
              </w:rPr>
              <w:t>1.500.00</w:t>
            </w:r>
            <w:r w:rsidR="00AA7AA4" w:rsidRPr="00C4732B">
              <w:rPr>
                <w:rFonts w:ascii="Garamond" w:eastAsia="Calibri" w:hAnsi="Garamond"/>
                <w:sz w:val="22"/>
                <w:szCs w:val="22"/>
                <w:lang w:val="hr-HR"/>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E2838" w14:textId="263AA24E" w:rsidR="00C04B5E" w:rsidRPr="00C4732B" w:rsidRDefault="00B0153A" w:rsidP="000F41D6">
            <w:pPr>
              <w:suppressAutoHyphens/>
              <w:autoSpaceDN w:val="0"/>
              <w:jc w:val="right"/>
              <w:textAlignment w:val="baseline"/>
              <w:rPr>
                <w:rFonts w:ascii="Garamond" w:eastAsia="Calibri" w:hAnsi="Garamond"/>
                <w:sz w:val="22"/>
                <w:szCs w:val="22"/>
                <w:lang w:val="hr-HR"/>
              </w:rPr>
            </w:pPr>
            <w:r w:rsidRPr="00C4732B">
              <w:rPr>
                <w:rFonts w:ascii="Garamond" w:eastAsia="Calibri" w:hAnsi="Garamond"/>
                <w:sz w:val="22"/>
                <w:szCs w:val="22"/>
                <w:lang w:val="hr-HR"/>
              </w:rPr>
              <w:t>1.781.055,67</w:t>
            </w:r>
          </w:p>
        </w:tc>
      </w:tr>
      <w:tr w:rsidR="00C04B5E" w:rsidRPr="00C4732B" w14:paraId="0D54FE6A" w14:textId="77777777" w:rsidTr="000F41D6">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10E0A2" w14:textId="2EC46B23" w:rsidR="00C04B5E" w:rsidRPr="00C4732B" w:rsidRDefault="00C04B5E" w:rsidP="00AD770A">
            <w:pPr>
              <w:suppressAutoHyphens/>
              <w:autoSpaceDN w:val="0"/>
              <w:textAlignment w:val="baseline"/>
              <w:rPr>
                <w:rFonts w:ascii="Calibri" w:eastAsia="Calibri" w:hAnsi="Calibri"/>
                <w:sz w:val="22"/>
                <w:szCs w:val="22"/>
                <w:lang w:val="hr-HR"/>
              </w:rPr>
            </w:pPr>
            <w:r w:rsidRPr="00C4732B">
              <w:rPr>
                <w:rFonts w:ascii="Garamond" w:hAnsi="Garamond"/>
                <w:color w:val="000000"/>
                <w:sz w:val="22"/>
                <w:szCs w:val="22"/>
                <w:lang w:val="hr-HR"/>
              </w:rPr>
              <w:t>Višak/manjak iz prethodne(ih)godine koji će se pokriti/rasporediti</w:t>
            </w:r>
          </w:p>
        </w:tc>
        <w:tc>
          <w:tcPr>
            <w:tcW w:w="1417" w:type="dxa"/>
            <w:tcBorders>
              <w:top w:val="single" w:sz="4" w:space="0" w:color="000000"/>
              <w:left w:val="single" w:sz="4" w:space="0" w:color="000000"/>
              <w:bottom w:val="single" w:sz="4" w:space="0" w:color="000000"/>
              <w:right w:val="single" w:sz="4" w:space="0" w:color="000000"/>
            </w:tcBorders>
            <w:vAlign w:val="center"/>
          </w:tcPr>
          <w:p w14:paraId="70491686" w14:textId="7DA36240" w:rsidR="00C04B5E" w:rsidRPr="00C4732B" w:rsidRDefault="00AA7AA4" w:rsidP="000F41D6">
            <w:pPr>
              <w:suppressAutoHyphens/>
              <w:autoSpaceDN w:val="0"/>
              <w:jc w:val="right"/>
              <w:textAlignment w:val="baseline"/>
              <w:rPr>
                <w:rFonts w:ascii="Garamond" w:eastAsia="Calibri" w:hAnsi="Garamond"/>
                <w:sz w:val="22"/>
                <w:szCs w:val="22"/>
                <w:lang w:val="hr-HR"/>
              </w:rPr>
            </w:pPr>
            <w:r w:rsidRPr="00C4732B">
              <w:rPr>
                <w:rFonts w:ascii="Garamond" w:eastAsia="Calibri" w:hAnsi="Garamond"/>
                <w:sz w:val="22"/>
                <w:szCs w:val="22"/>
                <w:lang w:val="hr-HR"/>
              </w:rPr>
              <w:t>1.781.055,67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6651E" w14:textId="1B1D6B1C" w:rsidR="00AA7AA4" w:rsidRPr="00C4732B" w:rsidRDefault="00B0153A" w:rsidP="000F41D6">
            <w:pPr>
              <w:suppressAutoHyphens/>
              <w:autoSpaceDN w:val="0"/>
              <w:jc w:val="right"/>
              <w:textAlignment w:val="baseline"/>
              <w:rPr>
                <w:rFonts w:ascii="Garamond" w:eastAsia="Calibri" w:hAnsi="Garamond"/>
                <w:sz w:val="22"/>
                <w:szCs w:val="22"/>
                <w:lang w:val="hr-HR"/>
              </w:rPr>
            </w:pPr>
            <w:r w:rsidRPr="00C4732B">
              <w:rPr>
                <w:rFonts w:ascii="Garamond" w:eastAsia="Calibri" w:hAnsi="Garamond"/>
                <w:sz w:val="22"/>
                <w:szCs w:val="22"/>
                <w:lang w:val="hr-HR"/>
              </w:rPr>
              <w:t>1.500.00</w:t>
            </w:r>
            <w:r w:rsidR="00AA7AA4" w:rsidRPr="00C4732B">
              <w:rPr>
                <w:rFonts w:ascii="Garamond" w:eastAsia="Calibri" w:hAnsi="Garamond"/>
                <w:sz w:val="22"/>
                <w:szCs w:val="22"/>
                <w:lang w:val="hr-HR"/>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490D15" w14:textId="61291092" w:rsidR="00C04B5E" w:rsidRPr="00C4732B" w:rsidRDefault="00B0153A" w:rsidP="000F41D6">
            <w:pPr>
              <w:suppressAutoHyphens/>
              <w:autoSpaceDN w:val="0"/>
              <w:jc w:val="right"/>
              <w:textAlignment w:val="baseline"/>
              <w:rPr>
                <w:rFonts w:ascii="Garamond" w:eastAsia="Calibri" w:hAnsi="Garamond"/>
                <w:sz w:val="22"/>
                <w:szCs w:val="22"/>
                <w:lang w:val="hr-HR"/>
              </w:rPr>
            </w:pPr>
            <w:r w:rsidRPr="00C4732B">
              <w:rPr>
                <w:rFonts w:ascii="Garamond" w:eastAsia="Calibri" w:hAnsi="Garamond"/>
                <w:sz w:val="22"/>
                <w:szCs w:val="22"/>
                <w:lang w:val="hr-HR"/>
              </w:rPr>
              <w:t>1.781.055,67</w:t>
            </w:r>
          </w:p>
        </w:tc>
      </w:tr>
    </w:tbl>
    <w:p w14:paraId="10B0E74D" w14:textId="77777777" w:rsidR="00130A9E" w:rsidRPr="00C4732B" w:rsidRDefault="00130A9E" w:rsidP="00130A9E">
      <w:pPr>
        <w:suppressAutoHyphens/>
        <w:autoSpaceDN w:val="0"/>
        <w:jc w:val="both"/>
        <w:textAlignment w:val="baseline"/>
        <w:rPr>
          <w:rFonts w:ascii="Garamond" w:eastAsia="Calibri" w:hAnsi="Garamond"/>
          <w:sz w:val="22"/>
          <w:szCs w:val="22"/>
          <w:lang w:val="hr-HR"/>
        </w:rPr>
      </w:pPr>
    </w:p>
    <w:p w14:paraId="6DA630B0" w14:textId="77777777" w:rsidR="00130A9E" w:rsidRPr="00C4732B" w:rsidRDefault="00130A9E" w:rsidP="00CB2E10">
      <w:pPr>
        <w:numPr>
          <w:ilvl w:val="0"/>
          <w:numId w:val="7"/>
        </w:numPr>
        <w:suppressAutoHyphens/>
        <w:autoSpaceDN w:val="0"/>
        <w:jc w:val="both"/>
        <w:textAlignment w:val="baseline"/>
        <w:rPr>
          <w:rFonts w:ascii="Garamond" w:eastAsia="Calibri" w:hAnsi="Garamond"/>
          <w:b/>
          <w:sz w:val="22"/>
          <w:szCs w:val="22"/>
          <w:u w:val="single"/>
          <w:lang w:val="hr-HR"/>
        </w:rPr>
      </w:pPr>
      <w:r w:rsidRPr="00C4732B">
        <w:rPr>
          <w:rFonts w:ascii="Garamond" w:eastAsia="Calibri" w:hAnsi="Garamond"/>
          <w:b/>
          <w:sz w:val="22"/>
          <w:szCs w:val="22"/>
          <w:u w:val="single"/>
          <w:lang w:val="hr-HR"/>
        </w:rPr>
        <w:t>RAČUN FINANCIRANJA</w:t>
      </w:r>
    </w:p>
    <w:tbl>
      <w:tblPr>
        <w:tblW w:w="8791" w:type="dxa"/>
        <w:tblCellMar>
          <w:left w:w="10" w:type="dxa"/>
          <w:right w:w="10" w:type="dxa"/>
        </w:tblCellMar>
        <w:tblLook w:val="0000" w:firstRow="0" w:lastRow="0" w:firstColumn="0" w:lastColumn="0" w:noHBand="0" w:noVBand="0"/>
      </w:tblPr>
      <w:tblGrid>
        <w:gridCol w:w="4531"/>
        <w:gridCol w:w="1427"/>
        <w:gridCol w:w="1417"/>
        <w:gridCol w:w="1416"/>
      </w:tblGrid>
      <w:tr w:rsidR="00C04B5E" w:rsidRPr="00C4732B" w14:paraId="6C96DC56" w14:textId="77777777" w:rsidTr="00C04B5E">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A6C73A" w14:textId="77777777" w:rsidR="00C04B5E" w:rsidRPr="00C4732B" w:rsidRDefault="00C04B5E" w:rsidP="00C40797">
            <w:pPr>
              <w:suppressAutoHyphens/>
              <w:autoSpaceDN w:val="0"/>
              <w:textAlignment w:val="baseline"/>
              <w:rPr>
                <w:rFonts w:ascii="Garamond" w:eastAsia="Calibri" w:hAnsi="Garamond"/>
                <w:sz w:val="22"/>
                <w:szCs w:val="22"/>
                <w:lang w:val="hr-HR"/>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35B623" w14:textId="035A78B3" w:rsidR="00C04B5E" w:rsidRPr="00C4732B" w:rsidRDefault="00C04B5E" w:rsidP="00C40797">
            <w:pPr>
              <w:suppressAutoHyphens/>
              <w:autoSpaceDN w:val="0"/>
              <w:jc w:val="center"/>
              <w:textAlignment w:val="baseline"/>
              <w:rPr>
                <w:rFonts w:ascii="Garamond" w:eastAsia="Calibri" w:hAnsi="Garamond"/>
                <w:b/>
                <w:sz w:val="22"/>
                <w:szCs w:val="22"/>
                <w:lang w:val="hr-HR"/>
              </w:rPr>
            </w:pPr>
            <w:r w:rsidRPr="00C4732B">
              <w:rPr>
                <w:rFonts w:ascii="Garamond" w:eastAsia="Calibri" w:hAnsi="Garamond"/>
                <w:b/>
                <w:sz w:val="22"/>
                <w:szCs w:val="22"/>
                <w:lang w:val="hr-HR"/>
              </w:rPr>
              <w:t>Izvršenje      I-VI/2021.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995426" w14:textId="5524566D" w:rsidR="00C04B5E" w:rsidRPr="00C4732B" w:rsidRDefault="00C04B5E" w:rsidP="00C40797">
            <w:pPr>
              <w:suppressAutoHyphens/>
              <w:autoSpaceDN w:val="0"/>
              <w:jc w:val="center"/>
              <w:textAlignment w:val="baseline"/>
              <w:rPr>
                <w:rFonts w:ascii="Garamond" w:eastAsia="Calibri" w:hAnsi="Garamond"/>
                <w:b/>
                <w:sz w:val="22"/>
                <w:szCs w:val="22"/>
                <w:lang w:val="hr-HR"/>
              </w:rPr>
            </w:pPr>
            <w:r w:rsidRPr="00C4732B">
              <w:rPr>
                <w:rFonts w:ascii="Garamond" w:eastAsia="Calibri" w:hAnsi="Garamond"/>
                <w:b/>
                <w:sz w:val="22"/>
                <w:szCs w:val="22"/>
                <w:lang w:val="hr-HR"/>
              </w:rPr>
              <w:t>Izvorni plan za 2022.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FE9B41" w14:textId="0E680972" w:rsidR="00C04B5E" w:rsidRPr="00C4732B" w:rsidRDefault="00C04B5E" w:rsidP="00C40797">
            <w:pPr>
              <w:suppressAutoHyphens/>
              <w:autoSpaceDN w:val="0"/>
              <w:jc w:val="center"/>
              <w:textAlignment w:val="baseline"/>
              <w:rPr>
                <w:rFonts w:ascii="Garamond" w:eastAsia="Calibri" w:hAnsi="Garamond"/>
                <w:b/>
                <w:sz w:val="22"/>
                <w:szCs w:val="22"/>
                <w:lang w:val="hr-HR"/>
              </w:rPr>
            </w:pPr>
            <w:r w:rsidRPr="00C4732B">
              <w:rPr>
                <w:rFonts w:ascii="Garamond" w:eastAsia="Calibri" w:hAnsi="Garamond"/>
                <w:b/>
                <w:sz w:val="22"/>
                <w:szCs w:val="22"/>
                <w:lang w:val="hr-HR"/>
              </w:rPr>
              <w:t>Izvršenje      I-VI/2022.</w:t>
            </w:r>
          </w:p>
        </w:tc>
      </w:tr>
      <w:tr w:rsidR="00C04B5E" w:rsidRPr="00C4732B" w14:paraId="2E135C09" w14:textId="77777777" w:rsidTr="00C04B5E">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FB345" w14:textId="77777777" w:rsidR="00C04B5E" w:rsidRPr="00C4732B" w:rsidRDefault="00C04B5E" w:rsidP="00AD770A">
            <w:pPr>
              <w:suppressAutoHyphens/>
              <w:autoSpaceDN w:val="0"/>
              <w:textAlignment w:val="baseline"/>
              <w:rPr>
                <w:rFonts w:ascii="Garamond" w:eastAsia="Calibri" w:hAnsi="Garamond"/>
                <w:sz w:val="22"/>
                <w:szCs w:val="22"/>
                <w:lang w:val="hr-HR"/>
              </w:rPr>
            </w:pPr>
            <w:r w:rsidRPr="00C4732B">
              <w:rPr>
                <w:rFonts w:ascii="Garamond" w:eastAsia="Calibri" w:hAnsi="Garamond"/>
                <w:sz w:val="22"/>
                <w:szCs w:val="22"/>
                <w:lang w:val="hr-HR"/>
              </w:rPr>
              <w:t>Primici od financijske imovine i zaduživanja</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DD4ACA" w14:textId="1E6B00B3" w:rsidR="00C04B5E" w:rsidRPr="00C4732B" w:rsidRDefault="00C04B5E" w:rsidP="00C04B5E">
            <w:pPr>
              <w:suppressAutoHyphens/>
              <w:autoSpaceDN w:val="0"/>
              <w:jc w:val="right"/>
              <w:textAlignment w:val="baseline"/>
              <w:rPr>
                <w:rFonts w:ascii="Garamond" w:eastAsia="Calibri" w:hAnsi="Garamond"/>
                <w:sz w:val="22"/>
                <w:szCs w:val="22"/>
                <w:lang w:val="hr-HR"/>
              </w:rPr>
            </w:pPr>
            <w:r w:rsidRPr="00C4732B">
              <w:rPr>
                <w:rFonts w:ascii="Garamond" w:eastAsia="Calibri" w:hAnsi="Garamond"/>
                <w:sz w:val="22"/>
                <w:szCs w:val="22"/>
                <w:lang w:val="hr-HR"/>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AF06F" w14:textId="76542273" w:rsidR="00C04B5E" w:rsidRPr="00C4732B" w:rsidRDefault="00C04B5E" w:rsidP="00C04B5E">
            <w:pPr>
              <w:suppressAutoHyphens/>
              <w:autoSpaceDN w:val="0"/>
              <w:jc w:val="right"/>
              <w:textAlignment w:val="baseline"/>
              <w:rPr>
                <w:rFonts w:ascii="Garamond" w:eastAsia="Calibri" w:hAnsi="Garamond"/>
                <w:sz w:val="22"/>
                <w:szCs w:val="22"/>
                <w:lang w:val="hr-HR"/>
              </w:rPr>
            </w:pPr>
            <w:r w:rsidRPr="00C4732B">
              <w:rPr>
                <w:rFonts w:ascii="Garamond" w:eastAsia="Calibri" w:hAnsi="Garamond"/>
                <w:sz w:val="22"/>
                <w:szCs w:val="22"/>
                <w:lang w:val="hr-HR"/>
              </w:rPr>
              <w:t>0,00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C9F046" w14:textId="11FF86A4" w:rsidR="00C04B5E" w:rsidRPr="00C4732B" w:rsidRDefault="00C04B5E" w:rsidP="00C04B5E">
            <w:pPr>
              <w:suppressAutoHyphens/>
              <w:autoSpaceDN w:val="0"/>
              <w:jc w:val="right"/>
              <w:textAlignment w:val="baseline"/>
              <w:rPr>
                <w:rFonts w:ascii="Garamond" w:eastAsia="Calibri" w:hAnsi="Garamond"/>
                <w:sz w:val="22"/>
                <w:szCs w:val="22"/>
                <w:lang w:val="hr-HR"/>
              </w:rPr>
            </w:pPr>
            <w:r w:rsidRPr="00C4732B">
              <w:rPr>
                <w:rFonts w:ascii="Garamond" w:eastAsia="Calibri" w:hAnsi="Garamond"/>
                <w:sz w:val="22"/>
                <w:szCs w:val="22"/>
                <w:lang w:val="hr-HR"/>
              </w:rPr>
              <w:t>0,00</w:t>
            </w:r>
          </w:p>
        </w:tc>
      </w:tr>
      <w:tr w:rsidR="00C04B5E" w:rsidRPr="00C4732B" w14:paraId="62B734DC" w14:textId="77777777" w:rsidTr="00C04B5E">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BE9E5C" w14:textId="77777777" w:rsidR="00C04B5E" w:rsidRPr="00C4732B" w:rsidRDefault="00C04B5E" w:rsidP="00AD770A">
            <w:pPr>
              <w:suppressAutoHyphens/>
              <w:autoSpaceDN w:val="0"/>
              <w:textAlignment w:val="baseline"/>
              <w:rPr>
                <w:rFonts w:ascii="Garamond" w:eastAsia="Calibri" w:hAnsi="Garamond"/>
                <w:sz w:val="22"/>
                <w:szCs w:val="22"/>
                <w:lang w:val="hr-HR"/>
              </w:rPr>
            </w:pPr>
            <w:r w:rsidRPr="00C4732B">
              <w:rPr>
                <w:rFonts w:ascii="Garamond" w:eastAsia="Calibri" w:hAnsi="Garamond"/>
                <w:sz w:val="22"/>
                <w:szCs w:val="22"/>
                <w:lang w:val="hr-HR"/>
              </w:rPr>
              <w:t>Izdaci za financijsku imovinu i otplate zajmova</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E0824" w14:textId="0A06A24E" w:rsidR="00C04B5E" w:rsidRPr="00C4732B" w:rsidRDefault="00C04B5E" w:rsidP="00C04B5E">
            <w:pPr>
              <w:suppressAutoHyphens/>
              <w:autoSpaceDN w:val="0"/>
              <w:jc w:val="right"/>
              <w:textAlignment w:val="baseline"/>
              <w:rPr>
                <w:rFonts w:ascii="Garamond" w:eastAsia="Calibri" w:hAnsi="Garamond"/>
                <w:sz w:val="22"/>
                <w:szCs w:val="22"/>
                <w:lang w:val="hr-HR"/>
              </w:rPr>
            </w:pPr>
            <w:r w:rsidRPr="00C4732B">
              <w:rPr>
                <w:rFonts w:ascii="Garamond" w:eastAsia="Calibri" w:hAnsi="Garamond"/>
                <w:sz w:val="22"/>
                <w:szCs w:val="22"/>
                <w:lang w:val="hr-HR"/>
              </w:rPr>
              <w:t>17.162,01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1B02F4" w14:textId="2980A349" w:rsidR="00C04B5E" w:rsidRPr="00C4732B" w:rsidRDefault="00C04B5E" w:rsidP="00C04B5E">
            <w:pPr>
              <w:suppressAutoHyphens/>
              <w:autoSpaceDN w:val="0"/>
              <w:jc w:val="right"/>
              <w:textAlignment w:val="baseline"/>
              <w:rPr>
                <w:rFonts w:ascii="Garamond" w:eastAsia="Calibri" w:hAnsi="Garamond"/>
                <w:sz w:val="22"/>
                <w:szCs w:val="22"/>
                <w:lang w:val="hr-HR"/>
              </w:rPr>
            </w:pPr>
            <w:r w:rsidRPr="00C4732B">
              <w:rPr>
                <w:rFonts w:ascii="Garamond" w:eastAsia="Calibri" w:hAnsi="Garamond"/>
                <w:sz w:val="22"/>
                <w:szCs w:val="22"/>
                <w:lang w:val="hr-HR"/>
              </w:rPr>
              <w:t>115.000,00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300EDF" w14:textId="536792B0" w:rsidR="00C04B5E" w:rsidRPr="00C4732B" w:rsidRDefault="00C04B5E" w:rsidP="00C04B5E">
            <w:pPr>
              <w:suppressAutoHyphens/>
              <w:autoSpaceDN w:val="0"/>
              <w:jc w:val="right"/>
              <w:textAlignment w:val="baseline"/>
              <w:rPr>
                <w:rFonts w:ascii="Garamond" w:eastAsia="Calibri" w:hAnsi="Garamond"/>
                <w:sz w:val="22"/>
                <w:szCs w:val="22"/>
                <w:lang w:val="hr-HR"/>
              </w:rPr>
            </w:pPr>
            <w:r w:rsidRPr="00C4732B">
              <w:rPr>
                <w:rFonts w:ascii="Garamond" w:eastAsia="Calibri" w:hAnsi="Garamond"/>
                <w:sz w:val="22"/>
                <w:szCs w:val="22"/>
                <w:lang w:val="hr-HR"/>
              </w:rPr>
              <w:t>15.236,56</w:t>
            </w:r>
          </w:p>
        </w:tc>
      </w:tr>
      <w:tr w:rsidR="00C04B5E" w:rsidRPr="00C4732B" w14:paraId="72B57939" w14:textId="77777777" w:rsidTr="00C04B5E">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3D070" w14:textId="77777777" w:rsidR="00C04B5E" w:rsidRPr="00C4732B" w:rsidRDefault="00C04B5E" w:rsidP="00AD770A">
            <w:pPr>
              <w:suppressAutoHyphens/>
              <w:autoSpaceDN w:val="0"/>
              <w:textAlignment w:val="baseline"/>
              <w:rPr>
                <w:rFonts w:ascii="Garamond" w:eastAsia="Calibri" w:hAnsi="Garamond"/>
                <w:sz w:val="22"/>
                <w:szCs w:val="22"/>
                <w:lang w:val="hr-HR"/>
              </w:rPr>
            </w:pPr>
            <w:r w:rsidRPr="00C4732B">
              <w:rPr>
                <w:rFonts w:ascii="Garamond" w:eastAsia="Calibri" w:hAnsi="Garamond"/>
                <w:sz w:val="22"/>
                <w:szCs w:val="22"/>
                <w:lang w:val="hr-HR"/>
              </w:rPr>
              <w:t>Neto financiranje</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01D78" w14:textId="3B8D448E" w:rsidR="00C04B5E" w:rsidRPr="00C4732B" w:rsidRDefault="00C04B5E" w:rsidP="00C04B5E">
            <w:pPr>
              <w:suppressAutoHyphens/>
              <w:autoSpaceDN w:val="0"/>
              <w:jc w:val="right"/>
              <w:textAlignment w:val="baseline"/>
              <w:rPr>
                <w:rFonts w:ascii="Garamond" w:eastAsia="Calibri" w:hAnsi="Garamond"/>
                <w:sz w:val="22"/>
                <w:szCs w:val="22"/>
                <w:lang w:val="hr-HR"/>
              </w:rPr>
            </w:pPr>
            <w:r w:rsidRPr="00C4732B">
              <w:rPr>
                <w:rFonts w:ascii="Garamond" w:eastAsia="Calibri" w:hAnsi="Garamond"/>
                <w:sz w:val="22"/>
                <w:szCs w:val="22"/>
                <w:lang w:val="hr-HR"/>
              </w:rPr>
              <w:t>-17.162,01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477B0F" w14:textId="09B2A38C" w:rsidR="00C04B5E" w:rsidRPr="00C4732B" w:rsidRDefault="00C04B5E" w:rsidP="00C04B5E">
            <w:pPr>
              <w:suppressAutoHyphens/>
              <w:autoSpaceDN w:val="0"/>
              <w:jc w:val="right"/>
              <w:textAlignment w:val="baseline"/>
              <w:rPr>
                <w:rFonts w:ascii="Garamond" w:eastAsia="Calibri" w:hAnsi="Garamond"/>
                <w:sz w:val="22"/>
                <w:szCs w:val="22"/>
                <w:lang w:val="hr-HR"/>
              </w:rPr>
            </w:pPr>
            <w:r w:rsidRPr="00C4732B">
              <w:rPr>
                <w:rFonts w:ascii="Garamond" w:eastAsia="Calibri" w:hAnsi="Garamond"/>
                <w:sz w:val="22"/>
                <w:szCs w:val="22"/>
                <w:lang w:val="hr-HR"/>
              </w:rPr>
              <w:t>-115.000,00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8A743" w14:textId="6DE65C0A" w:rsidR="00C04B5E" w:rsidRPr="00C4732B" w:rsidRDefault="00C04B5E" w:rsidP="00C04B5E">
            <w:pPr>
              <w:suppressAutoHyphens/>
              <w:autoSpaceDN w:val="0"/>
              <w:jc w:val="right"/>
              <w:textAlignment w:val="baseline"/>
              <w:rPr>
                <w:rFonts w:ascii="Garamond" w:eastAsia="Calibri" w:hAnsi="Garamond"/>
                <w:sz w:val="22"/>
                <w:szCs w:val="22"/>
                <w:lang w:val="hr-HR"/>
              </w:rPr>
            </w:pPr>
            <w:r w:rsidRPr="00C4732B">
              <w:rPr>
                <w:rFonts w:ascii="Garamond" w:eastAsia="Calibri" w:hAnsi="Garamond"/>
                <w:sz w:val="22"/>
                <w:szCs w:val="22"/>
                <w:lang w:val="hr-HR"/>
              </w:rPr>
              <w:t>-15.236,56</w:t>
            </w:r>
          </w:p>
        </w:tc>
      </w:tr>
    </w:tbl>
    <w:p w14:paraId="36F86F47" w14:textId="4C0D557A" w:rsidR="00130A9E" w:rsidRPr="00C4732B" w:rsidRDefault="00130A9E" w:rsidP="00130A9E">
      <w:pPr>
        <w:suppressAutoHyphens/>
        <w:autoSpaceDN w:val="0"/>
        <w:jc w:val="both"/>
        <w:textAlignment w:val="baseline"/>
        <w:rPr>
          <w:rFonts w:ascii="Garamond" w:eastAsia="Calibri" w:hAnsi="Garamond"/>
          <w:b/>
          <w:u w:val="single"/>
          <w:lang w:val="hr-HR"/>
        </w:rPr>
      </w:pPr>
    </w:p>
    <w:p w14:paraId="369501BD" w14:textId="77777777" w:rsidR="00F33DBE" w:rsidRPr="00C4732B" w:rsidRDefault="00F33DBE" w:rsidP="00130A9E">
      <w:pPr>
        <w:suppressAutoHyphens/>
        <w:autoSpaceDN w:val="0"/>
        <w:jc w:val="both"/>
        <w:textAlignment w:val="baseline"/>
        <w:rPr>
          <w:rFonts w:ascii="Garamond" w:eastAsia="Calibri" w:hAnsi="Garamond"/>
          <w:b/>
          <w:u w:val="single"/>
          <w:lang w:val="hr-HR"/>
        </w:rPr>
      </w:pPr>
    </w:p>
    <w:tbl>
      <w:tblPr>
        <w:tblW w:w="8784" w:type="dxa"/>
        <w:tblCellMar>
          <w:left w:w="10" w:type="dxa"/>
          <w:right w:w="10" w:type="dxa"/>
        </w:tblCellMar>
        <w:tblLook w:val="0000" w:firstRow="0" w:lastRow="0" w:firstColumn="0" w:lastColumn="0" w:noHBand="0" w:noVBand="0"/>
      </w:tblPr>
      <w:tblGrid>
        <w:gridCol w:w="4531"/>
        <w:gridCol w:w="1417"/>
        <w:gridCol w:w="1418"/>
        <w:gridCol w:w="1418"/>
      </w:tblGrid>
      <w:tr w:rsidR="00C04B5E" w:rsidRPr="00C4732B" w14:paraId="1E7F365C" w14:textId="77777777" w:rsidTr="00C04B5E">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1BC19" w14:textId="77777777" w:rsidR="00C04B5E" w:rsidRPr="00C4732B" w:rsidRDefault="00C04B5E" w:rsidP="00C40797">
            <w:pPr>
              <w:suppressAutoHyphens/>
              <w:autoSpaceDN w:val="0"/>
              <w:textAlignment w:val="baseline"/>
              <w:rPr>
                <w:rFonts w:ascii="Garamond" w:eastAsia="Calibri" w:hAnsi="Garamond"/>
                <w:sz w:val="22"/>
                <w:szCs w:val="22"/>
                <w:lang w:val="hr-HR"/>
              </w:rPr>
            </w:pPr>
            <w:r w:rsidRPr="00C4732B">
              <w:rPr>
                <w:rFonts w:ascii="Garamond" w:eastAsia="Calibri" w:hAnsi="Garamond"/>
                <w:sz w:val="22"/>
                <w:szCs w:val="22"/>
                <w:lang w:val="hr-HR"/>
              </w:rPr>
              <w:t>Višak/manjak + neto financiranje + raspoloživa sredstva iz prethodnih godina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A0BF5" w14:textId="1B529E67" w:rsidR="00C04B5E" w:rsidRPr="00C4732B" w:rsidRDefault="00C04B5E" w:rsidP="00C04B5E">
            <w:pPr>
              <w:suppressAutoHyphens/>
              <w:autoSpaceDN w:val="0"/>
              <w:jc w:val="right"/>
              <w:textAlignment w:val="baseline"/>
              <w:rPr>
                <w:rFonts w:ascii="Garamond" w:eastAsia="Calibri" w:hAnsi="Garamond"/>
                <w:sz w:val="22"/>
                <w:szCs w:val="22"/>
                <w:lang w:val="hr-HR"/>
              </w:rPr>
            </w:pPr>
            <w:r w:rsidRPr="00C4732B">
              <w:rPr>
                <w:rFonts w:ascii="Garamond" w:eastAsia="Calibri" w:hAnsi="Garamond"/>
                <w:sz w:val="22"/>
                <w:szCs w:val="22"/>
                <w:lang w:val="hr-HR"/>
              </w:rPr>
              <w:t>1.530.557,37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19A006" w14:textId="4B502F9A" w:rsidR="00C04B5E" w:rsidRPr="00C4732B" w:rsidRDefault="00B0153A" w:rsidP="00C04B5E">
            <w:pPr>
              <w:suppressAutoHyphens/>
              <w:autoSpaceDN w:val="0"/>
              <w:jc w:val="right"/>
              <w:textAlignment w:val="baseline"/>
              <w:rPr>
                <w:rFonts w:ascii="Garamond" w:eastAsia="Calibri" w:hAnsi="Garamond"/>
                <w:sz w:val="22"/>
                <w:szCs w:val="22"/>
                <w:lang w:val="hr-HR"/>
              </w:rPr>
            </w:pPr>
            <w:r w:rsidRPr="00C4732B">
              <w:rPr>
                <w:rFonts w:ascii="Garamond" w:eastAsia="Calibri" w:hAnsi="Garamond"/>
                <w:sz w:val="22"/>
                <w:szCs w:val="22"/>
                <w:lang w:val="hr-HR"/>
              </w:rPr>
              <w:t>0</w:t>
            </w:r>
            <w:r w:rsidR="00C04B5E" w:rsidRPr="00C4732B">
              <w:rPr>
                <w:rFonts w:ascii="Garamond" w:eastAsia="Calibri" w:hAnsi="Garamond"/>
                <w:sz w:val="22"/>
                <w:szCs w:val="22"/>
                <w:lang w:val="hr-HR"/>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A4E01" w14:textId="1B7BF33C" w:rsidR="00C04B5E" w:rsidRPr="00C4732B" w:rsidRDefault="00B0153A" w:rsidP="00C04B5E">
            <w:pPr>
              <w:suppressAutoHyphens/>
              <w:autoSpaceDN w:val="0"/>
              <w:jc w:val="right"/>
              <w:textAlignment w:val="baseline"/>
              <w:rPr>
                <w:rFonts w:ascii="Garamond" w:eastAsia="Calibri" w:hAnsi="Garamond"/>
                <w:sz w:val="22"/>
                <w:szCs w:val="22"/>
                <w:lang w:val="hr-HR"/>
              </w:rPr>
            </w:pPr>
            <w:r w:rsidRPr="00C4732B">
              <w:rPr>
                <w:rFonts w:ascii="Garamond" w:eastAsia="Calibri" w:hAnsi="Garamond"/>
                <w:sz w:val="22"/>
                <w:szCs w:val="22"/>
                <w:lang w:val="hr-HR"/>
              </w:rPr>
              <w:t>3.885.759,98</w:t>
            </w:r>
          </w:p>
        </w:tc>
      </w:tr>
    </w:tbl>
    <w:p w14:paraId="11553187" w14:textId="444BEF9A" w:rsidR="00130A9E" w:rsidRPr="00C4732B" w:rsidRDefault="00130A9E" w:rsidP="00130A9E">
      <w:pPr>
        <w:suppressAutoHyphens/>
        <w:autoSpaceDN w:val="0"/>
        <w:jc w:val="both"/>
        <w:textAlignment w:val="baseline"/>
        <w:rPr>
          <w:rFonts w:ascii="Garamond" w:eastAsia="Calibri" w:hAnsi="Garamond"/>
          <w:b/>
          <w:u w:val="single"/>
          <w:lang w:val="hr-HR"/>
        </w:rPr>
      </w:pPr>
    </w:p>
    <w:p w14:paraId="3033BE03" w14:textId="0575EBFB" w:rsidR="00F33DBE" w:rsidRPr="00C4732B" w:rsidRDefault="00F33DBE" w:rsidP="00130A9E">
      <w:pPr>
        <w:suppressAutoHyphens/>
        <w:autoSpaceDN w:val="0"/>
        <w:jc w:val="both"/>
        <w:textAlignment w:val="baseline"/>
        <w:rPr>
          <w:rFonts w:ascii="Garamond" w:eastAsia="Calibri" w:hAnsi="Garamond"/>
          <w:b/>
          <w:u w:val="single"/>
          <w:lang w:val="hr-HR"/>
        </w:rPr>
      </w:pPr>
    </w:p>
    <w:p w14:paraId="17EAB8CE" w14:textId="22C0684A" w:rsidR="000F41D6" w:rsidRPr="00C4732B" w:rsidRDefault="000F41D6" w:rsidP="00130A9E">
      <w:pPr>
        <w:suppressAutoHyphens/>
        <w:autoSpaceDN w:val="0"/>
        <w:jc w:val="both"/>
        <w:textAlignment w:val="baseline"/>
        <w:rPr>
          <w:rFonts w:ascii="Garamond" w:eastAsia="Calibri" w:hAnsi="Garamond"/>
          <w:b/>
          <w:u w:val="single"/>
          <w:lang w:val="hr-HR"/>
        </w:rPr>
      </w:pPr>
    </w:p>
    <w:p w14:paraId="4A6DB43A" w14:textId="6DA7EAA3" w:rsidR="000F41D6" w:rsidRPr="00C4732B" w:rsidRDefault="000F41D6" w:rsidP="00130A9E">
      <w:pPr>
        <w:suppressAutoHyphens/>
        <w:autoSpaceDN w:val="0"/>
        <w:jc w:val="both"/>
        <w:textAlignment w:val="baseline"/>
        <w:rPr>
          <w:rFonts w:ascii="Garamond" w:eastAsia="Calibri" w:hAnsi="Garamond"/>
          <w:b/>
          <w:u w:val="single"/>
          <w:lang w:val="hr-HR"/>
        </w:rPr>
      </w:pPr>
    </w:p>
    <w:p w14:paraId="5DE159B0" w14:textId="293A9320" w:rsidR="000F41D6" w:rsidRPr="00C4732B" w:rsidRDefault="000F41D6" w:rsidP="00130A9E">
      <w:pPr>
        <w:suppressAutoHyphens/>
        <w:autoSpaceDN w:val="0"/>
        <w:jc w:val="both"/>
        <w:textAlignment w:val="baseline"/>
        <w:rPr>
          <w:rFonts w:ascii="Garamond" w:eastAsia="Calibri" w:hAnsi="Garamond"/>
          <w:b/>
          <w:u w:val="single"/>
          <w:lang w:val="hr-HR"/>
        </w:rPr>
      </w:pPr>
    </w:p>
    <w:p w14:paraId="252CA940" w14:textId="77777777" w:rsidR="000F41D6" w:rsidRPr="00C4732B" w:rsidRDefault="000F41D6" w:rsidP="00130A9E">
      <w:pPr>
        <w:suppressAutoHyphens/>
        <w:autoSpaceDN w:val="0"/>
        <w:jc w:val="both"/>
        <w:textAlignment w:val="baseline"/>
        <w:rPr>
          <w:rFonts w:ascii="Garamond" w:eastAsia="Calibri" w:hAnsi="Garamond"/>
          <w:b/>
          <w:u w:val="single"/>
          <w:lang w:val="hr-HR"/>
        </w:rPr>
      </w:pPr>
    </w:p>
    <w:tbl>
      <w:tblPr>
        <w:tblW w:w="8784" w:type="dxa"/>
        <w:tblCellMar>
          <w:left w:w="10" w:type="dxa"/>
          <w:right w:w="10" w:type="dxa"/>
        </w:tblCellMar>
        <w:tblLook w:val="0000" w:firstRow="0" w:lastRow="0" w:firstColumn="0" w:lastColumn="0" w:noHBand="0" w:noVBand="0"/>
      </w:tblPr>
      <w:tblGrid>
        <w:gridCol w:w="4531"/>
        <w:gridCol w:w="1417"/>
        <w:gridCol w:w="1418"/>
        <w:gridCol w:w="1418"/>
      </w:tblGrid>
      <w:tr w:rsidR="00C04B5E" w:rsidRPr="00C4732B" w14:paraId="53831699" w14:textId="77777777" w:rsidTr="00C04B5E">
        <w:trPr>
          <w:cantSplit/>
          <w:trHeight w:val="287"/>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9D42C" w14:textId="77777777" w:rsidR="00C04B5E" w:rsidRPr="00C4732B" w:rsidRDefault="00C04B5E" w:rsidP="00C40797">
            <w:pPr>
              <w:suppressAutoHyphens/>
              <w:autoSpaceDN w:val="0"/>
              <w:textAlignment w:val="baseline"/>
              <w:rPr>
                <w:rFonts w:ascii="Garamond" w:eastAsia="Calibri" w:hAnsi="Garamond"/>
                <w:b/>
                <w:sz w:val="22"/>
                <w:szCs w:val="22"/>
                <w:lang w:val="hr-HR"/>
              </w:rPr>
            </w:pPr>
            <w:r w:rsidRPr="00C4732B">
              <w:rPr>
                <w:rFonts w:ascii="Garamond" w:eastAsia="Calibri" w:hAnsi="Garamond"/>
                <w:b/>
                <w:sz w:val="22"/>
                <w:szCs w:val="22"/>
                <w:lang w:val="hr-HR"/>
              </w:rPr>
              <w:t>REKAPITULACIJA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D6470" w14:textId="77777777" w:rsidR="00C04B5E" w:rsidRPr="00C4732B" w:rsidRDefault="00C04B5E" w:rsidP="00C04B5E">
            <w:pPr>
              <w:suppressAutoHyphens/>
              <w:autoSpaceDN w:val="0"/>
              <w:jc w:val="right"/>
              <w:textAlignment w:val="baseline"/>
              <w:rPr>
                <w:rFonts w:ascii="Garamond" w:eastAsia="Calibri" w:hAnsi="Garamond"/>
                <w:sz w:val="22"/>
                <w:szCs w:val="22"/>
                <w:lang w:val="hr-H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30F55" w14:textId="77777777" w:rsidR="00C04B5E" w:rsidRPr="00C4732B" w:rsidRDefault="00C04B5E" w:rsidP="00C04B5E">
            <w:pPr>
              <w:suppressAutoHyphens/>
              <w:autoSpaceDN w:val="0"/>
              <w:jc w:val="right"/>
              <w:textAlignment w:val="baseline"/>
              <w:rPr>
                <w:rFonts w:ascii="Garamond" w:eastAsia="Calibri" w:hAnsi="Garamond"/>
                <w:sz w:val="22"/>
                <w:szCs w:val="22"/>
                <w:lang w:val="hr-H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3716B" w14:textId="77777777" w:rsidR="00C04B5E" w:rsidRPr="00C4732B" w:rsidRDefault="00C04B5E" w:rsidP="00C04B5E">
            <w:pPr>
              <w:suppressAutoHyphens/>
              <w:autoSpaceDN w:val="0"/>
              <w:jc w:val="right"/>
              <w:textAlignment w:val="baseline"/>
              <w:rPr>
                <w:rFonts w:ascii="Garamond" w:eastAsia="Calibri" w:hAnsi="Garamond"/>
                <w:sz w:val="22"/>
                <w:szCs w:val="22"/>
                <w:lang w:val="hr-HR"/>
              </w:rPr>
            </w:pPr>
          </w:p>
        </w:tc>
      </w:tr>
      <w:tr w:rsidR="00C04B5E" w:rsidRPr="00C4732B" w14:paraId="5FCC66FE" w14:textId="77777777" w:rsidTr="00C04B5E">
        <w:trPr>
          <w:cantSplit/>
          <w:trHeight w:val="272"/>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6C7D1" w14:textId="77777777" w:rsidR="00C04B5E" w:rsidRPr="00C4732B" w:rsidRDefault="00C04B5E" w:rsidP="002B61C0">
            <w:pPr>
              <w:suppressAutoHyphens/>
              <w:autoSpaceDN w:val="0"/>
              <w:textAlignment w:val="baseline"/>
              <w:rPr>
                <w:rFonts w:ascii="Garamond" w:eastAsia="Calibri" w:hAnsi="Garamond"/>
                <w:sz w:val="22"/>
                <w:szCs w:val="22"/>
                <w:lang w:val="hr-HR"/>
              </w:rPr>
            </w:pPr>
            <w:r w:rsidRPr="00C4732B">
              <w:rPr>
                <w:rFonts w:ascii="Garamond" w:eastAsia="Calibri" w:hAnsi="Garamond"/>
                <w:sz w:val="22"/>
                <w:szCs w:val="22"/>
                <w:lang w:val="hr-HR"/>
              </w:rPr>
              <w:t>Ukupni prihodi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C8DC5" w14:textId="718186DF" w:rsidR="00C04B5E" w:rsidRPr="00C4732B" w:rsidRDefault="00C04B5E" w:rsidP="00C04B5E">
            <w:pPr>
              <w:suppressAutoHyphens/>
              <w:autoSpaceDN w:val="0"/>
              <w:jc w:val="right"/>
              <w:textAlignment w:val="baseline"/>
              <w:rPr>
                <w:rFonts w:ascii="Garamond" w:eastAsia="Calibri" w:hAnsi="Garamond"/>
                <w:sz w:val="22"/>
                <w:szCs w:val="22"/>
                <w:lang w:val="hr-HR"/>
              </w:rPr>
            </w:pPr>
            <w:r w:rsidRPr="00C4732B">
              <w:rPr>
                <w:rFonts w:ascii="Garamond" w:eastAsia="Calibri" w:hAnsi="Garamond"/>
                <w:sz w:val="22"/>
                <w:szCs w:val="22"/>
                <w:lang w:val="hr-HR"/>
              </w:rPr>
              <w:t>2.409.613,22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A47872B" w14:textId="04E91E11" w:rsidR="00C04B5E" w:rsidRPr="00C4732B" w:rsidRDefault="00C04B5E" w:rsidP="00C04B5E">
            <w:pPr>
              <w:suppressAutoHyphens/>
              <w:autoSpaceDN w:val="0"/>
              <w:jc w:val="right"/>
              <w:textAlignment w:val="baseline"/>
              <w:rPr>
                <w:rFonts w:ascii="Garamond" w:eastAsia="Calibri" w:hAnsi="Garamond"/>
                <w:sz w:val="22"/>
                <w:szCs w:val="22"/>
                <w:lang w:val="hr-HR"/>
              </w:rPr>
            </w:pPr>
            <w:r w:rsidRPr="00C4732B">
              <w:rPr>
                <w:rFonts w:ascii="Garamond" w:hAnsi="Garamond"/>
                <w:color w:val="000000"/>
                <w:sz w:val="22"/>
                <w:szCs w:val="22"/>
                <w:lang w:val="hr-HR"/>
              </w:rPr>
              <w:t>9.417.200,00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DE4DBAD" w14:textId="64A8B6D6" w:rsidR="00C04B5E" w:rsidRPr="00C4732B" w:rsidRDefault="00B0153A" w:rsidP="00C04B5E">
            <w:pPr>
              <w:suppressAutoHyphens/>
              <w:autoSpaceDN w:val="0"/>
              <w:jc w:val="right"/>
              <w:textAlignment w:val="baseline"/>
              <w:rPr>
                <w:rFonts w:ascii="Garamond" w:eastAsia="Calibri" w:hAnsi="Garamond"/>
                <w:sz w:val="22"/>
                <w:szCs w:val="22"/>
                <w:lang w:val="hr-HR"/>
              </w:rPr>
            </w:pPr>
            <w:r w:rsidRPr="00C4732B">
              <w:rPr>
                <w:rFonts w:ascii="Garamond" w:hAnsi="Garamond"/>
                <w:color w:val="000000"/>
                <w:sz w:val="22"/>
                <w:szCs w:val="22"/>
                <w:lang w:val="hr-HR"/>
              </w:rPr>
              <w:t>2.119.940,87</w:t>
            </w:r>
          </w:p>
        </w:tc>
      </w:tr>
      <w:tr w:rsidR="00C04B5E" w:rsidRPr="00C4732B" w14:paraId="608FCA1C" w14:textId="77777777" w:rsidTr="00C04B5E">
        <w:trPr>
          <w:cantSplit/>
          <w:trHeight w:val="236"/>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814BC" w14:textId="77777777" w:rsidR="00C04B5E" w:rsidRPr="00C4732B" w:rsidRDefault="00C04B5E" w:rsidP="002B61C0">
            <w:pPr>
              <w:suppressAutoHyphens/>
              <w:autoSpaceDN w:val="0"/>
              <w:textAlignment w:val="baseline"/>
              <w:rPr>
                <w:rFonts w:ascii="Garamond" w:eastAsia="Calibri" w:hAnsi="Garamond"/>
                <w:sz w:val="22"/>
                <w:szCs w:val="22"/>
                <w:lang w:val="hr-HR"/>
              </w:rPr>
            </w:pPr>
            <w:r w:rsidRPr="00C4732B">
              <w:rPr>
                <w:rFonts w:ascii="Garamond" w:eastAsia="Calibri" w:hAnsi="Garamond"/>
                <w:sz w:val="22"/>
                <w:szCs w:val="22"/>
                <w:lang w:val="hr-HR"/>
              </w:rPr>
              <w:t>Višak prihoda iz prethodne godine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050CE" w14:textId="11200270" w:rsidR="00C04B5E" w:rsidRPr="00C4732B" w:rsidRDefault="00C04B5E" w:rsidP="00C04B5E">
            <w:pPr>
              <w:suppressAutoHyphens/>
              <w:autoSpaceDN w:val="0"/>
              <w:jc w:val="right"/>
              <w:textAlignment w:val="baseline"/>
              <w:rPr>
                <w:rFonts w:ascii="Garamond" w:eastAsia="Calibri" w:hAnsi="Garamond"/>
                <w:sz w:val="22"/>
                <w:szCs w:val="22"/>
                <w:lang w:val="hr-HR"/>
              </w:rPr>
            </w:pPr>
            <w:r w:rsidRPr="00C4732B">
              <w:rPr>
                <w:rFonts w:ascii="Garamond" w:eastAsia="Calibri" w:hAnsi="Garamond"/>
                <w:sz w:val="22"/>
                <w:szCs w:val="22"/>
                <w:lang w:val="hr-HR"/>
              </w:rPr>
              <w:t>824.727,62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8C6E1" w14:textId="38B33C41" w:rsidR="00C04B5E" w:rsidRPr="00C4732B" w:rsidRDefault="00B0153A" w:rsidP="00C04B5E">
            <w:pPr>
              <w:suppressAutoHyphens/>
              <w:autoSpaceDN w:val="0"/>
              <w:jc w:val="right"/>
              <w:textAlignment w:val="baseline"/>
              <w:rPr>
                <w:rFonts w:ascii="Garamond" w:eastAsia="Calibri" w:hAnsi="Garamond"/>
                <w:sz w:val="22"/>
                <w:szCs w:val="22"/>
                <w:lang w:val="hr-HR"/>
              </w:rPr>
            </w:pPr>
            <w:r w:rsidRPr="00C4732B">
              <w:rPr>
                <w:rFonts w:ascii="Garamond" w:eastAsia="Calibri" w:hAnsi="Garamond"/>
                <w:sz w:val="22"/>
                <w:szCs w:val="22"/>
                <w:lang w:val="hr-HR"/>
              </w:rPr>
              <w:t>1.500.000,00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AE854" w14:textId="70469704" w:rsidR="00C04B5E" w:rsidRPr="00C4732B" w:rsidRDefault="00AA7AA4" w:rsidP="00C04B5E">
            <w:pPr>
              <w:suppressAutoHyphens/>
              <w:autoSpaceDN w:val="0"/>
              <w:jc w:val="right"/>
              <w:textAlignment w:val="baseline"/>
              <w:rPr>
                <w:rFonts w:ascii="Garamond" w:eastAsia="Calibri" w:hAnsi="Garamond"/>
                <w:sz w:val="22"/>
                <w:szCs w:val="22"/>
                <w:lang w:val="hr-HR"/>
              </w:rPr>
            </w:pPr>
            <w:r w:rsidRPr="00C4732B">
              <w:rPr>
                <w:rFonts w:ascii="Garamond" w:eastAsia="Calibri" w:hAnsi="Garamond"/>
                <w:sz w:val="22"/>
                <w:szCs w:val="22"/>
                <w:lang w:val="hr-HR"/>
              </w:rPr>
              <w:t>1.781.055,67</w:t>
            </w:r>
          </w:p>
        </w:tc>
      </w:tr>
      <w:tr w:rsidR="00C04B5E" w:rsidRPr="00C4732B" w14:paraId="1D22DDBE" w14:textId="77777777" w:rsidTr="00C04B5E">
        <w:trPr>
          <w:cantSplit/>
          <w:trHeight w:val="356"/>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98E16" w14:textId="77777777" w:rsidR="00C04B5E" w:rsidRPr="00C4732B" w:rsidRDefault="00C04B5E" w:rsidP="002B61C0">
            <w:pPr>
              <w:suppressAutoHyphens/>
              <w:autoSpaceDN w:val="0"/>
              <w:textAlignment w:val="baseline"/>
              <w:rPr>
                <w:rFonts w:ascii="Garamond" w:eastAsia="Calibri" w:hAnsi="Garamond"/>
                <w:sz w:val="22"/>
                <w:szCs w:val="22"/>
                <w:lang w:val="hr-HR"/>
              </w:rPr>
            </w:pPr>
            <w:r w:rsidRPr="00C4732B">
              <w:rPr>
                <w:rFonts w:ascii="Garamond" w:eastAsia="Calibri" w:hAnsi="Garamond"/>
                <w:sz w:val="22"/>
                <w:szCs w:val="22"/>
                <w:lang w:val="hr-HR"/>
              </w:rPr>
              <w:t>Primici od nefinancijske imovine i zaduživanja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C8369" w14:textId="140A4C0C" w:rsidR="00C04B5E" w:rsidRPr="00C4732B" w:rsidRDefault="00C04B5E" w:rsidP="00C04B5E">
            <w:pPr>
              <w:suppressAutoHyphens/>
              <w:autoSpaceDN w:val="0"/>
              <w:jc w:val="right"/>
              <w:textAlignment w:val="baseline"/>
              <w:rPr>
                <w:rFonts w:ascii="Garamond" w:eastAsia="Calibri" w:hAnsi="Garamond"/>
                <w:sz w:val="22"/>
                <w:szCs w:val="22"/>
                <w:lang w:val="hr-HR"/>
              </w:rPr>
            </w:pPr>
            <w:r w:rsidRPr="00C4732B">
              <w:rPr>
                <w:rFonts w:ascii="Garamond" w:eastAsia="Calibri" w:hAnsi="Garamond"/>
                <w:sz w:val="22"/>
                <w:szCs w:val="22"/>
                <w:lang w:val="hr-HR"/>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A2D6F" w14:textId="313460F8" w:rsidR="00C04B5E" w:rsidRPr="00C4732B" w:rsidRDefault="00C04B5E" w:rsidP="00C04B5E">
            <w:pPr>
              <w:suppressAutoHyphens/>
              <w:autoSpaceDN w:val="0"/>
              <w:jc w:val="right"/>
              <w:textAlignment w:val="baseline"/>
              <w:rPr>
                <w:rFonts w:ascii="Garamond" w:eastAsia="Calibri" w:hAnsi="Garamond"/>
                <w:sz w:val="22"/>
                <w:szCs w:val="22"/>
                <w:lang w:val="hr-HR"/>
              </w:rPr>
            </w:pPr>
            <w:r w:rsidRPr="00C4732B">
              <w:rPr>
                <w:rFonts w:ascii="Garamond" w:eastAsia="Calibri" w:hAnsi="Garamond"/>
                <w:sz w:val="22"/>
                <w:szCs w:val="22"/>
                <w:lang w:val="hr-HR"/>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526614" w14:textId="6BD03100" w:rsidR="00C04B5E" w:rsidRPr="00C4732B" w:rsidRDefault="00C04B5E" w:rsidP="00C04B5E">
            <w:pPr>
              <w:suppressAutoHyphens/>
              <w:autoSpaceDN w:val="0"/>
              <w:jc w:val="right"/>
              <w:textAlignment w:val="baseline"/>
              <w:rPr>
                <w:rFonts w:ascii="Garamond" w:eastAsia="Calibri" w:hAnsi="Garamond"/>
                <w:sz w:val="22"/>
                <w:szCs w:val="22"/>
                <w:lang w:val="hr-HR"/>
              </w:rPr>
            </w:pPr>
            <w:r w:rsidRPr="00C4732B">
              <w:rPr>
                <w:rFonts w:ascii="Garamond" w:eastAsia="Calibri" w:hAnsi="Garamond"/>
                <w:sz w:val="22"/>
                <w:szCs w:val="22"/>
                <w:lang w:val="hr-HR"/>
              </w:rPr>
              <w:t>0,00</w:t>
            </w:r>
          </w:p>
        </w:tc>
      </w:tr>
      <w:tr w:rsidR="00C04B5E" w:rsidRPr="00C4732B" w14:paraId="5BE6B693" w14:textId="77777777" w:rsidTr="00C04B5E">
        <w:trPr>
          <w:cantSplit/>
          <w:trHeight w:val="302"/>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178A5" w14:textId="7D6FDDC6" w:rsidR="00C04B5E" w:rsidRPr="00C4732B" w:rsidRDefault="00C04B5E" w:rsidP="002B61C0">
            <w:pPr>
              <w:suppressAutoHyphens/>
              <w:autoSpaceDN w:val="0"/>
              <w:textAlignment w:val="baseline"/>
              <w:rPr>
                <w:rFonts w:ascii="Garamond" w:eastAsia="Calibri" w:hAnsi="Garamond"/>
                <w:b/>
                <w:sz w:val="22"/>
                <w:szCs w:val="22"/>
                <w:lang w:val="hr-HR"/>
              </w:rPr>
            </w:pPr>
            <w:r w:rsidRPr="00C4732B">
              <w:rPr>
                <w:rFonts w:ascii="Garamond" w:eastAsia="Calibri" w:hAnsi="Garamond"/>
                <w:b/>
                <w:sz w:val="22"/>
                <w:szCs w:val="22"/>
                <w:lang w:val="hr-HR"/>
              </w:rPr>
              <w:t>UKUPNO RASPOLOŽIVA SREDSTVA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9E3BBE" w14:textId="6A14152A" w:rsidR="00C04B5E" w:rsidRPr="00C4732B" w:rsidRDefault="00C04B5E" w:rsidP="00C04B5E">
            <w:pPr>
              <w:suppressAutoHyphens/>
              <w:autoSpaceDN w:val="0"/>
              <w:jc w:val="right"/>
              <w:textAlignment w:val="baseline"/>
              <w:rPr>
                <w:rFonts w:ascii="Garamond" w:eastAsia="Calibri" w:hAnsi="Garamond"/>
                <w:b/>
                <w:bCs/>
                <w:sz w:val="22"/>
                <w:szCs w:val="22"/>
                <w:lang w:val="hr-HR"/>
              </w:rPr>
            </w:pPr>
            <w:r w:rsidRPr="00C4732B">
              <w:rPr>
                <w:rFonts w:ascii="Garamond" w:eastAsia="Calibri" w:hAnsi="Garamond"/>
                <w:b/>
                <w:bCs/>
                <w:sz w:val="22"/>
                <w:szCs w:val="22"/>
                <w:lang w:val="hr-HR"/>
              </w:rPr>
              <w:t>3.234.340,84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6ADC8" w14:textId="54809832" w:rsidR="00C04B5E" w:rsidRPr="00C4732B" w:rsidRDefault="00B0153A" w:rsidP="00C04B5E">
            <w:pPr>
              <w:suppressAutoHyphens/>
              <w:autoSpaceDN w:val="0"/>
              <w:jc w:val="right"/>
              <w:textAlignment w:val="baseline"/>
              <w:rPr>
                <w:rFonts w:ascii="Garamond" w:eastAsia="Calibri" w:hAnsi="Garamond"/>
                <w:b/>
                <w:bCs/>
                <w:sz w:val="22"/>
                <w:szCs w:val="22"/>
                <w:lang w:val="hr-HR"/>
              </w:rPr>
            </w:pPr>
            <w:r w:rsidRPr="00C4732B">
              <w:rPr>
                <w:rFonts w:ascii="Garamond" w:eastAsia="Calibri" w:hAnsi="Garamond"/>
                <w:b/>
                <w:bCs/>
                <w:sz w:val="22"/>
                <w:szCs w:val="22"/>
                <w:lang w:val="hr-HR"/>
              </w:rPr>
              <w:t>10.917.200,00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CF11B3" w14:textId="687662FB" w:rsidR="00C04B5E" w:rsidRPr="00C4732B" w:rsidRDefault="00B0153A" w:rsidP="00C04B5E">
            <w:pPr>
              <w:suppressAutoHyphens/>
              <w:autoSpaceDN w:val="0"/>
              <w:jc w:val="right"/>
              <w:textAlignment w:val="baseline"/>
              <w:rPr>
                <w:rFonts w:ascii="Garamond" w:eastAsia="Calibri" w:hAnsi="Garamond"/>
                <w:b/>
                <w:bCs/>
                <w:sz w:val="22"/>
                <w:szCs w:val="22"/>
                <w:lang w:val="hr-HR"/>
              </w:rPr>
            </w:pPr>
            <w:r w:rsidRPr="00C4732B">
              <w:rPr>
                <w:rFonts w:ascii="Garamond" w:eastAsia="Calibri" w:hAnsi="Garamond"/>
                <w:b/>
                <w:bCs/>
                <w:sz w:val="22"/>
                <w:szCs w:val="22"/>
                <w:lang w:val="hr-HR"/>
              </w:rPr>
              <w:t>3.885.759,98</w:t>
            </w:r>
          </w:p>
        </w:tc>
      </w:tr>
      <w:tr w:rsidR="00C04B5E" w:rsidRPr="00C4732B" w14:paraId="49D19011" w14:textId="77777777" w:rsidTr="00C04B5E">
        <w:trPr>
          <w:cantSplit/>
          <w:trHeight w:val="287"/>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F7083C" w14:textId="77777777" w:rsidR="00C04B5E" w:rsidRPr="00C4732B" w:rsidRDefault="00C04B5E" w:rsidP="002B61C0">
            <w:pPr>
              <w:suppressAutoHyphens/>
              <w:autoSpaceDN w:val="0"/>
              <w:textAlignment w:val="baseline"/>
              <w:rPr>
                <w:rFonts w:ascii="Garamond" w:eastAsia="Calibri" w:hAnsi="Garamond"/>
                <w:sz w:val="22"/>
                <w:szCs w:val="22"/>
                <w:lang w:val="hr-HR"/>
              </w:rPr>
            </w:pPr>
            <w:r w:rsidRPr="00C4732B">
              <w:rPr>
                <w:rFonts w:ascii="Garamond" w:eastAsia="Calibri" w:hAnsi="Garamond"/>
                <w:sz w:val="22"/>
                <w:szCs w:val="22"/>
                <w:lang w:val="hr-HR"/>
              </w:rPr>
              <w:t>Ukupni rashodi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3AFAC" w14:textId="1F7CDDED" w:rsidR="00C04B5E" w:rsidRPr="00C4732B" w:rsidRDefault="00C04B5E" w:rsidP="00C04B5E">
            <w:pPr>
              <w:suppressAutoHyphens/>
              <w:autoSpaceDN w:val="0"/>
              <w:jc w:val="right"/>
              <w:textAlignment w:val="baseline"/>
              <w:rPr>
                <w:rFonts w:ascii="Garamond" w:eastAsia="Calibri" w:hAnsi="Garamond"/>
                <w:sz w:val="22"/>
                <w:szCs w:val="22"/>
                <w:lang w:val="hr-HR"/>
              </w:rPr>
            </w:pPr>
            <w:r w:rsidRPr="00C4732B">
              <w:rPr>
                <w:rFonts w:ascii="Garamond" w:eastAsia="Calibri" w:hAnsi="Garamond"/>
                <w:sz w:val="22"/>
                <w:szCs w:val="22"/>
                <w:lang w:val="hr-HR"/>
              </w:rPr>
              <w:t>1.686.621,46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75D6E" w14:textId="05F78E69" w:rsidR="00C04B5E" w:rsidRPr="00C4732B" w:rsidRDefault="00C04B5E" w:rsidP="00C04B5E">
            <w:pPr>
              <w:suppressAutoHyphens/>
              <w:autoSpaceDN w:val="0"/>
              <w:jc w:val="right"/>
              <w:textAlignment w:val="baseline"/>
              <w:rPr>
                <w:rFonts w:ascii="Garamond" w:eastAsia="Calibri" w:hAnsi="Garamond"/>
                <w:sz w:val="22"/>
                <w:szCs w:val="22"/>
                <w:lang w:val="hr-HR"/>
              </w:rPr>
            </w:pPr>
            <w:r w:rsidRPr="00C4732B">
              <w:rPr>
                <w:rFonts w:ascii="Garamond" w:hAnsi="Garamond" w:cs="Arial"/>
                <w:color w:val="000000"/>
                <w:sz w:val="22"/>
                <w:szCs w:val="22"/>
                <w:lang w:val="hr-HR"/>
              </w:rPr>
              <w:t>10.802.200,00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D47677" w14:textId="11B47B9C" w:rsidR="00C04B5E" w:rsidRPr="00C4732B" w:rsidRDefault="00C04B5E" w:rsidP="00C04B5E">
            <w:pPr>
              <w:suppressAutoHyphens/>
              <w:autoSpaceDN w:val="0"/>
              <w:jc w:val="right"/>
              <w:textAlignment w:val="baseline"/>
              <w:rPr>
                <w:rFonts w:ascii="Garamond" w:eastAsia="Calibri" w:hAnsi="Garamond"/>
                <w:sz w:val="22"/>
                <w:szCs w:val="22"/>
                <w:lang w:val="hr-HR"/>
              </w:rPr>
            </w:pPr>
            <w:r w:rsidRPr="00C4732B">
              <w:rPr>
                <w:rFonts w:ascii="Garamond" w:hAnsi="Garamond" w:cs="Arial"/>
                <w:color w:val="000000"/>
                <w:sz w:val="22"/>
                <w:szCs w:val="22"/>
                <w:lang w:val="hr-HR"/>
              </w:rPr>
              <w:t>1.632.149,46</w:t>
            </w:r>
          </w:p>
        </w:tc>
      </w:tr>
      <w:tr w:rsidR="00C04B5E" w:rsidRPr="00C4732B" w14:paraId="01807530" w14:textId="77777777" w:rsidTr="00C04B5E">
        <w:trPr>
          <w:cantSplit/>
          <w:trHeight w:val="452"/>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0B80B" w14:textId="77777777" w:rsidR="00C04B5E" w:rsidRPr="00C4732B" w:rsidRDefault="00C04B5E" w:rsidP="002B61C0">
            <w:pPr>
              <w:suppressAutoHyphens/>
              <w:autoSpaceDN w:val="0"/>
              <w:textAlignment w:val="baseline"/>
              <w:rPr>
                <w:rFonts w:ascii="Garamond" w:eastAsia="Calibri" w:hAnsi="Garamond"/>
                <w:sz w:val="22"/>
                <w:szCs w:val="22"/>
                <w:lang w:val="hr-HR"/>
              </w:rPr>
            </w:pPr>
            <w:r w:rsidRPr="00C4732B">
              <w:rPr>
                <w:rFonts w:ascii="Garamond" w:eastAsia="Calibri" w:hAnsi="Garamond"/>
                <w:sz w:val="22"/>
                <w:szCs w:val="22"/>
                <w:lang w:val="hr-HR"/>
              </w:rPr>
              <w:t>Izdaci za financijsku imovinu i otplatu zajmova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125A2" w14:textId="277CA8B8" w:rsidR="00C04B5E" w:rsidRPr="00C4732B" w:rsidRDefault="00C04B5E" w:rsidP="00C04B5E">
            <w:pPr>
              <w:suppressAutoHyphens/>
              <w:autoSpaceDN w:val="0"/>
              <w:jc w:val="right"/>
              <w:textAlignment w:val="baseline"/>
              <w:rPr>
                <w:rFonts w:ascii="Garamond" w:eastAsia="Calibri" w:hAnsi="Garamond"/>
                <w:sz w:val="22"/>
                <w:szCs w:val="22"/>
                <w:lang w:val="hr-HR"/>
              </w:rPr>
            </w:pPr>
            <w:r w:rsidRPr="00C4732B">
              <w:rPr>
                <w:rFonts w:ascii="Garamond" w:eastAsia="Calibri" w:hAnsi="Garamond"/>
                <w:sz w:val="22"/>
                <w:szCs w:val="22"/>
                <w:lang w:val="hr-HR"/>
              </w:rPr>
              <w:t>17.162,01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3D9511" w14:textId="59F6CBA4" w:rsidR="00C04B5E" w:rsidRPr="00C4732B" w:rsidRDefault="00C04B5E" w:rsidP="00C04B5E">
            <w:pPr>
              <w:suppressAutoHyphens/>
              <w:autoSpaceDN w:val="0"/>
              <w:jc w:val="right"/>
              <w:textAlignment w:val="baseline"/>
              <w:rPr>
                <w:rFonts w:ascii="Garamond" w:eastAsia="Calibri" w:hAnsi="Garamond"/>
                <w:sz w:val="22"/>
                <w:szCs w:val="22"/>
                <w:lang w:val="hr-HR"/>
              </w:rPr>
            </w:pPr>
            <w:r w:rsidRPr="00C4732B">
              <w:rPr>
                <w:rFonts w:ascii="Garamond" w:eastAsia="Calibri" w:hAnsi="Garamond"/>
                <w:sz w:val="22"/>
                <w:szCs w:val="22"/>
                <w:lang w:val="hr-HR"/>
              </w:rPr>
              <w:t>115.000,00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2B3AED" w14:textId="6F6BEE28" w:rsidR="00C04B5E" w:rsidRPr="00C4732B" w:rsidRDefault="00C04B5E" w:rsidP="00C04B5E">
            <w:pPr>
              <w:suppressAutoHyphens/>
              <w:autoSpaceDN w:val="0"/>
              <w:jc w:val="right"/>
              <w:textAlignment w:val="baseline"/>
              <w:rPr>
                <w:rFonts w:ascii="Garamond" w:eastAsia="Calibri" w:hAnsi="Garamond"/>
                <w:sz w:val="22"/>
                <w:szCs w:val="22"/>
                <w:lang w:val="hr-HR"/>
              </w:rPr>
            </w:pPr>
            <w:r w:rsidRPr="00C4732B">
              <w:rPr>
                <w:rFonts w:ascii="Garamond" w:eastAsia="Calibri" w:hAnsi="Garamond"/>
                <w:sz w:val="22"/>
                <w:szCs w:val="22"/>
                <w:lang w:val="hr-HR"/>
              </w:rPr>
              <w:t>15.236,56</w:t>
            </w:r>
          </w:p>
        </w:tc>
      </w:tr>
      <w:tr w:rsidR="00C04B5E" w:rsidRPr="00C4732B" w14:paraId="34497085" w14:textId="77777777" w:rsidTr="00F33DBE">
        <w:trPr>
          <w:cantSplit/>
          <w:trHeight w:val="452"/>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C52CF" w14:textId="77777777" w:rsidR="00C04B5E" w:rsidRPr="00C4732B" w:rsidRDefault="00C04B5E" w:rsidP="002B61C0">
            <w:pPr>
              <w:suppressAutoHyphens/>
              <w:autoSpaceDN w:val="0"/>
              <w:textAlignment w:val="baseline"/>
              <w:rPr>
                <w:rFonts w:ascii="Garamond" w:eastAsia="Calibri" w:hAnsi="Garamond"/>
                <w:b/>
                <w:sz w:val="22"/>
                <w:szCs w:val="22"/>
                <w:lang w:val="hr-HR"/>
              </w:rPr>
            </w:pPr>
            <w:r w:rsidRPr="00C4732B">
              <w:rPr>
                <w:rFonts w:ascii="Garamond" w:eastAsia="Calibri" w:hAnsi="Garamond"/>
                <w:b/>
                <w:sz w:val="22"/>
                <w:szCs w:val="22"/>
                <w:lang w:val="hr-HR"/>
              </w:rPr>
              <w:t>UKUPNO RASPOREĐENA SREDSTVA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194A9" w14:textId="74616758" w:rsidR="00C04B5E" w:rsidRPr="00C4732B" w:rsidRDefault="00C04B5E" w:rsidP="00F33DBE">
            <w:pPr>
              <w:suppressAutoHyphens/>
              <w:autoSpaceDN w:val="0"/>
              <w:jc w:val="right"/>
              <w:textAlignment w:val="baseline"/>
              <w:rPr>
                <w:rFonts w:ascii="Garamond" w:eastAsia="Calibri" w:hAnsi="Garamond"/>
                <w:b/>
                <w:bCs/>
                <w:sz w:val="22"/>
                <w:szCs w:val="22"/>
                <w:lang w:val="hr-HR"/>
              </w:rPr>
            </w:pPr>
            <w:r w:rsidRPr="00C4732B">
              <w:rPr>
                <w:rFonts w:ascii="Garamond" w:eastAsia="Calibri" w:hAnsi="Garamond"/>
                <w:b/>
                <w:bCs/>
                <w:sz w:val="22"/>
                <w:szCs w:val="22"/>
                <w:lang w:val="hr-HR"/>
              </w:rPr>
              <w:t>1.703.783,47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0E4F3" w14:textId="2E8132EB" w:rsidR="00C04B5E" w:rsidRPr="00C4732B" w:rsidRDefault="00B0153A" w:rsidP="00F33DBE">
            <w:pPr>
              <w:suppressAutoHyphens/>
              <w:autoSpaceDN w:val="0"/>
              <w:jc w:val="right"/>
              <w:textAlignment w:val="baseline"/>
              <w:rPr>
                <w:rFonts w:ascii="Garamond" w:eastAsia="Calibri" w:hAnsi="Garamond"/>
                <w:b/>
                <w:bCs/>
                <w:sz w:val="22"/>
                <w:szCs w:val="22"/>
                <w:lang w:val="hr-HR"/>
              </w:rPr>
            </w:pPr>
            <w:r w:rsidRPr="00C4732B">
              <w:rPr>
                <w:rFonts w:ascii="Garamond" w:eastAsia="Calibri" w:hAnsi="Garamond"/>
                <w:b/>
                <w:bCs/>
                <w:sz w:val="22"/>
                <w:szCs w:val="22"/>
                <w:lang w:val="hr-HR"/>
              </w:rPr>
              <w:t>10.917.200,00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36AEA" w14:textId="20C9600C" w:rsidR="00C04B5E" w:rsidRPr="00C4732B" w:rsidRDefault="00B0153A" w:rsidP="00F33DBE">
            <w:pPr>
              <w:suppressAutoHyphens/>
              <w:autoSpaceDN w:val="0"/>
              <w:jc w:val="right"/>
              <w:textAlignment w:val="baseline"/>
              <w:rPr>
                <w:rFonts w:ascii="Garamond" w:eastAsia="Calibri" w:hAnsi="Garamond"/>
                <w:b/>
                <w:bCs/>
                <w:sz w:val="22"/>
                <w:szCs w:val="22"/>
                <w:lang w:val="hr-HR"/>
              </w:rPr>
            </w:pPr>
            <w:r w:rsidRPr="00C4732B">
              <w:rPr>
                <w:rFonts w:ascii="Garamond" w:eastAsia="Calibri" w:hAnsi="Garamond"/>
                <w:b/>
                <w:bCs/>
                <w:sz w:val="22"/>
                <w:szCs w:val="22"/>
                <w:lang w:val="hr-HR"/>
              </w:rPr>
              <w:t>1.647.386,02</w:t>
            </w:r>
          </w:p>
        </w:tc>
      </w:tr>
    </w:tbl>
    <w:p w14:paraId="006E6C2C" w14:textId="20C020FC" w:rsidR="00130A9E" w:rsidRPr="00C4732B" w:rsidRDefault="00130A9E" w:rsidP="00130A9E">
      <w:pPr>
        <w:suppressAutoHyphens/>
        <w:autoSpaceDN w:val="0"/>
        <w:jc w:val="both"/>
        <w:textAlignment w:val="baseline"/>
        <w:rPr>
          <w:rFonts w:ascii="Garamond" w:eastAsia="Calibri" w:hAnsi="Garamond"/>
          <w:b/>
          <w:u w:val="single"/>
          <w:lang w:val="hr-HR"/>
        </w:rPr>
      </w:pPr>
    </w:p>
    <w:p w14:paraId="05BE294F" w14:textId="77777777" w:rsidR="00B0153A" w:rsidRPr="00C4732B" w:rsidRDefault="00B0153A" w:rsidP="00130A9E">
      <w:pPr>
        <w:suppressAutoHyphens/>
        <w:autoSpaceDN w:val="0"/>
        <w:jc w:val="both"/>
        <w:textAlignment w:val="baseline"/>
        <w:rPr>
          <w:rFonts w:ascii="Garamond" w:eastAsia="Calibri" w:hAnsi="Garamond"/>
          <w:b/>
          <w:u w:val="single"/>
          <w:lang w:val="hr-HR"/>
        </w:rPr>
      </w:pPr>
    </w:p>
    <w:p w14:paraId="27387CE6" w14:textId="77777777" w:rsidR="00130A9E" w:rsidRPr="00C4732B" w:rsidRDefault="00130A9E" w:rsidP="00130A9E">
      <w:pPr>
        <w:suppressAutoHyphens/>
        <w:autoSpaceDN w:val="0"/>
        <w:spacing w:line="276" w:lineRule="auto"/>
        <w:jc w:val="center"/>
        <w:textAlignment w:val="baseline"/>
        <w:rPr>
          <w:rFonts w:ascii="Garamond" w:eastAsia="Calibri" w:hAnsi="Garamond"/>
          <w:b/>
          <w:bCs/>
          <w:lang w:val="hr-HR"/>
        </w:rPr>
      </w:pPr>
      <w:r w:rsidRPr="00C4732B">
        <w:rPr>
          <w:rFonts w:ascii="Garamond" w:eastAsia="Calibri" w:hAnsi="Garamond"/>
          <w:b/>
          <w:bCs/>
          <w:lang w:val="hr-HR"/>
        </w:rPr>
        <w:t>Članak 2.</w:t>
      </w:r>
    </w:p>
    <w:p w14:paraId="3D1C3DC7" w14:textId="5D675093" w:rsidR="00130A9E" w:rsidRPr="00C4732B" w:rsidRDefault="00130A9E" w:rsidP="00130A9E">
      <w:pPr>
        <w:suppressAutoHyphens/>
        <w:autoSpaceDN w:val="0"/>
        <w:spacing w:line="276" w:lineRule="auto"/>
        <w:ind w:firstLine="708"/>
        <w:jc w:val="both"/>
        <w:textAlignment w:val="baseline"/>
        <w:rPr>
          <w:rFonts w:ascii="Garamond" w:eastAsia="Calibri" w:hAnsi="Garamond"/>
          <w:lang w:val="hr-HR"/>
        </w:rPr>
      </w:pPr>
      <w:r w:rsidRPr="00C4732B">
        <w:rPr>
          <w:rFonts w:ascii="Garamond" w:eastAsia="Calibri" w:hAnsi="Garamond"/>
          <w:lang w:val="hr-HR"/>
        </w:rPr>
        <w:t xml:space="preserve">Proračun Općine Sv. Lovreč za </w:t>
      </w:r>
      <w:r w:rsidR="00AD770A" w:rsidRPr="00C4732B">
        <w:rPr>
          <w:rFonts w:ascii="Garamond" w:eastAsia="Calibri" w:hAnsi="Garamond"/>
          <w:lang w:val="hr-HR"/>
        </w:rPr>
        <w:t>2022</w:t>
      </w:r>
      <w:r w:rsidRPr="00C4732B">
        <w:rPr>
          <w:rFonts w:ascii="Garamond" w:eastAsia="Calibri" w:hAnsi="Garamond"/>
          <w:lang w:val="hr-HR"/>
        </w:rPr>
        <w:t xml:space="preserve">. godinu donijet je na sjednici Općinskog vijeća Općine Sveti Lovreč u iznosu od </w:t>
      </w:r>
      <w:r w:rsidR="00A8702F" w:rsidRPr="00C4732B">
        <w:rPr>
          <w:rFonts w:ascii="Garamond" w:eastAsia="Calibri" w:hAnsi="Garamond"/>
          <w:lang w:val="hr-HR"/>
        </w:rPr>
        <w:t>10.802.200</w:t>
      </w:r>
      <w:r w:rsidR="00F33DBE" w:rsidRPr="00C4732B">
        <w:rPr>
          <w:rFonts w:ascii="Garamond" w:eastAsia="Calibri" w:hAnsi="Garamond"/>
          <w:lang w:val="hr-HR"/>
        </w:rPr>
        <w:t>,00</w:t>
      </w:r>
      <w:r w:rsidRPr="00C4732B">
        <w:rPr>
          <w:rFonts w:ascii="Garamond" w:eastAsia="Calibri" w:hAnsi="Garamond"/>
          <w:lang w:val="hr-HR"/>
        </w:rPr>
        <w:t xml:space="preserve"> kn.</w:t>
      </w:r>
    </w:p>
    <w:p w14:paraId="598DC058" w14:textId="77777777" w:rsidR="00F33DBE" w:rsidRPr="00C4732B" w:rsidRDefault="00F33DBE" w:rsidP="00130A9E">
      <w:pPr>
        <w:suppressAutoHyphens/>
        <w:autoSpaceDN w:val="0"/>
        <w:spacing w:line="276" w:lineRule="auto"/>
        <w:ind w:firstLine="708"/>
        <w:jc w:val="both"/>
        <w:textAlignment w:val="baseline"/>
        <w:rPr>
          <w:rFonts w:ascii="Calibri" w:eastAsia="Calibri" w:hAnsi="Calibri"/>
          <w:sz w:val="22"/>
          <w:szCs w:val="22"/>
          <w:lang w:val="hr-HR"/>
        </w:rPr>
      </w:pPr>
    </w:p>
    <w:p w14:paraId="7F7ABF70" w14:textId="77777777" w:rsidR="00130A9E" w:rsidRPr="00C4732B" w:rsidRDefault="00130A9E" w:rsidP="00130A9E">
      <w:pPr>
        <w:suppressAutoHyphens/>
        <w:autoSpaceDN w:val="0"/>
        <w:spacing w:line="276" w:lineRule="auto"/>
        <w:jc w:val="center"/>
        <w:textAlignment w:val="baseline"/>
        <w:rPr>
          <w:rFonts w:ascii="Garamond" w:eastAsia="Calibri" w:hAnsi="Garamond"/>
          <w:b/>
          <w:bCs/>
          <w:lang w:val="hr-HR"/>
        </w:rPr>
      </w:pPr>
      <w:r w:rsidRPr="00C4732B">
        <w:rPr>
          <w:rFonts w:ascii="Garamond" w:eastAsia="Calibri" w:hAnsi="Garamond"/>
          <w:b/>
          <w:bCs/>
          <w:lang w:val="hr-HR"/>
        </w:rPr>
        <w:t>Članak 3.</w:t>
      </w:r>
    </w:p>
    <w:p w14:paraId="230F206E" w14:textId="2E18CFF4" w:rsidR="00130A9E" w:rsidRPr="00C4732B" w:rsidRDefault="00130A9E" w:rsidP="00130A9E">
      <w:pPr>
        <w:suppressAutoHyphens/>
        <w:autoSpaceDN w:val="0"/>
        <w:spacing w:line="276" w:lineRule="auto"/>
        <w:ind w:firstLine="708"/>
        <w:jc w:val="both"/>
        <w:textAlignment w:val="baseline"/>
        <w:rPr>
          <w:rFonts w:ascii="Garamond" w:eastAsia="Calibri" w:hAnsi="Garamond"/>
          <w:lang w:val="hr-HR"/>
        </w:rPr>
      </w:pPr>
      <w:r w:rsidRPr="00C4732B">
        <w:rPr>
          <w:rFonts w:ascii="Garamond" w:eastAsia="Calibri" w:hAnsi="Garamond"/>
          <w:lang w:val="hr-HR"/>
        </w:rPr>
        <w:t xml:space="preserve">Radi svrsishodnijeg izvještavanja pojedinih rashoda i izdataka iskorištena je mogućnost preraspodjele sredstava za pojedine namjene sukladno odredbi čl. 46. Zakona o proračunu (Narodne novine br. </w:t>
      </w:r>
      <w:r w:rsidR="00AD770A" w:rsidRPr="00C4732B">
        <w:rPr>
          <w:rFonts w:ascii="Garamond" w:eastAsia="Calibri" w:hAnsi="Garamond"/>
          <w:lang w:val="hr-HR"/>
        </w:rPr>
        <w:t>144/21</w:t>
      </w:r>
      <w:r w:rsidRPr="00C4732B">
        <w:rPr>
          <w:rFonts w:ascii="Garamond" w:eastAsia="Calibri" w:hAnsi="Garamond"/>
          <w:lang w:val="hr-HR"/>
        </w:rPr>
        <w:t>).</w:t>
      </w:r>
    </w:p>
    <w:p w14:paraId="08EE9145" w14:textId="77777777" w:rsidR="00F33DBE" w:rsidRPr="00C4732B" w:rsidRDefault="00F33DBE" w:rsidP="00130A9E">
      <w:pPr>
        <w:suppressAutoHyphens/>
        <w:autoSpaceDN w:val="0"/>
        <w:spacing w:line="276" w:lineRule="auto"/>
        <w:ind w:firstLine="708"/>
        <w:jc w:val="both"/>
        <w:textAlignment w:val="baseline"/>
        <w:rPr>
          <w:rFonts w:ascii="Garamond" w:eastAsia="Calibri" w:hAnsi="Garamond"/>
          <w:lang w:val="hr-HR"/>
        </w:rPr>
      </w:pPr>
    </w:p>
    <w:p w14:paraId="165BCF71" w14:textId="77777777" w:rsidR="00130A9E" w:rsidRPr="00C4732B" w:rsidRDefault="00130A9E" w:rsidP="00130A9E">
      <w:pPr>
        <w:suppressAutoHyphens/>
        <w:autoSpaceDN w:val="0"/>
        <w:spacing w:line="276" w:lineRule="auto"/>
        <w:jc w:val="center"/>
        <w:textAlignment w:val="baseline"/>
        <w:rPr>
          <w:rFonts w:ascii="Garamond" w:eastAsia="Calibri" w:hAnsi="Garamond"/>
          <w:b/>
          <w:bCs/>
          <w:lang w:val="hr-HR"/>
        </w:rPr>
      </w:pPr>
      <w:r w:rsidRPr="00C4732B">
        <w:rPr>
          <w:rFonts w:ascii="Garamond" w:eastAsia="Calibri" w:hAnsi="Garamond"/>
          <w:b/>
          <w:bCs/>
          <w:lang w:val="hr-HR"/>
        </w:rPr>
        <w:t>Članak 4.</w:t>
      </w:r>
    </w:p>
    <w:p w14:paraId="5B31CD5C" w14:textId="69D0FD67" w:rsidR="00130A9E" w:rsidRPr="00C4732B" w:rsidRDefault="00130A9E" w:rsidP="00130A9E">
      <w:pPr>
        <w:suppressAutoHyphens/>
        <w:autoSpaceDE w:val="0"/>
        <w:autoSpaceDN w:val="0"/>
        <w:spacing w:line="276" w:lineRule="auto"/>
        <w:ind w:firstLine="708"/>
        <w:jc w:val="both"/>
        <w:textAlignment w:val="baseline"/>
        <w:rPr>
          <w:rFonts w:ascii="Garamond" w:eastAsia="Calibri" w:hAnsi="Garamond"/>
          <w:lang w:val="hr-HR"/>
        </w:rPr>
      </w:pPr>
      <w:r w:rsidRPr="00C4732B">
        <w:rPr>
          <w:rFonts w:ascii="Garamond" w:eastAsia="Calibri" w:hAnsi="Garamond"/>
          <w:lang w:val="hr-HR"/>
        </w:rPr>
        <w:t xml:space="preserve">Polugodišnji izvještaj o izvršenju proračuna Općine Sv. Lovreč za </w:t>
      </w:r>
      <w:r w:rsidR="00AD770A" w:rsidRPr="00C4732B">
        <w:rPr>
          <w:rFonts w:ascii="Garamond" w:eastAsia="Calibri" w:hAnsi="Garamond"/>
          <w:lang w:val="hr-HR"/>
        </w:rPr>
        <w:t>2022</w:t>
      </w:r>
      <w:r w:rsidRPr="00C4732B">
        <w:rPr>
          <w:rFonts w:ascii="Garamond" w:eastAsia="Calibri" w:hAnsi="Garamond"/>
          <w:lang w:val="hr-HR"/>
        </w:rPr>
        <w:t xml:space="preserve">. godinu sastoji se od općeg i posebnog dijela. </w:t>
      </w:r>
    </w:p>
    <w:p w14:paraId="20A01BD0" w14:textId="77777777" w:rsidR="00130A9E" w:rsidRPr="00C4732B" w:rsidRDefault="00130A9E" w:rsidP="00130A9E">
      <w:pPr>
        <w:suppressAutoHyphens/>
        <w:autoSpaceDE w:val="0"/>
        <w:autoSpaceDN w:val="0"/>
        <w:spacing w:line="276" w:lineRule="auto"/>
        <w:ind w:firstLine="708"/>
        <w:jc w:val="both"/>
        <w:textAlignment w:val="baseline"/>
        <w:rPr>
          <w:rFonts w:ascii="Garamond" w:eastAsia="Calibri" w:hAnsi="Garamond"/>
          <w:lang w:val="hr-HR"/>
        </w:rPr>
      </w:pPr>
      <w:r w:rsidRPr="00C4732B">
        <w:rPr>
          <w:rFonts w:ascii="Garamond" w:eastAsia="Calibri" w:hAnsi="Garamond"/>
          <w:lang w:val="hr-HR"/>
        </w:rPr>
        <w:t xml:space="preserve">Opći dio sadrži: Sažetak A. Računa prihoda i rashoda i B. Računa financiranja; A. Račun prihoda i rashoda sadrži: Prihodi i rashodi prema ekonomskoj klasifikaciji, Prihodi i rashodi prema izvorima financiranja, Rashodi prema funkcijskoj klasifikaciji; B. račun financiranja sadrži: Račun financiranja prema ekonomskoj klasifikaciji, Račun financiranja prema izvorima financiranja. </w:t>
      </w:r>
    </w:p>
    <w:p w14:paraId="3957C8CA" w14:textId="77777777" w:rsidR="00130A9E" w:rsidRPr="00C4732B" w:rsidRDefault="00130A9E" w:rsidP="00130A9E">
      <w:pPr>
        <w:suppressAutoHyphens/>
        <w:autoSpaceDE w:val="0"/>
        <w:autoSpaceDN w:val="0"/>
        <w:spacing w:line="276" w:lineRule="auto"/>
        <w:ind w:firstLine="708"/>
        <w:jc w:val="both"/>
        <w:textAlignment w:val="baseline"/>
        <w:rPr>
          <w:rFonts w:ascii="Garamond" w:eastAsia="Calibri" w:hAnsi="Garamond"/>
          <w:lang w:val="hr-HR"/>
        </w:rPr>
      </w:pPr>
      <w:r w:rsidRPr="00C4732B">
        <w:rPr>
          <w:rFonts w:ascii="Garamond" w:eastAsia="Calibri" w:hAnsi="Garamond"/>
          <w:lang w:val="hr-HR"/>
        </w:rPr>
        <w:t>Posebni dio sadrži: Izvršenje po organizacijskoj klasifikaciji, Izvršenje po programskoj klasifikaciji. Opći i posebni dio proračuna sastavni su dio ovog Izvršenja.</w:t>
      </w:r>
    </w:p>
    <w:p w14:paraId="77BEB922" w14:textId="77777777" w:rsidR="00130A9E" w:rsidRPr="00C4732B" w:rsidRDefault="00130A9E" w:rsidP="00130A9E">
      <w:pPr>
        <w:suppressAutoHyphens/>
        <w:autoSpaceDN w:val="0"/>
        <w:spacing w:line="276" w:lineRule="auto"/>
        <w:jc w:val="center"/>
        <w:textAlignment w:val="baseline"/>
        <w:rPr>
          <w:rFonts w:ascii="Garamond" w:eastAsia="Calibri" w:hAnsi="Garamond"/>
          <w:b/>
          <w:bCs/>
          <w:lang w:val="hr-HR"/>
        </w:rPr>
      </w:pPr>
    </w:p>
    <w:p w14:paraId="6AD13FB1" w14:textId="77777777" w:rsidR="00130A9E" w:rsidRPr="00C4732B" w:rsidRDefault="00130A9E" w:rsidP="00130A9E">
      <w:pPr>
        <w:suppressAutoHyphens/>
        <w:autoSpaceDN w:val="0"/>
        <w:spacing w:line="276" w:lineRule="auto"/>
        <w:jc w:val="center"/>
        <w:textAlignment w:val="baseline"/>
        <w:rPr>
          <w:rFonts w:ascii="Garamond" w:eastAsia="Calibri" w:hAnsi="Garamond"/>
          <w:b/>
          <w:bCs/>
          <w:lang w:val="hr-HR"/>
        </w:rPr>
      </w:pPr>
      <w:r w:rsidRPr="00C4732B">
        <w:rPr>
          <w:rFonts w:ascii="Garamond" w:eastAsia="Calibri" w:hAnsi="Garamond"/>
          <w:b/>
          <w:bCs/>
          <w:lang w:val="hr-HR"/>
        </w:rPr>
        <w:t>Članak 5.</w:t>
      </w:r>
    </w:p>
    <w:p w14:paraId="78854A54" w14:textId="4BB68CC4" w:rsidR="00130A9E" w:rsidRPr="00C4732B" w:rsidRDefault="00130A9E" w:rsidP="00130A9E">
      <w:pPr>
        <w:suppressAutoHyphens/>
        <w:autoSpaceDE w:val="0"/>
        <w:autoSpaceDN w:val="0"/>
        <w:spacing w:line="276" w:lineRule="auto"/>
        <w:ind w:firstLine="708"/>
        <w:jc w:val="both"/>
        <w:textAlignment w:val="baseline"/>
        <w:rPr>
          <w:rFonts w:ascii="Garamond" w:eastAsia="Calibri" w:hAnsi="Garamond"/>
          <w:lang w:val="hr-HR"/>
        </w:rPr>
      </w:pPr>
      <w:r w:rsidRPr="00C4732B">
        <w:rPr>
          <w:rFonts w:ascii="Garamond" w:eastAsia="Calibri" w:hAnsi="Garamond"/>
          <w:lang w:val="hr-HR"/>
        </w:rPr>
        <w:t xml:space="preserve">Izvještaj o zaduživanju, Izvještaj o korištenju proračunske zalihe, Izvještaj o danim jamstvima i izdacima po jamstvima, Obrazloženje ostvarenja prihoda i primitaka, rashoda i izdataka čine sastavni dio Polugodišnjeg izvještaja o izvršenju proračuna Općine Sv. Lovreč za </w:t>
      </w:r>
      <w:r w:rsidR="00AD770A" w:rsidRPr="00C4732B">
        <w:rPr>
          <w:rFonts w:ascii="Garamond" w:eastAsia="Calibri" w:hAnsi="Garamond"/>
          <w:lang w:val="hr-HR"/>
        </w:rPr>
        <w:t>2022</w:t>
      </w:r>
      <w:r w:rsidRPr="00C4732B">
        <w:rPr>
          <w:rFonts w:ascii="Garamond" w:eastAsia="Calibri" w:hAnsi="Garamond"/>
          <w:lang w:val="hr-HR"/>
        </w:rPr>
        <w:t>. godinu.</w:t>
      </w:r>
    </w:p>
    <w:p w14:paraId="32619545" w14:textId="77777777" w:rsidR="00F33DBE" w:rsidRPr="00C4732B" w:rsidRDefault="00F33DBE" w:rsidP="00130A9E">
      <w:pPr>
        <w:suppressAutoHyphens/>
        <w:autoSpaceDN w:val="0"/>
        <w:spacing w:line="276" w:lineRule="auto"/>
        <w:jc w:val="center"/>
        <w:textAlignment w:val="baseline"/>
        <w:rPr>
          <w:rFonts w:ascii="Garamond" w:eastAsia="Calibri" w:hAnsi="Garamond"/>
          <w:b/>
          <w:bCs/>
          <w:lang w:val="hr-HR"/>
        </w:rPr>
      </w:pPr>
    </w:p>
    <w:p w14:paraId="7ECF0887" w14:textId="28F63BF9" w:rsidR="00130A9E" w:rsidRPr="00C4732B" w:rsidRDefault="00130A9E" w:rsidP="00130A9E">
      <w:pPr>
        <w:suppressAutoHyphens/>
        <w:autoSpaceDN w:val="0"/>
        <w:spacing w:line="276" w:lineRule="auto"/>
        <w:jc w:val="center"/>
        <w:textAlignment w:val="baseline"/>
        <w:rPr>
          <w:rFonts w:ascii="Garamond" w:eastAsia="Calibri" w:hAnsi="Garamond"/>
          <w:b/>
          <w:bCs/>
          <w:lang w:val="hr-HR"/>
        </w:rPr>
      </w:pPr>
      <w:r w:rsidRPr="00C4732B">
        <w:rPr>
          <w:rFonts w:ascii="Garamond" w:eastAsia="Calibri" w:hAnsi="Garamond"/>
          <w:b/>
          <w:bCs/>
          <w:lang w:val="hr-HR"/>
        </w:rPr>
        <w:t xml:space="preserve">Članak </w:t>
      </w:r>
      <w:r w:rsidR="00F33DBE" w:rsidRPr="00C4732B">
        <w:rPr>
          <w:rFonts w:ascii="Garamond" w:eastAsia="Calibri" w:hAnsi="Garamond"/>
          <w:b/>
          <w:bCs/>
          <w:lang w:val="hr-HR"/>
        </w:rPr>
        <w:t>6</w:t>
      </w:r>
      <w:r w:rsidRPr="00C4732B">
        <w:rPr>
          <w:rFonts w:ascii="Garamond" w:eastAsia="Calibri" w:hAnsi="Garamond"/>
          <w:b/>
          <w:bCs/>
          <w:lang w:val="hr-HR"/>
        </w:rPr>
        <w:t>.</w:t>
      </w:r>
    </w:p>
    <w:p w14:paraId="678718C1" w14:textId="277F1C86" w:rsidR="00130A9E" w:rsidRPr="00C4732B" w:rsidRDefault="00130A9E" w:rsidP="00130A9E">
      <w:pPr>
        <w:suppressAutoHyphens/>
        <w:autoSpaceDN w:val="0"/>
        <w:spacing w:line="276" w:lineRule="auto"/>
        <w:ind w:firstLine="708"/>
        <w:jc w:val="both"/>
        <w:textAlignment w:val="baseline"/>
        <w:rPr>
          <w:rFonts w:ascii="Garamond" w:eastAsia="Calibri" w:hAnsi="Garamond"/>
          <w:lang w:val="hr-HR"/>
        </w:rPr>
      </w:pPr>
      <w:r w:rsidRPr="00C4732B">
        <w:rPr>
          <w:rFonts w:ascii="Garamond" w:eastAsia="Calibri" w:hAnsi="Garamond"/>
          <w:lang w:val="hr-HR"/>
        </w:rPr>
        <w:t xml:space="preserve">Polugodišnji izvještaj o izvršenju proračuna Općine Sv. Lovreč za </w:t>
      </w:r>
      <w:r w:rsidR="00AD770A" w:rsidRPr="00C4732B">
        <w:rPr>
          <w:rFonts w:ascii="Garamond" w:eastAsia="Calibri" w:hAnsi="Garamond"/>
          <w:lang w:val="hr-HR"/>
        </w:rPr>
        <w:t>2022</w:t>
      </w:r>
      <w:r w:rsidRPr="00C4732B">
        <w:rPr>
          <w:rFonts w:ascii="Garamond" w:eastAsia="Calibri" w:hAnsi="Garamond"/>
          <w:lang w:val="hr-HR"/>
        </w:rPr>
        <w:t>. godinu stupa na snagu dan nakon objave u Službenim novinama Općine Sv. Lovreč.</w:t>
      </w:r>
    </w:p>
    <w:p w14:paraId="3B021628" w14:textId="77777777" w:rsidR="00C4732B" w:rsidRPr="00C4732B" w:rsidRDefault="00C4732B" w:rsidP="00130A9E">
      <w:pPr>
        <w:suppressAutoHyphens/>
        <w:autoSpaceDN w:val="0"/>
        <w:textAlignment w:val="baseline"/>
        <w:rPr>
          <w:rFonts w:ascii="Garamond" w:eastAsia="Calibri" w:hAnsi="Garamond"/>
          <w:lang w:val="hr-HR"/>
        </w:rPr>
      </w:pPr>
    </w:p>
    <w:p w14:paraId="44CD8BBD" w14:textId="32DBF2E5" w:rsidR="00130A9E" w:rsidRPr="00C4732B" w:rsidRDefault="00130A9E" w:rsidP="00130A9E">
      <w:pPr>
        <w:suppressAutoHyphens/>
        <w:autoSpaceDN w:val="0"/>
        <w:textAlignment w:val="baseline"/>
        <w:rPr>
          <w:rFonts w:ascii="Garamond" w:eastAsia="Calibri" w:hAnsi="Garamond"/>
          <w:lang w:val="hr-HR"/>
        </w:rPr>
      </w:pPr>
      <w:r w:rsidRPr="00C4732B">
        <w:rPr>
          <w:rFonts w:ascii="Garamond" w:eastAsia="Calibri" w:hAnsi="Garamond"/>
          <w:lang w:val="hr-HR"/>
        </w:rPr>
        <w:t>KLASA:</w:t>
      </w:r>
      <w:r w:rsidR="00AD770A" w:rsidRPr="00C4732B">
        <w:rPr>
          <w:rFonts w:ascii="Garamond" w:eastAsia="Calibri" w:hAnsi="Garamond"/>
          <w:lang w:val="hr-HR"/>
        </w:rPr>
        <w:t xml:space="preserve"> </w:t>
      </w:r>
      <w:r w:rsidRPr="00C4732B">
        <w:rPr>
          <w:rFonts w:ascii="Garamond" w:eastAsia="Calibri" w:hAnsi="Garamond"/>
          <w:lang w:val="hr-HR"/>
        </w:rPr>
        <w:t>400-08/</w:t>
      </w:r>
      <w:r w:rsidR="0005477D" w:rsidRPr="00C4732B">
        <w:rPr>
          <w:rFonts w:ascii="Garamond" w:eastAsia="Calibri" w:hAnsi="Garamond"/>
          <w:lang w:val="hr-HR"/>
        </w:rPr>
        <w:t>22-01//2</w:t>
      </w:r>
    </w:p>
    <w:p w14:paraId="4E745C1E" w14:textId="77777777" w:rsidR="0005477D" w:rsidRPr="00C4732B" w:rsidRDefault="00130A9E" w:rsidP="0005477D">
      <w:pPr>
        <w:suppressAutoHyphens/>
        <w:autoSpaceDN w:val="0"/>
        <w:textAlignment w:val="baseline"/>
        <w:rPr>
          <w:rFonts w:ascii="Garamond" w:eastAsia="Calibri" w:hAnsi="Garamond"/>
          <w:lang w:val="hr-HR"/>
        </w:rPr>
      </w:pPr>
      <w:r w:rsidRPr="00C4732B">
        <w:rPr>
          <w:rFonts w:ascii="Garamond" w:eastAsia="Calibri" w:hAnsi="Garamond"/>
          <w:lang w:val="hr-HR"/>
        </w:rPr>
        <w:t>URBROJ:</w:t>
      </w:r>
      <w:r w:rsidR="00AD770A" w:rsidRPr="00C4732B">
        <w:rPr>
          <w:rFonts w:ascii="Garamond" w:eastAsia="Calibri" w:hAnsi="Garamond"/>
          <w:lang w:val="hr-HR"/>
        </w:rPr>
        <w:t xml:space="preserve"> </w:t>
      </w:r>
      <w:r w:rsidRPr="00C4732B">
        <w:rPr>
          <w:rFonts w:ascii="Garamond" w:eastAsia="Calibri" w:hAnsi="Garamond"/>
          <w:lang w:val="hr-HR"/>
        </w:rPr>
        <w:t>216</w:t>
      </w:r>
      <w:r w:rsidR="0005477D" w:rsidRPr="00C4732B">
        <w:rPr>
          <w:rFonts w:ascii="Garamond" w:eastAsia="Calibri" w:hAnsi="Garamond"/>
          <w:lang w:val="hr-HR"/>
        </w:rPr>
        <w:t>3-33-02-22-1</w:t>
      </w:r>
    </w:p>
    <w:p w14:paraId="10D1B156" w14:textId="35BF4ED3" w:rsidR="00130A9E" w:rsidRPr="00C4732B" w:rsidRDefault="00130A9E" w:rsidP="0005477D">
      <w:pPr>
        <w:suppressAutoHyphens/>
        <w:autoSpaceDN w:val="0"/>
        <w:textAlignment w:val="baseline"/>
        <w:rPr>
          <w:rFonts w:ascii="Garamond" w:eastAsia="Calibri" w:hAnsi="Garamond"/>
          <w:lang w:val="hr-HR"/>
        </w:rPr>
      </w:pPr>
      <w:r w:rsidRPr="00C4732B">
        <w:rPr>
          <w:rFonts w:ascii="Garamond" w:eastAsia="Calibri" w:hAnsi="Garamond"/>
          <w:lang w:val="hr-HR"/>
        </w:rPr>
        <w:t xml:space="preserve">Sv. Lovreč </w:t>
      </w:r>
      <w:proofErr w:type="spellStart"/>
      <w:r w:rsidRPr="00C4732B">
        <w:rPr>
          <w:rFonts w:ascii="Garamond" w:eastAsia="Calibri" w:hAnsi="Garamond"/>
          <w:lang w:val="hr-HR"/>
        </w:rPr>
        <w:t>Pazenatički</w:t>
      </w:r>
      <w:proofErr w:type="spellEnd"/>
      <w:r w:rsidRPr="00C4732B">
        <w:rPr>
          <w:rFonts w:ascii="Garamond" w:eastAsia="Calibri" w:hAnsi="Garamond"/>
          <w:lang w:val="hr-HR"/>
        </w:rPr>
        <w:t>,</w:t>
      </w:r>
      <w:r w:rsidR="0005477D" w:rsidRPr="00C4732B">
        <w:rPr>
          <w:rFonts w:ascii="Garamond" w:eastAsia="Calibri" w:hAnsi="Garamond"/>
          <w:lang w:val="hr-HR"/>
        </w:rPr>
        <w:t xml:space="preserve"> 04.08.</w:t>
      </w:r>
      <w:r w:rsidRPr="00C4732B">
        <w:rPr>
          <w:rFonts w:ascii="Garamond" w:eastAsia="Calibri" w:hAnsi="Garamond"/>
          <w:lang w:val="hr-HR"/>
        </w:rPr>
        <w:t xml:space="preserve"> </w:t>
      </w:r>
      <w:r w:rsidR="00AD770A" w:rsidRPr="00C4732B">
        <w:rPr>
          <w:rFonts w:ascii="Garamond" w:eastAsia="Calibri" w:hAnsi="Garamond"/>
          <w:lang w:val="hr-HR"/>
        </w:rPr>
        <w:t>2022</w:t>
      </w:r>
      <w:r w:rsidR="0005477D" w:rsidRPr="00C4732B">
        <w:rPr>
          <w:rFonts w:ascii="Garamond" w:eastAsia="Calibri" w:hAnsi="Garamond"/>
          <w:lang w:val="hr-HR"/>
        </w:rPr>
        <w:t>.</w:t>
      </w:r>
    </w:p>
    <w:p w14:paraId="02D96FD0" w14:textId="77777777" w:rsidR="000F41D6" w:rsidRPr="00C4732B" w:rsidRDefault="000F41D6" w:rsidP="00130A9E">
      <w:pPr>
        <w:suppressAutoHyphens/>
        <w:autoSpaceDN w:val="0"/>
        <w:spacing w:line="276" w:lineRule="auto"/>
        <w:jc w:val="both"/>
        <w:textAlignment w:val="baseline"/>
        <w:rPr>
          <w:rFonts w:ascii="Garamond" w:eastAsia="Calibri" w:hAnsi="Garamond"/>
          <w:lang w:val="hr-HR"/>
        </w:rPr>
      </w:pPr>
    </w:p>
    <w:p w14:paraId="578CF6AC" w14:textId="77777777" w:rsidR="00130A9E" w:rsidRPr="00C4732B" w:rsidRDefault="00130A9E" w:rsidP="00AD770A">
      <w:pPr>
        <w:suppressAutoHyphens/>
        <w:autoSpaceDN w:val="0"/>
        <w:spacing w:line="276" w:lineRule="auto"/>
        <w:ind w:left="2832" w:firstLine="708"/>
        <w:jc w:val="center"/>
        <w:textAlignment w:val="baseline"/>
        <w:rPr>
          <w:rFonts w:ascii="Garamond" w:eastAsia="Calibri" w:hAnsi="Garamond"/>
          <w:lang w:val="hr-HR"/>
        </w:rPr>
      </w:pPr>
      <w:r w:rsidRPr="00C4732B">
        <w:rPr>
          <w:rFonts w:ascii="Garamond" w:eastAsia="Calibri" w:hAnsi="Garamond"/>
          <w:lang w:val="hr-HR"/>
        </w:rPr>
        <w:t>OPĆINSKO VIJEĆE OPĆINE SV. LOVREČ</w:t>
      </w:r>
    </w:p>
    <w:p w14:paraId="55E01ACC" w14:textId="2143812D" w:rsidR="00130A9E" w:rsidRPr="00C4732B" w:rsidRDefault="0005477D" w:rsidP="0005477D">
      <w:pPr>
        <w:suppressAutoHyphens/>
        <w:autoSpaceDN w:val="0"/>
        <w:spacing w:line="276" w:lineRule="auto"/>
        <w:textAlignment w:val="baseline"/>
        <w:rPr>
          <w:rFonts w:ascii="Garamond" w:eastAsia="Calibri" w:hAnsi="Garamond"/>
          <w:sz w:val="22"/>
          <w:szCs w:val="22"/>
          <w:lang w:val="hr-HR"/>
        </w:rPr>
      </w:pPr>
      <w:r w:rsidRPr="00C4732B">
        <w:rPr>
          <w:rFonts w:ascii="Garamond" w:eastAsia="Calibri" w:hAnsi="Garamond"/>
          <w:sz w:val="22"/>
          <w:szCs w:val="22"/>
          <w:lang w:val="hr-HR"/>
        </w:rPr>
        <w:t xml:space="preserve">                                                                      ZAMJENIK </w:t>
      </w:r>
      <w:r w:rsidR="00130A9E" w:rsidRPr="00C4732B">
        <w:rPr>
          <w:rFonts w:ascii="Garamond" w:eastAsia="Calibri" w:hAnsi="Garamond"/>
          <w:sz w:val="22"/>
          <w:szCs w:val="22"/>
          <w:lang w:val="hr-HR"/>
        </w:rPr>
        <w:t>PREDS</w:t>
      </w:r>
      <w:r w:rsidRPr="00C4732B">
        <w:rPr>
          <w:rFonts w:ascii="Garamond" w:eastAsia="Calibri" w:hAnsi="Garamond"/>
          <w:sz w:val="22"/>
          <w:szCs w:val="22"/>
          <w:lang w:val="hr-HR"/>
        </w:rPr>
        <w:t>J</w:t>
      </w:r>
      <w:r w:rsidR="00130A9E" w:rsidRPr="00C4732B">
        <w:rPr>
          <w:rFonts w:ascii="Garamond" w:eastAsia="Calibri" w:hAnsi="Garamond"/>
          <w:sz w:val="22"/>
          <w:szCs w:val="22"/>
          <w:lang w:val="hr-HR"/>
        </w:rPr>
        <w:t>EDNIC</w:t>
      </w:r>
      <w:r w:rsidRPr="00C4732B">
        <w:rPr>
          <w:rFonts w:ascii="Garamond" w:eastAsia="Calibri" w:hAnsi="Garamond"/>
          <w:sz w:val="22"/>
          <w:szCs w:val="22"/>
          <w:lang w:val="hr-HR"/>
        </w:rPr>
        <w:t>E</w:t>
      </w:r>
      <w:r w:rsidR="00130A9E" w:rsidRPr="00C4732B">
        <w:rPr>
          <w:rFonts w:ascii="Garamond" w:eastAsia="Calibri" w:hAnsi="Garamond"/>
          <w:sz w:val="22"/>
          <w:szCs w:val="22"/>
          <w:lang w:val="hr-HR"/>
        </w:rPr>
        <w:t xml:space="preserve"> OPĆINSKOG VIJEĆA</w:t>
      </w:r>
    </w:p>
    <w:p w14:paraId="1170D6AF" w14:textId="50B9E720" w:rsidR="00130A9E" w:rsidRPr="00C4732B" w:rsidRDefault="00130A9E" w:rsidP="00130A9E">
      <w:pPr>
        <w:suppressAutoHyphens/>
        <w:autoSpaceDN w:val="0"/>
        <w:textAlignment w:val="baseline"/>
        <w:rPr>
          <w:rFonts w:ascii="Garamond" w:eastAsia="Calibri" w:hAnsi="Garamond"/>
          <w:lang w:val="hr-HR"/>
        </w:rPr>
      </w:pPr>
      <w:r w:rsidRPr="00C4732B">
        <w:rPr>
          <w:rFonts w:ascii="Garamond" w:eastAsia="Calibri" w:hAnsi="Garamond"/>
          <w:sz w:val="22"/>
          <w:szCs w:val="22"/>
          <w:lang w:val="hr-HR"/>
        </w:rPr>
        <w:tab/>
      </w:r>
      <w:r w:rsidRPr="00C4732B">
        <w:rPr>
          <w:rFonts w:ascii="Garamond" w:eastAsia="Calibri" w:hAnsi="Garamond"/>
          <w:sz w:val="22"/>
          <w:szCs w:val="22"/>
          <w:lang w:val="hr-HR"/>
        </w:rPr>
        <w:tab/>
      </w:r>
      <w:r w:rsidRPr="00C4732B">
        <w:rPr>
          <w:rFonts w:ascii="Garamond" w:eastAsia="Calibri" w:hAnsi="Garamond"/>
          <w:sz w:val="22"/>
          <w:szCs w:val="22"/>
          <w:lang w:val="hr-HR"/>
        </w:rPr>
        <w:tab/>
      </w:r>
      <w:r w:rsidRPr="00C4732B">
        <w:rPr>
          <w:rFonts w:ascii="Garamond" w:eastAsia="Calibri" w:hAnsi="Garamond"/>
          <w:sz w:val="22"/>
          <w:szCs w:val="22"/>
          <w:lang w:val="hr-HR"/>
        </w:rPr>
        <w:tab/>
      </w:r>
      <w:r w:rsidRPr="00C4732B">
        <w:rPr>
          <w:rFonts w:ascii="Garamond" w:eastAsia="Calibri" w:hAnsi="Garamond"/>
          <w:sz w:val="22"/>
          <w:szCs w:val="22"/>
          <w:lang w:val="hr-HR"/>
        </w:rPr>
        <w:tab/>
      </w:r>
      <w:r w:rsidRPr="00C4732B">
        <w:rPr>
          <w:rFonts w:ascii="Garamond" w:eastAsia="Calibri" w:hAnsi="Garamond"/>
          <w:sz w:val="22"/>
          <w:szCs w:val="22"/>
          <w:lang w:val="hr-HR"/>
        </w:rPr>
        <w:tab/>
      </w:r>
      <w:r w:rsidRPr="00C4732B">
        <w:rPr>
          <w:rFonts w:ascii="Garamond" w:eastAsia="Calibri" w:hAnsi="Garamond"/>
          <w:sz w:val="22"/>
          <w:szCs w:val="22"/>
          <w:lang w:val="hr-HR"/>
        </w:rPr>
        <w:tab/>
      </w:r>
      <w:r w:rsidRPr="00C4732B">
        <w:rPr>
          <w:rFonts w:ascii="Garamond" w:eastAsia="Calibri" w:hAnsi="Garamond"/>
          <w:sz w:val="22"/>
          <w:szCs w:val="22"/>
          <w:lang w:val="hr-HR"/>
        </w:rPr>
        <w:tab/>
      </w:r>
      <w:r w:rsidR="0005477D" w:rsidRPr="00C4732B">
        <w:rPr>
          <w:rFonts w:ascii="Garamond" w:eastAsia="Calibri" w:hAnsi="Garamond"/>
          <w:lang w:val="hr-HR"/>
        </w:rPr>
        <w:t xml:space="preserve">Siniša Terlević </w:t>
      </w:r>
    </w:p>
    <w:p w14:paraId="30E8B17F" w14:textId="11B40865" w:rsidR="00130A9E" w:rsidRPr="00C4732B" w:rsidRDefault="00130A9E" w:rsidP="00130A9E">
      <w:pPr>
        <w:suppressAutoHyphens/>
        <w:autoSpaceDN w:val="0"/>
        <w:textAlignment w:val="baseline"/>
        <w:rPr>
          <w:rFonts w:ascii="Garamond" w:eastAsia="Calibri" w:hAnsi="Garamond"/>
          <w:b/>
          <w:sz w:val="22"/>
          <w:szCs w:val="22"/>
          <w:lang w:val="hr-HR"/>
        </w:rPr>
      </w:pPr>
    </w:p>
    <w:p w14:paraId="6E2605AD" w14:textId="77777777" w:rsidR="00130A9E" w:rsidRPr="00C4732B" w:rsidRDefault="00130A9E" w:rsidP="00CB2E10">
      <w:pPr>
        <w:numPr>
          <w:ilvl w:val="0"/>
          <w:numId w:val="9"/>
        </w:numPr>
        <w:suppressAutoHyphens/>
        <w:autoSpaceDN w:val="0"/>
        <w:jc w:val="both"/>
        <w:textAlignment w:val="baseline"/>
        <w:rPr>
          <w:rFonts w:ascii="Garamond" w:eastAsia="Calibri" w:hAnsi="Garamond"/>
          <w:b/>
          <w:lang w:val="hr-HR"/>
        </w:rPr>
      </w:pPr>
      <w:r w:rsidRPr="00C4732B">
        <w:rPr>
          <w:rFonts w:ascii="Garamond" w:eastAsia="Calibri" w:hAnsi="Garamond"/>
          <w:b/>
          <w:lang w:val="hr-HR"/>
        </w:rPr>
        <w:t xml:space="preserve">OPĆI DIO PRORAČUNA </w:t>
      </w:r>
    </w:p>
    <w:p w14:paraId="43B4AC4B" w14:textId="77777777" w:rsidR="00130A9E" w:rsidRPr="00C4732B" w:rsidRDefault="00130A9E" w:rsidP="00130A9E">
      <w:pPr>
        <w:suppressAutoHyphens/>
        <w:autoSpaceDN w:val="0"/>
        <w:ind w:left="720"/>
        <w:jc w:val="both"/>
        <w:textAlignment w:val="baseline"/>
        <w:rPr>
          <w:rFonts w:ascii="Garamond" w:eastAsia="Calibri" w:hAnsi="Garamond"/>
          <w:b/>
          <w:lang w:val="hr-HR"/>
        </w:rPr>
      </w:pPr>
    </w:p>
    <w:p w14:paraId="05428933" w14:textId="77777777" w:rsidR="00130A9E" w:rsidRPr="00C4732B" w:rsidRDefault="00130A9E" w:rsidP="00CB2E10">
      <w:pPr>
        <w:numPr>
          <w:ilvl w:val="0"/>
          <w:numId w:val="10"/>
        </w:numPr>
        <w:suppressAutoHyphens/>
        <w:autoSpaceDN w:val="0"/>
        <w:jc w:val="both"/>
        <w:textAlignment w:val="baseline"/>
        <w:rPr>
          <w:rFonts w:ascii="Garamond" w:eastAsia="Calibri" w:hAnsi="Garamond"/>
          <w:b/>
          <w:u w:val="single"/>
          <w:lang w:val="hr-HR"/>
        </w:rPr>
      </w:pPr>
      <w:r w:rsidRPr="00C4732B">
        <w:rPr>
          <w:rFonts w:ascii="Garamond" w:eastAsia="Calibri" w:hAnsi="Garamond"/>
          <w:b/>
          <w:u w:val="single"/>
          <w:lang w:val="hr-HR"/>
        </w:rPr>
        <w:t>RAČUN PRIHODA I RASHODA</w:t>
      </w:r>
    </w:p>
    <w:p w14:paraId="649615BC" w14:textId="77777777" w:rsidR="00130A9E" w:rsidRPr="00C4732B" w:rsidRDefault="00130A9E" w:rsidP="00130A9E">
      <w:pPr>
        <w:suppressAutoHyphens/>
        <w:autoSpaceDN w:val="0"/>
        <w:ind w:left="420"/>
        <w:jc w:val="both"/>
        <w:textAlignment w:val="baseline"/>
        <w:rPr>
          <w:rFonts w:ascii="Garamond" w:eastAsia="Calibri" w:hAnsi="Garamond"/>
          <w:u w:val="single"/>
          <w:lang w:val="hr-HR"/>
        </w:rPr>
      </w:pPr>
    </w:p>
    <w:p w14:paraId="6CCCAD94" w14:textId="77777777" w:rsidR="00130A9E" w:rsidRPr="00C4732B" w:rsidRDefault="00130A9E" w:rsidP="00130A9E">
      <w:pPr>
        <w:suppressAutoHyphens/>
        <w:autoSpaceDN w:val="0"/>
        <w:ind w:left="420"/>
        <w:jc w:val="both"/>
        <w:textAlignment w:val="baseline"/>
        <w:rPr>
          <w:rFonts w:ascii="Garamond" w:eastAsia="Calibri" w:hAnsi="Garamond"/>
          <w:b/>
          <w:i/>
          <w:lang w:val="hr-HR"/>
        </w:rPr>
      </w:pPr>
      <w:r w:rsidRPr="00C4732B">
        <w:rPr>
          <w:rFonts w:ascii="Garamond" w:eastAsia="Calibri" w:hAnsi="Garamond"/>
          <w:b/>
          <w:i/>
          <w:lang w:val="hr-HR"/>
        </w:rPr>
        <w:t>A.1.) -  Prihodi prema ekonomskoj klasifikaciji</w:t>
      </w:r>
    </w:p>
    <w:p w14:paraId="032BF045" w14:textId="77777777" w:rsidR="00130A9E" w:rsidRPr="00C4732B" w:rsidRDefault="00130A9E" w:rsidP="00130A9E">
      <w:pPr>
        <w:suppressAutoHyphens/>
        <w:autoSpaceDN w:val="0"/>
        <w:textAlignment w:val="baseline"/>
        <w:rPr>
          <w:rFonts w:ascii="Calibri" w:eastAsia="Calibri" w:hAnsi="Calibri"/>
          <w:sz w:val="22"/>
          <w:szCs w:val="22"/>
          <w:lang w:val="hr-HR"/>
        </w:rPr>
      </w:pPr>
    </w:p>
    <w:tbl>
      <w:tblPr>
        <w:tblW w:w="996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57"/>
        <w:gridCol w:w="2397"/>
        <w:gridCol w:w="1241"/>
        <w:gridCol w:w="1276"/>
        <w:gridCol w:w="1276"/>
        <w:gridCol w:w="1250"/>
        <w:gridCol w:w="883"/>
        <w:gridCol w:w="883"/>
      </w:tblGrid>
      <w:tr w:rsidR="00130A9E" w:rsidRPr="00C4732B" w14:paraId="46246724" w14:textId="77777777" w:rsidTr="00E363BD">
        <w:trPr>
          <w:trHeight w:val="256"/>
        </w:trPr>
        <w:tc>
          <w:tcPr>
            <w:tcW w:w="757" w:type="dxa"/>
            <w:shd w:val="clear" w:color="auto" w:fill="C5E0B3"/>
            <w:noWrap/>
            <w:tcMar>
              <w:top w:w="0" w:type="dxa"/>
              <w:left w:w="108" w:type="dxa"/>
              <w:bottom w:w="0" w:type="dxa"/>
              <w:right w:w="108" w:type="dxa"/>
            </w:tcMar>
            <w:vAlign w:val="center"/>
          </w:tcPr>
          <w:p w14:paraId="47AD30F4" w14:textId="77777777" w:rsidR="00130A9E" w:rsidRPr="00C4732B" w:rsidRDefault="00130A9E" w:rsidP="00E363BD">
            <w:pPr>
              <w:suppressAutoHyphens/>
              <w:autoSpaceDN w:val="0"/>
              <w:jc w:val="center"/>
              <w:textAlignment w:val="baseline"/>
              <w:rPr>
                <w:rFonts w:ascii="Garamond" w:hAnsi="Garamond" w:cs="Arial"/>
                <w:b/>
                <w:bCs/>
                <w:color w:val="000000"/>
                <w:sz w:val="21"/>
                <w:szCs w:val="21"/>
                <w:lang w:val="hr-HR"/>
              </w:rPr>
            </w:pPr>
            <w:r w:rsidRPr="00C4732B">
              <w:rPr>
                <w:rFonts w:ascii="Garamond" w:hAnsi="Garamond" w:cs="Arial"/>
                <w:b/>
                <w:bCs/>
                <w:color w:val="000000"/>
                <w:sz w:val="21"/>
                <w:szCs w:val="21"/>
                <w:lang w:val="hr-HR"/>
              </w:rPr>
              <w:t>Broj konta</w:t>
            </w:r>
          </w:p>
        </w:tc>
        <w:tc>
          <w:tcPr>
            <w:tcW w:w="2397" w:type="dxa"/>
            <w:shd w:val="clear" w:color="auto" w:fill="C5E0B3"/>
            <w:tcMar>
              <w:top w:w="0" w:type="dxa"/>
              <w:left w:w="108" w:type="dxa"/>
              <w:bottom w:w="0" w:type="dxa"/>
              <w:right w:w="108" w:type="dxa"/>
            </w:tcMar>
            <w:vAlign w:val="center"/>
          </w:tcPr>
          <w:p w14:paraId="5A3BC8B9" w14:textId="77777777" w:rsidR="00130A9E" w:rsidRPr="00C4732B" w:rsidRDefault="00130A9E" w:rsidP="00E363BD">
            <w:pPr>
              <w:suppressAutoHyphens/>
              <w:autoSpaceDN w:val="0"/>
              <w:jc w:val="center"/>
              <w:textAlignment w:val="baseline"/>
              <w:rPr>
                <w:rFonts w:ascii="Garamond" w:hAnsi="Garamond" w:cs="Arial"/>
                <w:b/>
                <w:bCs/>
                <w:color w:val="000000"/>
                <w:sz w:val="21"/>
                <w:szCs w:val="21"/>
                <w:lang w:val="hr-HR"/>
              </w:rPr>
            </w:pPr>
            <w:r w:rsidRPr="00C4732B">
              <w:rPr>
                <w:rFonts w:ascii="Garamond" w:hAnsi="Garamond" w:cs="Arial"/>
                <w:b/>
                <w:bCs/>
                <w:color w:val="000000"/>
                <w:sz w:val="21"/>
                <w:szCs w:val="21"/>
                <w:lang w:val="hr-HR"/>
              </w:rPr>
              <w:t>Opis</w:t>
            </w:r>
          </w:p>
        </w:tc>
        <w:tc>
          <w:tcPr>
            <w:tcW w:w="1241" w:type="dxa"/>
            <w:shd w:val="clear" w:color="auto" w:fill="C5E0B3"/>
            <w:noWrap/>
            <w:tcMar>
              <w:top w:w="0" w:type="dxa"/>
              <w:left w:w="108" w:type="dxa"/>
              <w:bottom w:w="0" w:type="dxa"/>
              <w:right w:w="108" w:type="dxa"/>
            </w:tcMar>
            <w:vAlign w:val="center"/>
          </w:tcPr>
          <w:p w14:paraId="42904802" w14:textId="4D1C7439" w:rsidR="00130A9E" w:rsidRPr="00C4732B" w:rsidRDefault="00130A9E" w:rsidP="00E363BD">
            <w:pPr>
              <w:suppressAutoHyphens/>
              <w:autoSpaceDN w:val="0"/>
              <w:jc w:val="center"/>
              <w:textAlignment w:val="baseline"/>
              <w:rPr>
                <w:rFonts w:ascii="Garamond" w:hAnsi="Garamond" w:cs="Arial"/>
                <w:b/>
                <w:bCs/>
                <w:color w:val="000000"/>
                <w:sz w:val="21"/>
                <w:szCs w:val="21"/>
                <w:lang w:val="hr-HR"/>
              </w:rPr>
            </w:pPr>
            <w:r w:rsidRPr="00C4732B">
              <w:rPr>
                <w:rFonts w:ascii="Garamond" w:hAnsi="Garamond" w:cs="Arial"/>
                <w:b/>
                <w:bCs/>
                <w:color w:val="000000"/>
                <w:sz w:val="21"/>
                <w:szCs w:val="21"/>
                <w:lang w:val="hr-HR"/>
              </w:rPr>
              <w:t>Izvršenje    I-VI/</w:t>
            </w:r>
            <w:r w:rsidR="00AD770A" w:rsidRPr="00C4732B">
              <w:rPr>
                <w:rFonts w:ascii="Garamond" w:hAnsi="Garamond" w:cs="Arial"/>
                <w:b/>
                <w:bCs/>
                <w:color w:val="000000"/>
                <w:sz w:val="21"/>
                <w:szCs w:val="21"/>
                <w:lang w:val="hr-HR"/>
              </w:rPr>
              <w:t>2021</w:t>
            </w:r>
            <w:r w:rsidRPr="00C4732B">
              <w:rPr>
                <w:rFonts w:ascii="Garamond" w:hAnsi="Garamond" w:cs="Arial"/>
                <w:b/>
                <w:bCs/>
                <w:color w:val="000000"/>
                <w:sz w:val="21"/>
                <w:szCs w:val="21"/>
                <w:lang w:val="hr-HR"/>
              </w:rPr>
              <w:t>.</w:t>
            </w:r>
          </w:p>
        </w:tc>
        <w:tc>
          <w:tcPr>
            <w:tcW w:w="1276" w:type="dxa"/>
            <w:shd w:val="clear" w:color="auto" w:fill="C5E0B3"/>
            <w:noWrap/>
            <w:tcMar>
              <w:top w:w="0" w:type="dxa"/>
              <w:left w:w="108" w:type="dxa"/>
              <w:bottom w:w="0" w:type="dxa"/>
              <w:right w:w="108" w:type="dxa"/>
            </w:tcMar>
            <w:vAlign w:val="center"/>
          </w:tcPr>
          <w:p w14:paraId="342756A9" w14:textId="789D83AE" w:rsidR="00130A9E" w:rsidRPr="00C4732B" w:rsidRDefault="00130A9E" w:rsidP="00E363BD">
            <w:pPr>
              <w:suppressAutoHyphens/>
              <w:autoSpaceDN w:val="0"/>
              <w:jc w:val="center"/>
              <w:textAlignment w:val="baseline"/>
              <w:rPr>
                <w:rFonts w:ascii="Garamond" w:hAnsi="Garamond" w:cs="Arial"/>
                <w:b/>
                <w:bCs/>
                <w:color w:val="000000"/>
                <w:sz w:val="21"/>
                <w:szCs w:val="21"/>
                <w:lang w:val="hr-HR"/>
              </w:rPr>
            </w:pPr>
            <w:r w:rsidRPr="00C4732B">
              <w:rPr>
                <w:rFonts w:ascii="Garamond" w:hAnsi="Garamond" w:cs="Arial"/>
                <w:b/>
                <w:bCs/>
                <w:color w:val="000000"/>
                <w:sz w:val="21"/>
                <w:szCs w:val="21"/>
                <w:lang w:val="hr-HR"/>
              </w:rPr>
              <w:t xml:space="preserve">Izvorni plan za </w:t>
            </w:r>
            <w:r w:rsidR="00AD770A" w:rsidRPr="00C4732B">
              <w:rPr>
                <w:rFonts w:ascii="Garamond" w:hAnsi="Garamond" w:cs="Arial"/>
                <w:b/>
                <w:bCs/>
                <w:color w:val="000000"/>
                <w:sz w:val="21"/>
                <w:szCs w:val="21"/>
                <w:lang w:val="hr-HR"/>
              </w:rPr>
              <w:t>2022</w:t>
            </w:r>
            <w:r w:rsidRPr="00C4732B">
              <w:rPr>
                <w:rFonts w:ascii="Garamond" w:hAnsi="Garamond" w:cs="Arial"/>
                <w:b/>
                <w:bCs/>
                <w:color w:val="000000"/>
                <w:sz w:val="21"/>
                <w:szCs w:val="21"/>
                <w:lang w:val="hr-HR"/>
              </w:rPr>
              <w:t>.</w:t>
            </w:r>
          </w:p>
        </w:tc>
        <w:tc>
          <w:tcPr>
            <w:tcW w:w="1276" w:type="dxa"/>
            <w:shd w:val="clear" w:color="auto" w:fill="C5E0B3"/>
            <w:noWrap/>
            <w:tcMar>
              <w:top w:w="0" w:type="dxa"/>
              <w:left w:w="108" w:type="dxa"/>
              <w:bottom w:w="0" w:type="dxa"/>
              <w:right w:w="108" w:type="dxa"/>
            </w:tcMar>
            <w:vAlign w:val="center"/>
          </w:tcPr>
          <w:p w14:paraId="64345461" w14:textId="7C1C7D5D" w:rsidR="00130A9E" w:rsidRPr="00C4732B" w:rsidRDefault="00130A9E" w:rsidP="00E363BD">
            <w:pPr>
              <w:suppressAutoHyphens/>
              <w:autoSpaceDN w:val="0"/>
              <w:jc w:val="center"/>
              <w:textAlignment w:val="baseline"/>
              <w:rPr>
                <w:rFonts w:ascii="Garamond" w:hAnsi="Garamond" w:cs="Arial"/>
                <w:b/>
                <w:bCs/>
                <w:color w:val="000000"/>
                <w:sz w:val="21"/>
                <w:szCs w:val="21"/>
                <w:lang w:val="hr-HR"/>
              </w:rPr>
            </w:pPr>
            <w:r w:rsidRPr="00C4732B">
              <w:rPr>
                <w:rFonts w:ascii="Garamond" w:hAnsi="Garamond" w:cs="Arial"/>
                <w:b/>
                <w:bCs/>
                <w:color w:val="000000"/>
                <w:sz w:val="21"/>
                <w:szCs w:val="21"/>
                <w:lang w:val="hr-HR"/>
              </w:rPr>
              <w:t xml:space="preserve">Tekući plan za </w:t>
            </w:r>
            <w:r w:rsidR="00AD770A" w:rsidRPr="00C4732B">
              <w:rPr>
                <w:rFonts w:ascii="Garamond" w:hAnsi="Garamond" w:cs="Arial"/>
                <w:b/>
                <w:bCs/>
                <w:color w:val="000000"/>
                <w:sz w:val="21"/>
                <w:szCs w:val="21"/>
                <w:lang w:val="hr-HR"/>
              </w:rPr>
              <w:t>2022</w:t>
            </w:r>
            <w:r w:rsidRPr="00C4732B">
              <w:rPr>
                <w:rFonts w:ascii="Garamond" w:hAnsi="Garamond" w:cs="Arial"/>
                <w:b/>
                <w:bCs/>
                <w:color w:val="000000"/>
                <w:sz w:val="21"/>
                <w:szCs w:val="21"/>
                <w:lang w:val="hr-HR"/>
              </w:rPr>
              <w:t>.</w:t>
            </w:r>
          </w:p>
        </w:tc>
        <w:tc>
          <w:tcPr>
            <w:tcW w:w="1250" w:type="dxa"/>
            <w:shd w:val="clear" w:color="auto" w:fill="C5E0B3"/>
            <w:noWrap/>
            <w:tcMar>
              <w:top w:w="0" w:type="dxa"/>
              <w:left w:w="108" w:type="dxa"/>
              <w:bottom w:w="0" w:type="dxa"/>
              <w:right w:w="108" w:type="dxa"/>
            </w:tcMar>
            <w:vAlign w:val="center"/>
          </w:tcPr>
          <w:p w14:paraId="4695F5EA" w14:textId="2E737262" w:rsidR="00130A9E" w:rsidRPr="00C4732B" w:rsidRDefault="00130A9E" w:rsidP="00E363BD">
            <w:pPr>
              <w:suppressAutoHyphens/>
              <w:autoSpaceDN w:val="0"/>
              <w:jc w:val="center"/>
              <w:textAlignment w:val="baseline"/>
              <w:rPr>
                <w:rFonts w:ascii="Garamond" w:hAnsi="Garamond" w:cs="Arial"/>
                <w:b/>
                <w:bCs/>
                <w:color w:val="000000"/>
                <w:sz w:val="21"/>
                <w:szCs w:val="21"/>
                <w:lang w:val="hr-HR"/>
              </w:rPr>
            </w:pPr>
            <w:r w:rsidRPr="00C4732B">
              <w:rPr>
                <w:rFonts w:ascii="Garamond" w:hAnsi="Garamond" w:cs="Arial"/>
                <w:b/>
                <w:bCs/>
                <w:color w:val="000000"/>
                <w:sz w:val="21"/>
                <w:szCs w:val="21"/>
                <w:lang w:val="hr-HR"/>
              </w:rPr>
              <w:t>Izvršenje          I-VI/</w:t>
            </w:r>
            <w:r w:rsidR="00AD770A" w:rsidRPr="00C4732B">
              <w:rPr>
                <w:rFonts w:ascii="Garamond" w:hAnsi="Garamond" w:cs="Arial"/>
                <w:b/>
                <w:bCs/>
                <w:color w:val="000000"/>
                <w:sz w:val="21"/>
                <w:szCs w:val="21"/>
                <w:lang w:val="hr-HR"/>
              </w:rPr>
              <w:t>2022</w:t>
            </w:r>
            <w:r w:rsidRPr="00C4732B">
              <w:rPr>
                <w:rFonts w:ascii="Garamond" w:hAnsi="Garamond" w:cs="Arial"/>
                <w:b/>
                <w:bCs/>
                <w:color w:val="000000"/>
                <w:sz w:val="21"/>
                <w:szCs w:val="21"/>
                <w:lang w:val="hr-HR"/>
              </w:rPr>
              <w:t>.</w:t>
            </w:r>
          </w:p>
        </w:tc>
        <w:tc>
          <w:tcPr>
            <w:tcW w:w="883" w:type="dxa"/>
            <w:shd w:val="clear" w:color="auto" w:fill="C5E0B3"/>
            <w:noWrap/>
            <w:tcMar>
              <w:top w:w="0" w:type="dxa"/>
              <w:left w:w="108" w:type="dxa"/>
              <w:bottom w:w="0" w:type="dxa"/>
              <w:right w:w="108" w:type="dxa"/>
            </w:tcMar>
            <w:vAlign w:val="center"/>
          </w:tcPr>
          <w:p w14:paraId="0207E256" w14:textId="77777777" w:rsidR="00130A9E" w:rsidRPr="00C4732B" w:rsidRDefault="00130A9E" w:rsidP="00E363BD">
            <w:pPr>
              <w:suppressAutoHyphens/>
              <w:autoSpaceDN w:val="0"/>
              <w:jc w:val="center"/>
              <w:textAlignment w:val="baseline"/>
              <w:rPr>
                <w:rFonts w:ascii="Garamond" w:hAnsi="Garamond" w:cs="Arial"/>
                <w:b/>
                <w:bCs/>
                <w:color w:val="000000"/>
                <w:sz w:val="21"/>
                <w:szCs w:val="21"/>
                <w:lang w:val="hr-HR"/>
              </w:rPr>
            </w:pPr>
            <w:r w:rsidRPr="00C4732B">
              <w:rPr>
                <w:rFonts w:ascii="Garamond" w:hAnsi="Garamond" w:cs="Arial"/>
                <w:b/>
                <w:bCs/>
                <w:color w:val="000000"/>
                <w:sz w:val="21"/>
                <w:szCs w:val="21"/>
                <w:lang w:val="hr-HR"/>
              </w:rPr>
              <w:t>Indeks (6/3)</w:t>
            </w:r>
          </w:p>
        </w:tc>
        <w:tc>
          <w:tcPr>
            <w:tcW w:w="883" w:type="dxa"/>
            <w:shd w:val="clear" w:color="auto" w:fill="C5E0B3"/>
            <w:noWrap/>
            <w:tcMar>
              <w:top w:w="0" w:type="dxa"/>
              <w:left w:w="108" w:type="dxa"/>
              <w:bottom w:w="0" w:type="dxa"/>
              <w:right w:w="108" w:type="dxa"/>
            </w:tcMar>
            <w:vAlign w:val="center"/>
          </w:tcPr>
          <w:p w14:paraId="0382A5EF" w14:textId="77777777" w:rsidR="00130A9E" w:rsidRPr="00C4732B" w:rsidRDefault="00130A9E" w:rsidP="00E363BD">
            <w:pPr>
              <w:suppressAutoHyphens/>
              <w:autoSpaceDN w:val="0"/>
              <w:jc w:val="center"/>
              <w:textAlignment w:val="baseline"/>
              <w:rPr>
                <w:rFonts w:ascii="Garamond" w:hAnsi="Garamond" w:cs="Arial"/>
                <w:b/>
                <w:bCs/>
                <w:color w:val="000000"/>
                <w:sz w:val="21"/>
                <w:szCs w:val="21"/>
                <w:lang w:val="hr-HR"/>
              </w:rPr>
            </w:pPr>
            <w:r w:rsidRPr="00C4732B">
              <w:rPr>
                <w:rFonts w:ascii="Garamond" w:hAnsi="Garamond" w:cs="Arial"/>
                <w:b/>
                <w:bCs/>
                <w:color w:val="000000"/>
                <w:sz w:val="21"/>
                <w:szCs w:val="21"/>
                <w:lang w:val="hr-HR"/>
              </w:rPr>
              <w:t>Indeks (6/5)</w:t>
            </w:r>
          </w:p>
        </w:tc>
      </w:tr>
      <w:tr w:rsidR="00130A9E" w:rsidRPr="00C4732B" w14:paraId="1D51E0BD" w14:textId="77777777" w:rsidTr="00E363BD">
        <w:trPr>
          <w:trHeight w:val="162"/>
        </w:trPr>
        <w:tc>
          <w:tcPr>
            <w:tcW w:w="757" w:type="dxa"/>
            <w:shd w:val="clear" w:color="auto" w:fill="C5E0B3"/>
            <w:noWrap/>
            <w:tcMar>
              <w:top w:w="0" w:type="dxa"/>
              <w:left w:w="108" w:type="dxa"/>
              <w:bottom w:w="0" w:type="dxa"/>
              <w:right w:w="108" w:type="dxa"/>
            </w:tcMar>
            <w:vAlign w:val="center"/>
          </w:tcPr>
          <w:p w14:paraId="7D95AC14" w14:textId="77777777" w:rsidR="00130A9E" w:rsidRPr="00C4732B" w:rsidRDefault="00130A9E" w:rsidP="00E363BD">
            <w:pPr>
              <w:suppressAutoHyphens/>
              <w:autoSpaceDN w:val="0"/>
              <w:jc w:val="center"/>
              <w:textAlignment w:val="baseline"/>
              <w:rPr>
                <w:rFonts w:ascii="Garamond" w:hAnsi="Garamond" w:cs="Arial"/>
                <w:b/>
                <w:bCs/>
                <w:i/>
                <w:color w:val="000000"/>
                <w:sz w:val="21"/>
                <w:szCs w:val="21"/>
                <w:lang w:val="hr-HR"/>
              </w:rPr>
            </w:pPr>
            <w:r w:rsidRPr="00C4732B">
              <w:rPr>
                <w:rFonts w:ascii="Garamond" w:hAnsi="Garamond" w:cs="Arial"/>
                <w:b/>
                <w:bCs/>
                <w:i/>
                <w:color w:val="000000"/>
                <w:sz w:val="21"/>
                <w:szCs w:val="21"/>
                <w:lang w:val="hr-HR"/>
              </w:rPr>
              <w:t>1</w:t>
            </w:r>
          </w:p>
        </w:tc>
        <w:tc>
          <w:tcPr>
            <w:tcW w:w="2397" w:type="dxa"/>
            <w:shd w:val="clear" w:color="auto" w:fill="C5E0B3"/>
            <w:tcMar>
              <w:top w:w="0" w:type="dxa"/>
              <w:left w:w="108" w:type="dxa"/>
              <w:bottom w:w="0" w:type="dxa"/>
              <w:right w:w="108" w:type="dxa"/>
            </w:tcMar>
            <w:vAlign w:val="center"/>
          </w:tcPr>
          <w:p w14:paraId="71F76E47" w14:textId="77777777" w:rsidR="00130A9E" w:rsidRPr="00C4732B" w:rsidRDefault="00130A9E" w:rsidP="00E363BD">
            <w:pPr>
              <w:suppressAutoHyphens/>
              <w:autoSpaceDN w:val="0"/>
              <w:jc w:val="center"/>
              <w:textAlignment w:val="baseline"/>
              <w:rPr>
                <w:rFonts w:ascii="Garamond" w:hAnsi="Garamond" w:cs="Arial"/>
                <w:b/>
                <w:bCs/>
                <w:i/>
                <w:color w:val="000000"/>
                <w:sz w:val="21"/>
                <w:szCs w:val="21"/>
                <w:lang w:val="hr-HR"/>
              </w:rPr>
            </w:pPr>
            <w:r w:rsidRPr="00C4732B">
              <w:rPr>
                <w:rFonts w:ascii="Garamond" w:hAnsi="Garamond" w:cs="Arial"/>
                <w:b/>
                <w:bCs/>
                <w:i/>
                <w:color w:val="000000"/>
                <w:sz w:val="21"/>
                <w:szCs w:val="21"/>
                <w:lang w:val="hr-HR"/>
              </w:rPr>
              <w:t>2</w:t>
            </w:r>
          </w:p>
        </w:tc>
        <w:tc>
          <w:tcPr>
            <w:tcW w:w="1241" w:type="dxa"/>
            <w:shd w:val="clear" w:color="auto" w:fill="C5E0B3"/>
            <w:noWrap/>
            <w:tcMar>
              <w:top w:w="0" w:type="dxa"/>
              <w:left w:w="108" w:type="dxa"/>
              <w:bottom w:w="0" w:type="dxa"/>
              <w:right w:w="108" w:type="dxa"/>
            </w:tcMar>
            <w:vAlign w:val="center"/>
          </w:tcPr>
          <w:p w14:paraId="3C4E931A" w14:textId="77777777" w:rsidR="00130A9E" w:rsidRPr="00C4732B" w:rsidRDefault="00130A9E" w:rsidP="00E363BD">
            <w:pPr>
              <w:suppressAutoHyphens/>
              <w:autoSpaceDN w:val="0"/>
              <w:jc w:val="center"/>
              <w:textAlignment w:val="baseline"/>
              <w:rPr>
                <w:rFonts w:ascii="Garamond" w:hAnsi="Garamond" w:cs="Arial"/>
                <w:b/>
                <w:bCs/>
                <w:i/>
                <w:color w:val="000000"/>
                <w:sz w:val="21"/>
                <w:szCs w:val="21"/>
                <w:lang w:val="hr-HR"/>
              </w:rPr>
            </w:pPr>
            <w:r w:rsidRPr="00C4732B">
              <w:rPr>
                <w:rFonts w:ascii="Garamond" w:hAnsi="Garamond" w:cs="Arial"/>
                <w:b/>
                <w:bCs/>
                <w:i/>
                <w:color w:val="000000"/>
                <w:sz w:val="21"/>
                <w:szCs w:val="21"/>
                <w:lang w:val="hr-HR"/>
              </w:rPr>
              <w:t>3</w:t>
            </w:r>
          </w:p>
        </w:tc>
        <w:tc>
          <w:tcPr>
            <w:tcW w:w="1276" w:type="dxa"/>
            <w:shd w:val="clear" w:color="auto" w:fill="C5E0B3"/>
            <w:noWrap/>
            <w:tcMar>
              <w:top w:w="0" w:type="dxa"/>
              <w:left w:w="108" w:type="dxa"/>
              <w:bottom w:w="0" w:type="dxa"/>
              <w:right w:w="108" w:type="dxa"/>
            </w:tcMar>
            <w:vAlign w:val="center"/>
          </w:tcPr>
          <w:p w14:paraId="2D6E2948" w14:textId="77777777" w:rsidR="00130A9E" w:rsidRPr="00C4732B" w:rsidRDefault="00130A9E" w:rsidP="00E363BD">
            <w:pPr>
              <w:suppressAutoHyphens/>
              <w:autoSpaceDN w:val="0"/>
              <w:jc w:val="center"/>
              <w:textAlignment w:val="baseline"/>
              <w:rPr>
                <w:rFonts w:ascii="Garamond" w:hAnsi="Garamond" w:cs="Arial"/>
                <w:b/>
                <w:bCs/>
                <w:i/>
                <w:color w:val="000000"/>
                <w:sz w:val="21"/>
                <w:szCs w:val="21"/>
                <w:lang w:val="hr-HR"/>
              </w:rPr>
            </w:pPr>
            <w:r w:rsidRPr="00C4732B">
              <w:rPr>
                <w:rFonts w:ascii="Garamond" w:hAnsi="Garamond" w:cs="Arial"/>
                <w:b/>
                <w:bCs/>
                <w:i/>
                <w:color w:val="000000"/>
                <w:sz w:val="21"/>
                <w:szCs w:val="21"/>
                <w:lang w:val="hr-HR"/>
              </w:rPr>
              <w:t>4</w:t>
            </w:r>
          </w:p>
        </w:tc>
        <w:tc>
          <w:tcPr>
            <w:tcW w:w="1276" w:type="dxa"/>
            <w:shd w:val="clear" w:color="auto" w:fill="C5E0B3"/>
            <w:noWrap/>
            <w:tcMar>
              <w:top w:w="0" w:type="dxa"/>
              <w:left w:w="108" w:type="dxa"/>
              <w:bottom w:w="0" w:type="dxa"/>
              <w:right w:w="108" w:type="dxa"/>
            </w:tcMar>
            <w:vAlign w:val="center"/>
          </w:tcPr>
          <w:p w14:paraId="76328B04" w14:textId="77777777" w:rsidR="00130A9E" w:rsidRPr="00C4732B" w:rsidRDefault="00130A9E" w:rsidP="00E363BD">
            <w:pPr>
              <w:suppressAutoHyphens/>
              <w:autoSpaceDN w:val="0"/>
              <w:jc w:val="center"/>
              <w:textAlignment w:val="baseline"/>
              <w:rPr>
                <w:rFonts w:ascii="Garamond" w:hAnsi="Garamond" w:cs="Arial"/>
                <w:b/>
                <w:bCs/>
                <w:i/>
                <w:color w:val="000000"/>
                <w:sz w:val="21"/>
                <w:szCs w:val="21"/>
                <w:lang w:val="hr-HR"/>
              </w:rPr>
            </w:pPr>
            <w:r w:rsidRPr="00C4732B">
              <w:rPr>
                <w:rFonts w:ascii="Garamond" w:hAnsi="Garamond" w:cs="Arial"/>
                <w:b/>
                <w:bCs/>
                <w:i/>
                <w:color w:val="000000"/>
                <w:sz w:val="21"/>
                <w:szCs w:val="21"/>
                <w:lang w:val="hr-HR"/>
              </w:rPr>
              <w:t>5</w:t>
            </w:r>
          </w:p>
        </w:tc>
        <w:tc>
          <w:tcPr>
            <w:tcW w:w="1250" w:type="dxa"/>
            <w:shd w:val="clear" w:color="auto" w:fill="C5E0B3"/>
            <w:noWrap/>
            <w:tcMar>
              <w:top w:w="0" w:type="dxa"/>
              <w:left w:w="108" w:type="dxa"/>
              <w:bottom w:w="0" w:type="dxa"/>
              <w:right w:w="108" w:type="dxa"/>
            </w:tcMar>
            <w:vAlign w:val="center"/>
          </w:tcPr>
          <w:p w14:paraId="0C0C0CD2" w14:textId="77777777" w:rsidR="00130A9E" w:rsidRPr="00C4732B" w:rsidRDefault="00130A9E" w:rsidP="00E363BD">
            <w:pPr>
              <w:suppressAutoHyphens/>
              <w:autoSpaceDN w:val="0"/>
              <w:jc w:val="center"/>
              <w:textAlignment w:val="baseline"/>
              <w:rPr>
                <w:rFonts w:ascii="Garamond" w:hAnsi="Garamond" w:cs="Arial"/>
                <w:b/>
                <w:bCs/>
                <w:i/>
                <w:color w:val="000000"/>
                <w:sz w:val="21"/>
                <w:szCs w:val="21"/>
                <w:lang w:val="hr-HR"/>
              </w:rPr>
            </w:pPr>
            <w:r w:rsidRPr="00C4732B">
              <w:rPr>
                <w:rFonts w:ascii="Garamond" w:hAnsi="Garamond" w:cs="Arial"/>
                <w:b/>
                <w:bCs/>
                <w:i/>
                <w:color w:val="000000"/>
                <w:sz w:val="21"/>
                <w:szCs w:val="21"/>
                <w:lang w:val="hr-HR"/>
              </w:rPr>
              <w:t>6</w:t>
            </w:r>
          </w:p>
        </w:tc>
        <w:tc>
          <w:tcPr>
            <w:tcW w:w="883" w:type="dxa"/>
            <w:shd w:val="clear" w:color="auto" w:fill="C5E0B3"/>
            <w:noWrap/>
            <w:tcMar>
              <w:top w:w="0" w:type="dxa"/>
              <w:left w:w="108" w:type="dxa"/>
              <w:bottom w:w="0" w:type="dxa"/>
              <w:right w:w="108" w:type="dxa"/>
            </w:tcMar>
            <w:vAlign w:val="center"/>
          </w:tcPr>
          <w:p w14:paraId="45548B36" w14:textId="77777777" w:rsidR="00130A9E" w:rsidRPr="00C4732B" w:rsidRDefault="00130A9E" w:rsidP="00E363BD">
            <w:pPr>
              <w:suppressAutoHyphens/>
              <w:autoSpaceDN w:val="0"/>
              <w:jc w:val="center"/>
              <w:textAlignment w:val="baseline"/>
              <w:rPr>
                <w:rFonts w:ascii="Garamond" w:hAnsi="Garamond" w:cs="Arial"/>
                <w:b/>
                <w:bCs/>
                <w:i/>
                <w:color w:val="000000"/>
                <w:sz w:val="21"/>
                <w:szCs w:val="21"/>
                <w:lang w:val="hr-HR"/>
              </w:rPr>
            </w:pPr>
            <w:r w:rsidRPr="00C4732B">
              <w:rPr>
                <w:rFonts w:ascii="Garamond" w:hAnsi="Garamond" w:cs="Arial"/>
                <w:b/>
                <w:bCs/>
                <w:i/>
                <w:color w:val="000000"/>
                <w:sz w:val="21"/>
                <w:szCs w:val="21"/>
                <w:lang w:val="hr-HR"/>
              </w:rPr>
              <w:t>7</w:t>
            </w:r>
          </w:p>
        </w:tc>
        <w:tc>
          <w:tcPr>
            <w:tcW w:w="883" w:type="dxa"/>
            <w:shd w:val="clear" w:color="auto" w:fill="C5E0B3"/>
            <w:noWrap/>
            <w:tcMar>
              <w:top w:w="0" w:type="dxa"/>
              <w:left w:w="108" w:type="dxa"/>
              <w:bottom w:w="0" w:type="dxa"/>
              <w:right w:w="108" w:type="dxa"/>
            </w:tcMar>
            <w:vAlign w:val="center"/>
          </w:tcPr>
          <w:p w14:paraId="576D75ED" w14:textId="77777777" w:rsidR="00130A9E" w:rsidRPr="00C4732B" w:rsidRDefault="00130A9E" w:rsidP="00E363BD">
            <w:pPr>
              <w:suppressAutoHyphens/>
              <w:autoSpaceDN w:val="0"/>
              <w:jc w:val="center"/>
              <w:textAlignment w:val="baseline"/>
              <w:rPr>
                <w:rFonts w:ascii="Garamond" w:hAnsi="Garamond" w:cs="Arial"/>
                <w:b/>
                <w:bCs/>
                <w:i/>
                <w:color w:val="000000"/>
                <w:sz w:val="21"/>
                <w:szCs w:val="21"/>
                <w:lang w:val="hr-HR"/>
              </w:rPr>
            </w:pPr>
            <w:r w:rsidRPr="00C4732B">
              <w:rPr>
                <w:rFonts w:ascii="Garamond" w:hAnsi="Garamond" w:cs="Arial"/>
                <w:b/>
                <w:bCs/>
                <w:i/>
                <w:color w:val="000000"/>
                <w:sz w:val="21"/>
                <w:szCs w:val="21"/>
                <w:lang w:val="hr-HR"/>
              </w:rPr>
              <w:t>8</w:t>
            </w:r>
          </w:p>
        </w:tc>
      </w:tr>
      <w:tr w:rsidR="00454E78" w:rsidRPr="00C4732B" w14:paraId="36FA7BC1" w14:textId="77777777" w:rsidTr="00F33DBE">
        <w:trPr>
          <w:trHeight w:val="271"/>
        </w:trPr>
        <w:tc>
          <w:tcPr>
            <w:tcW w:w="757" w:type="dxa"/>
            <w:shd w:val="clear" w:color="auto" w:fill="E2EFD9"/>
            <w:noWrap/>
            <w:tcMar>
              <w:top w:w="0" w:type="dxa"/>
              <w:left w:w="108" w:type="dxa"/>
              <w:bottom w:w="0" w:type="dxa"/>
              <w:right w:w="108" w:type="dxa"/>
            </w:tcMar>
            <w:vAlign w:val="center"/>
          </w:tcPr>
          <w:p w14:paraId="69276BC1" w14:textId="77777777" w:rsidR="00454E78" w:rsidRPr="00C4732B" w:rsidRDefault="00454E78" w:rsidP="00E363BD">
            <w:pPr>
              <w:suppressAutoHyphens/>
              <w:autoSpaceDN w:val="0"/>
              <w:jc w:val="center"/>
              <w:textAlignment w:val="baseline"/>
              <w:rPr>
                <w:rFonts w:ascii="Garamond" w:hAnsi="Garamond" w:cs="Arial"/>
                <w:color w:val="000000"/>
                <w:sz w:val="21"/>
                <w:szCs w:val="21"/>
                <w:lang w:val="hr-HR"/>
              </w:rPr>
            </w:pPr>
            <w:r w:rsidRPr="00C4732B">
              <w:rPr>
                <w:rFonts w:ascii="Garamond" w:hAnsi="Garamond" w:cs="Arial"/>
                <w:color w:val="000000"/>
                <w:sz w:val="21"/>
                <w:szCs w:val="21"/>
                <w:lang w:val="hr-HR"/>
              </w:rPr>
              <w:t>6</w:t>
            </w:r>
          </w:p>
        </w:tc>
        <w:tc>
          <w:tcPr>
            <w:tcW w:w="2397" w:type="dxa"/>
            <w:shd w:val="clear" w:color="auto" w:fill="E2EFD9"/>
            <w:tcMar>
              <w:top w:w="0" w:type="dxa"/>
              <w:left w:w="108" w:type="dxa"/>
              <w:bottom w:w="0" w:type="dxa"/>
              <w:right w:w="108" w:type="dxa"/>
            </w:tcMar>
            <w:vAlign w:val="center"/>
          </w:tcPr>
          <w:p w14:paraId="285DB4B0" w14:textId="77777777" w:rsidR="00454E78" w:rsidRPr="00C4732B" w:rsidRDefault="00454E78" w:rsidP="00E363BD">
            <w:pPr>
              <w:suppressAutoHyphens/>
              <w:autoSpaceDN w:val="0"/>
              <w:textAlignment w:val="baseline"/>
              <w:rPr>
                <w:rFonts w:ascii="Garamond" w:hAnsi="Garamond" w:cs="Arial"/>
                <w:color w:val="000000"/>
                <w:sz w:val="21"/>
                <w:szCs w:val="21"/>
                <w:lang w:val="hr-HR"/>
              </w:rPr>
            </w:pPr>
            <w:r w:rsidRPr="00C4732B">
              <w:rPr>
                <w:rFonts w:ascii="Garamond" w:hAnsi="Garamond" w:cs="Arial"/>
                <w:color w:val="000000"/>
                <w:sz w:val="21"/>
                <w:szCs w:val="21"/>
                <w:lang w:val="hr-HR"/>
              </w:rPr>
              <w:t>Prihodi poslovanja</w:t>
            </w:r>
          </w:p>
        </w:tc>
        <w:tc>
          <w:tcPr>
            <w:tcW w:w="1241" w:type="dxa"/>
            <w:shd w:val="clear" w:color="auto" w:fill="E2EFD9"/>
            <w:noWrap/>
            <w:tcMar>
              <w:top w:w="0" w:type="dxa"/>
              <w:left w:w="108" w:type="dxa"/>
              <w:bottom w:w="0" w:type="dxa"/>
              <w:right w:w="108" w:type="dxa"/>
            </w:tcMar>
            <w:vAlign w:val="center"/>
          </w:tcPr>
          <w:p w14:paraId="2DE99B28" w14:textId="160441BD" w:rsidR="00454E78" w:rsidRPr="00C4732B" w:rsidRDefault="00454E78" w:rsidP="00F33DBE">
            <w:pPr>
              <w:suppressAutoHyphens/>
              <w:autoSpaceDN w:val="0"/>
              <w:jc w:val="right"/>
              <w:textAlignment w:val="baseline"/>
              <w:rPr>
                <w:rFonts w:ascii="Garamond" w:hAnsi="Garamond" w:cs="Arial"/>
                <w:color w:val="000000"/>
                <w:sz w:val="21"/>
                <w:szCs w:val="21"/>
                <w:lang w:val="hr-HR"/>
              </w:rPr>
            </w:pPr>
            <w:r w:rsidRPr="00C4732B">
              <w:rPr>
                <w:rFonts w:ascii="Garamond" w:hAnsi="Garamond" w:cs="Arial"/>
                <w:color w:val="000000"/>
                <w:sz w:val="21"/>
                <w:szCs w:val="21"/>
                <w:lang w:val="hr-HR"/>
              </w:rPr>
              <w:t>1.894.606,07</w:t>
            </w:r>
          </w:p>
        </w:tc>
        <w:tc>
          <w:tcPr>
            <w:tcW w:w="1276" w:type="dxa"/>
            <w:shd w:val="clear" w:color="auto" w:fill="E2EFD9"/>
            <w:noWrap/>
            <w:tcMar>
              <w:top w:w="0" w:type="dxa"/>
              <w:left w:w="108" w:type="dxa"/>
              <w:bottom w:w="0" w:type="dxa"/>
              <w:right w:w="108" w:type="dxa"/>
            </w:tcMar>
            <w:vAlign w:val="center"/>
          </w:tcPr>
          <w:p w14:paraId="75F2117D" w14:textId="4406AE68" w:rsidR="00454E78" w:rsidRPr="00C4732B" w:rsidRDefault="00454E78" w:rsidP="00F33DBE">
            <w:pPr>
              <w:suppressAutoHyphens/>
              <w:autoSpaceDN w:val="0"/>
              <w:jc w:val="right"/>
              <w:textAlignment w:val="baseline"/>
              <w:rPr>
                <w:rFonts w:ascii="Garamond" w:hAnsi="Garamond" w:cs="Arial"/>
                <w:color w:val="000000"/>
                <w:sz w:val="21"/>
                <w:szCs w:val="21"/>
                <w:lang w:val="hr-HR"/>
              </w:rPr>
            </w:pPr>
            <w:r w:rsidRPr="00C4732B">
              <w:rPr>
                <w:rFonts w:ascii="Garamond" w:hAnsi="Garamond" w:cs="Arial"/>
                <w:color w:val="000000"/>
                <w:sz w:val="21"/>
                <w:szCs w:val="21"/>
                <w:lang w:val="hr-HR"/>
              </w:rPr>
              <w:t>7.117.200,00</w:t>
            </w:r>
          </w:p>
        </w:tc>
        <w:tc>
          <w:tcPr>
            <w:tcW w:w="1276" w:type="dxa"/>
            <w:shd w:val="clear" w:color="auto" w:fill="E2EFD9"/>
            <w:noWrap/>
            <w:tcMar>
              <w:top w:w="0" w:type="dxa"/>
              <w:left w:w="108" w:type="dxa"/>
              <w:bottom w:w="0" w:type="dxa"/>
              <w:right w:w="108" w:type="dxa"/>
            </w:tcMar>
            <w:vAlign w:val="center"/>
          </w:tcPr>
          <w:p w14:paraId="6295DEF2" w14:textId="4F5DA672" w:rsidR="00454E78" w:rsidRPr="00C4732B" w:rsidRDefault="00454E78" w:rsidP="00F33DBE">
            <w:pPr>
              <w:suppressAutoHyphens/>
              <w:autoSpaceDN w:val="0"/>
              <w:jc w:val="right"/>
              <w:textAlignment w:val="baseline"/>
              <w:rPr>
                <w:rFonts w:ascii="Garamond" w:hAnsi="Garamond" w:cs="Arial"/>
                <w:color w:val="000000"/>
                <w:sz w:val="21"/>
                <w:szCs w:val="21"/>
                <w:lang w:val="hr-HR"/>
              </w:rPr>
            </w:pPr>
            <w:r w:rsidRPr="00C4732B">
              <w:rPr>
                <w:rFonts w:ascii="Garamond" w:hAnsi="Garamond" w:cs="Arial"/>
                <w:color w:val="000000"/>
                <w:sz w:val="21"/>
                <w:szCs w:val="21"/>
                <w:lang w:val="hr-HR"/>
              </w:rPr>
              <w:t>7.117.200,00</w:t>
            </w:r>
          </w:p>
        </w:tc>
        <w:tc>
          <w:tcPr>
            <w:tcW w:w="1250" w:type="dxa"/>
            <w:shd w:val="clear" w:color="auto" w:fill="E2EFD9"/>
            <w:noWrap/>
            <w:tcMar>
              <w:top w:w="0" w:type="dxa"/>
              <w:left w:w="108" w:type="dxa"/>
              <w:bottom w:w="0" w:type="dxa"/>
              <w:right w:w="108" w:type="dxa"/>
            </w:tcMar>
            <w:vAlign w:val="center"/>
          </w:tcPr>
          <w:p w14:paraId="2A96D18B" w14:textId="56C73503" w:rsidR="00454E78" w:rsidRPr="00C4732B" w:rsidRDefault="00454E78" w:rsidP="00F33DBE">
            <w:pPr>
              <w:suppressAutoHyphens/>
              <w:autoSpaceDN w:val="0"/>
              <w:jc w:val="right"/>
              <w:textAlignment w:val="baseline"/>
              <w:rPr>
                <w:rFonts w:ascii="Garamond" w:hAnsi="Garamond" w:cs="Arial"/>
                <w:color w:val="000000"/>
                <w:sz w:val="21"/>
                <w:szCs w:val="21"/>
                <w:lang w:val="hr-HR"/>
              </w:rPr>
            </w:pPr>
            <w:r w:rsidRPr="00C4732B">
              <w:rPr>
                <w:rFonts w:ascii="Garamond" w:hAnsi="Garamond" w:cs="Arial"/>
                <w:color w:val="000000"/>
                <w:sz w:val="21"/>
                <w:szCs w:val="21"/>
                <w:lang w:val="hr-HR"/>
              </w:rPr>
              <w:t>3.751.057,91</w:t>
            </w:r>
          </w:p>
        </w:tc>
        <w:tc>
          <w:tcPr>
            <w:tcW w:w="883" w:type="dxa"/>
            <w:shd w:val="clear" w:color="auto" w:fill="E2EFD9"/>
            <w:noWrap/>
            <w:tcMar>
              <w:top w:w="0" w:type="dxa"/>
              <w:left w:w="108" w:type="dxa"/>
              <w:bottom w:w="0" w:type="dxa"/>
              <w:right w:w="108" w:type="dxa"/>
            </w:tcMar>
            <w:vAlign w:val="center"/>
          </w:tcPr>
          <w:p w14:paraId="76F17CFC" w14:textId="26BA21F0"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202,37</w:t>
            </w:r>
          </w:p>
        </w:tc>
        <w:tc>
          <w:tcPr>
            <w:tcW w:w="883" w:type="dxa"/>
            <w:shd w:val="clear" w:color="auto" w:fill="E2EFD9"/>
            <w:noWrap/>
            <w:tcMar>
              <w:top w:w="0" w:type="dxa"/>
              <w:left w:w="108" w:type="dxa"/>
              <w:bottom w:w="0" w:type="dxa"/>
              <w:right w:w="108" w:type="dxa"/>
            </w:tcMar>
            <w:vAlign w:val="center"/>
          </w:tcPr>
          <w:p w14:paraId="2954D84B" w14:textId="2A25ED2D"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52,70</w:t>
            </w:r>
          </w:p>
        </w:tc>
      </w:tr>
      <w:tr w:rsidR="00454E78" w:rsidRPr="00C4732B" w14:paraId="045EEF82" w14:textId="77777777" w:rsidTr="00F33DBE">
        <w:trPr>
          <w:trHeight w:val="272"/>
        </w:trPr>
        <w:tc>
          <w:tcPr>
            <w:tcW w:w="757" w:type="dxa"/>
            <w:shd w:val="clear" w:color="auto" w:fill="auto"/>
            <w:noWrap/>
            <w:tcMar>
              <w:top w:w="0" w:type="dxa"/>
              <w:left w:w="108" w:type="dxa"/>
              <w:bottom w:w="0" w:type="dxa"/>
              <w:right w:w="108" w:type="dxa"/>
            </w:tcMar>
            <w:vAlign w:val="center"/>
          </w:tcPr>
          <w:p w14:paraId="426A7208" w14:textId="77777777" w:rsidR="00454E78" w:rsidRPr="00C4732B" w:rsidRDefault="00454E78" w:rsidP="00E363BD">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61</w:t>
            </w:r>
          </w:p>
        </w:tc>
        <w:tc>
          <w:tcPr>
            <w:tcW w:w="2397" w:type="dxa"/>
            <w:shd w:val="clear" w:color="auto" w:fill="auto"/>
            <w:tcMar>
              <w:top w:w="0" w:type="dxa"/>
              <w:left w:w="108" w:type="dxa"/>
              <w:bottom w:w="0" w:type="dxa"/>
              <w:right w:w="108" w:type="dxa"/>
            </w:tcMar>
            <w:vAlign w:val="center"/>
          </w:tcPr>
          <w:p w14:paraId="08A56B5C" w14:textId="77777777" w:rsidR="00454E78" w:rsidRPr="00C4732B" w:rsidRDefault="00454E78" w:rsidP="00E363BD">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Prihodi od poreza</w:t>
            </w:r>
          </w:p>
        </w:tc>
        <w:tc>
          <w:tcPr>
            <w:tcW w:w="1241" w:type="dxa"/>
            <w:shd w:val="clear" w:color="auto" w:fill="auto"/>
            <w:noWrap/>
            <w:tcMar>
              <w:top w:w="0" w:type="dxa"/>
              <w:left w:w="108" w:type="dxa"/>
              <w:bottom w:w="0" w:type="dxa"/>
              <w:right w:w="108" w:type="dxa"/>
            </w:tcMar>
            <w:vAlign w:val="center"/>
          </w:tcPr>
          <w:p w14:paraId="4D1462B7" w14:textId="3C5A9E1E" w:rsidR="00454E78" w:rsidRPr="00C4732B" w:rsidRDefault="00454E78" w:rsidP="00F33DBE">
            <w:pPr>
              <w:suppressAutoHyphens/>
              <w:autoSpaceDN w:val="0"/>
              <w:jc w:val="right"/>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1.393.567,20</w:t>
            </w:r>
          </w:p>
        </w:tc>
        <w:tc>
          <w:tcPr>
            <w:tcW w:w="1276" w:type="dxa"/>
            <w:shd w:val="clear" w:color="auto" w:fill="auto"/>
            <w:noWrap/>
            <w:tcMar>
              <w:top w:w="0" w:type="dxa"/>
              <w:left w:w="108" w:type="dxa"/>
              <w:bottom w:w="0" w:type="dxa"/>
              <w:right w:w="108" w:type="dxa"/>
            </w:tcMar>
            <w:vAlign w:val="center"/>
          </w:tcPr>
          <w:p w14:paraId="221BEC76" w14:textId="0C08A67A" w:rsidR="00454E78" w:rsidRPr="00C4732B" w:rsidRDefault="00454E78" w:rsidP="00F33DBE">
            <w:pPr>
              <w:suppressAutoHyphens/>
              <w:autoSpaceDN w:val="0"/>
              <w:jc w:val="right"/>
              <w:textAlignment w:val="baseline"/>
              <w:rPr>
                <w:rFonts w:ascii="Garamond" w:hAnsi="Garamond" w:cs="Arial"/>
                <w:bCs/>
                <w:color w:val="000000"/>
                <w:sz w:val="21"/>
                <w:szCs w:val="21"/>
                <w:lang w:val="hr-HR"/>
              </w:rPr>
            </w:pPr>
            <w:r w:rsidRPr="00C4732B">
              <w:rPr>
                <w:rFonts w:ascii="Garamond" w:hAnsi="Garamond" w:cs="Arial"/>
                <w:color w:val="000000"/>
                <w:sz w:val="21"/>
                <w:szCs w:val="21"/>
                <w:lang w:val="hr-HR"/>
              </w:rPr>
              <w:t>5.202.500,00</w:t>
            </w:r>
          </w:p>
        </w:tc>
        <w:tc>
          <w:tcPr>
            <w:tcW w:w="1276" w:type="dxa"/>
            <w:shd w:val="clear" w:color="auto" w:fill="auto"/>
            <w:noWrap/>
            <w:tcMar>
              <w:top w:w="0" w:type="dxa"/>
              <w:left w:w="108" w:type="dxa"/>
              <w:bottom w:w="0" w:type="dxa"/>
              <w:right w:w="108" w:type="dxa"/>
            </w:tcMar>
            <w:vAlign w:val="center"/>
          </w:tcPr>
          <w:p w14:paraId="244B2683" w14:textId="42E7429A" w:rsidR="00454E78" w:rsidRPr="00C4732B" w:rsidRDefault="00454E78" w:rsidP="00F33DBE">
            <w:pPr>
              <w:suppressAutoHyphens/>
              <w:autoSpaceDN w:val="0"/>
              <w:jc w:val="right"/>
              <w:textAlignment w:val="baseline"/>
              <w:rPr>
                <w:rFonts w:ascii="Garamond" w:hAnsi="Garamond" w:cs="Arial"/>
                <w:bCs/>
                <w:color w:val="000000"/>
                <w:sz w:val="21"/>
                <w:szCs w:val="21"/>
                <w:lang w:val="hr-HR"/>
              </w:rPr>
            </w:pPr>
            <w:r w:rsidRPr="00C4732B">
              <w:rPr>
                <w:rFonts w:ascii="Garamond" w:hAnsi="Garamond" w:cs="Arial"/>
                <w:color w:val="000000"/>
                <w:sz w:val="21"/>
                <w:szCs w:val="21"/>
                <w:lang w:val="hr-HR"/>
              </w:rPr>
              <w:t>5.202.500,00</w:t>
            </w:r>
          </w:p>
        </w:tc>
        <w:tc>
          <w:tcPr>
            <w:tcW w:w="1250" w:type="dxa"/>
            <w:shd w:val="clear" w:color="auto" w:fill="auto"/>
            <w:noWrap/>
            <w:tcMar>
              <w:top w:w="0" w:type="dxa"/>
              <w:left w:w="108" w:type="dxa"/>
              <w:bottom w:w="0" w:type="dxa"/>
              <w:right w:w="108" w:type="dxa"/>
            </w:tcMar>
            <w:vAlign w:val="center"/>
          </w:tcPr>
          <w:p w14:paraId="7211398B" w14:textId="3CF2F532" w:rsidR="00454E78" w:rsidRPr="00C4732B" w:rsidRDefault="00454E78" w:rsidP="00F33DBE">
            <w:pPr>
              <w:suppressAutoHyphens/>
              <w:autoSpaceDN w:val="0"/>
              <w:jc w:val="right"/>
              <w:textAlignment w:val="baseline"/>
              <w:rPr>
                <w:rFonts w:ascii="Garamond" w:hAnsi="Garamond" w:cs="Arial"/>
                <w:bCs/>
                <w:color w:val="000000"/>
                <w:sz w:val="21"/>
                <w:szCs w:val="21"/>
                <w:lang w:val="hr-HR"/>
              </w:rPr>
            </w:pPr>
            <w:r w:rsidRPr="00C4732B">
              <w:rPr>
                <w:rFonts w:ascii="Garamond" w:hAnsi="Garamond" w:cs="Arial"/>
                <w:color w:val="000000"/>
                <w:sz w:val="21"/>
                <w:szCs w:val="21"/>
                <w:lang w:val="hr-HR"/>
              </w:rPr>
              <w:t>3.322.769,48</w:t>
            </w:r>
          </w:p>
        </w:tc>
        <w:tc>
          <w:tcPr>
            <w:tcW w:w="883" w:type="dxa"/>
            <w:shd w:val="clear" w:color="auto" w:fill="auto"/>
            <w:noWrap/>
            <w:tcMar>
              <w:top w:w="0" w:type="dxa"/>
              <w:left w:w="108" w:type="dxa"/>
              <w:bottom w:w="0" w:type="dxa"/>
              <w:right w:w="108" w:type="dxa"/>
            </w:tcMar>
            <w:vAlign w:val="center"/>
          </w:tcPr>
          <w:p w14:paraId="19D96E0D" w14:textId="7CDEF91E"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241,69</w:t>
            </w:r>
          </w:p>
        </w:tc>
        <w:tc>
          <w:tcPr>
            <w:tcW w:w="883" w:type="dxa"/>
            <w:shd w:val="clear" w:color="auto" w:fill="auto"/>
            <w:tcMar>
              <w:top w:w="0" w:type="dxa"/>
              <w:left w:w="108" w:type="dxa"/>
              <w:bottom w:w="0" w:type="dxa"/>
              <w:right w:w="108" w:type="dxa"/>
            </w:tcMar>
            <w:vAlign w:val="center"/>
          </w:tcPr>
          <w:p w14:paraId="455FB992" w14:textId="75FBFFEB"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63,87</w:t>
            </w:r>
          </w:p>
        </w:tc>
      </w:tr>
      <w:tr w:rsidR="00454E78" w:rsidRPr="00C4732B" w14:paraId="4C070F29" w14:textId="77777777" w:rsidTr="00F33DBE">
        <w:trPr>
          <w:trHeight w:val="272"/>
        </w:trPr>
        <w:tc>
          <w:tcPr>
            <w:tcW w:w="757" w:type="dxa"/>
            <w:shd w:val="clear" w:color="auto" w:fill="auto"/>
            <w:noWrap/>
            <w:tcMar>
              <w:top w:w="0" w:type="dxa"/>
              <w:left w:w="108" w:type="dxa"/>
              <w:bottom w:w="0" w:type="dxa"/>
              <w:right w:w="108" w:type="dxa"/>
            </w:tcMar>
            <w:vAlign w:val="center"/>
          </w:tcPr>
          <w:p w14:paraId="4916FD0E" w14:textId="77777777" w:rsidR="00454E78" w:rsidRPr="00C4732B" w:rsidRDefault="00454E78" w:rsidP="00E363BD">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611</w:t>
            </w:r>
          </w:p>
        </w:tc>
        <w:tc>
          <w:tcPr>
            <w:tcW w:w="2397" w:type="dxa"/>
            <w:shd w:val="clear" w:color="auto" w:fill="auto"/>
            <w:tcMar>
              <w:top w:w="0" w:type="dxa"/>
              <w:left w:w="108" w:type="dxa"/>
              <w:bottom w:w="0" w:type="dxa"/>
              <w:right w:w="108" w:type="dxa"/>
            </w:tcMar>
            <w:vAlign w:val="center"/>
          </w:tcPr>
          <w:p w14:paraId="11F6F015" w14:textId="77777777" w:rsidR="00454E78" w:rsidRPr="00C4732B" w:rsidRDefault="00454E78" w:rsidP="00E363BD">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Porez i prirez na dohodak</w:t>
            </w:r>
          </w:p>
        </w:tc>
        <w:tc>
          <w:tcPr>
            <w:tcW w:w="1241" w:type="dxa"/>
            <w:shd w:val="clear" w:color="auto" w:fill="auto"/>
            <w:noWrap/>
            <w:tcMar>
              <w:top w:w="0" w:type="dxa"/>
              <w:left w:w="108" w:type="dxa"/>
              <w:bottom w:w="0" w:type="dxa"/>
              <w:right w:w="108" w:type="dxa"/>
            </w:tcMar>
            <w:vAlign w:val="center"/>
          </w:tcPr>
          <w:p w14:paraId="496521FB" w14:textId="7B70B00C" w:rsidR="00454E78" w:rsidRPr="00C4732B" w:rsidRDefault="00454E78" w:rsidP="00F33DBE">
            <w:pPr>
              <w:suppressAutoHyphens/>
              <w:autoSpaceDN w:val="0"/>
              <w:jc w:val="right"/>
              <w:textAlignment w:val="baseline"/>
              <w:rPr>
                <w:rFonts w:ascii="Garamond" w:hAnsi="Garamond" w:cs="Arial"/>
                <w:bCs/>
                <w:color w:val="000000"/>
                <w:sz w:val="21"/>
                <w:szCs w:val="21"/>
                <w:lang w:val="hr-HR"/>
              </w:rPr>
            </w:pPr>
            <w:r w:rsidRPr="00C4732B">
              <w:rPr>
                <w:rFonts w:ascii="Garamond" w:eastAsia="Calibri" w:hAnsi="Garamond" w:cs="Arial"/>
                <w:color w:val="000000"/>
                <w:sz w:val="21"/>
                <w:szCs w:val="21"/>
                <w:lang w:val="hr-HR"/>
              </w:rPr>
              <w:t>875.912,70</w:t>
            </w:r>
          </w:p>
        </w:tc>
        <w:tc>
          <w:tcPr>
            <w:tcW w:w="1276" w:type="dxa"/>
            <w:shd w:val="clear" w:color="auto" w:fill="auto"/>
            <w:noWrap/>
            <w:tcMar>
              <w:top w:w="0" w:type="dxa"/>
              <w:left w:w="108" w:type="dxa"/>
              <w:bottom w:w="0" w:type="dxa"/>
              <w:right w:w="108" w:type="dxa"/>
            </w:tcMar>
            <w:vAlign w:val="center"/>
          </w:tcPr>
          <w:p w14:paraId="47D5778B" w14:textId="5F95CE35"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2.900.500,00</w:t>
            </w:r>
          </w:p>
        </w:tc>
        <w:tc>
          <w:tcPr>
            <w:tcW w:w="1276" w:type="dxa"/>
            <w:shd w:val="clear" w:color="auto" w:fill="auto"/>
            <w:noWrap/>
            <w:tcMar>
              <w:top w:w="0" w:type="dxa"/>
              <w:left w:w="108" w:type="dxa"/>
              <w:bottom w:w="0" w:type="dxa"/>
              <w:right w:w="108" w:type="dxa"/>
            </w:tcMar>
            <w:vAlign w:val="center"/>
          </w:tcPr>
          <w:p w14:paraId="6357F5C5" w14:textId="1114C091"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2.900.500,00</w:t>
            </w:r>
          </w:p>
        </w:tc>
        <w:tc>
          <w:tcPr>
            <w:tcW w:w="1250" w:type="dxa"/>
            <w:shd w:val="clear" w:color="auto" w:fill="auto"/>
            <w:noWrap/>
            <w:tcMar>
              <w:top w:w="0" w:type="dxa"/>
              <w:left w:w="108" w:type="dxa"/>
              <w:bottom w:w="0" w:type="dxa"/>
              <w:right w:w="108" w:type="dxa"/>
            </w:tcMar>
            <w:vAlign w:val="center"/>
          </w:tcPr>
          <w:p w14:paraId="407C8472" w14:textId="642C3112"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1.345.144,05</w:t>
            </w:r>
          </w:p>
        </w:tc>
        <w:tc>
          <w:tcPr>
            <w:tcW w:w="883" w:type="dxa"/>
            <w:shd w:val="clear" w:color="auto" w:fill="auto"/>
            <w:noWrap/>
            <w:tcMar>
              <w:top w:w="0" w:type="dxa"/>
              <w:left w:w="108" w:type="dxa"/>
              <w:bottom w:w="0" w:type="dxa"/>
              <w:right w:w="108" w:type="dxa"/>
            </w:tcMar>
            <w:vAlign w:val="center"/>
          </w:tcPr>
          <w:p w14:paraId="03F1E940" w14:textId="196AB63C"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156,93</w:t>
            </w:r>
          </w:p>
        </w:tc>
        <w:tc>
          <w:tcPr>
            <w:tcW w:w="883" w:type="dxa"/>
            <w:shd w:val="clear" w:color="auto" w:fill="auto"/>
            <w:tcMar>
              <w:top w:w="0" w:type="dxa"/>
              <w:left w:w="108" w:type="dxa"/>
              <w:bottom w:w="0" w:type="dxa"/>
              <w:right w:w="108" w:type="dxa"/>
            </w:tcMar>
            <w:vAlign w:val="center"/>
          </w:tcPr>
          <w:p w14:paraId="728DFBF0" w14:textId="31D87CEE"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46,38</w:t>
            </w:r>
          </w:p>
        </w:tc>
      </w:tr>
      <w:tr w:rsidR="00454E78" w:rsidRPr="00C4732B" w14:paraId="71330E20" w14:textId="77777777" w:rsidTr="00F33DBE">
        <w:trPr>
          <w:trHeight w:val="257"/>
        </w:trPr>
        <w:tc>
          <w:tcPr>
            <w:tcW w:w="757" w:type="dxa"/>
            <w:shd w:val="clear" w:color="auto" w:fill="auto"/>
            <w:noWrap/>
            <w:tcMar>
              <w:top w:w="0" w:type="dxa"/>
              <w:left w:w="108" w:type="dxa"/>
              <w:bottom w:w="0" w:type="dxa"/>
              <w:right w:w="108" w:type="dxa"/>
            </w:tcMar>
            <w:vAlign w:val="center"/>
          </w:tcPr>
          <w:p w14:paraId="45DD842A" w14:textId="77777777" w:rsidR="00454E78" w:rsidRPr="00C4732B" w:rsidRDefault="00454E78" w:rsidP="00E363BD">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6111</w:t>
            </w:r>
          </w:p>
        </w:tc>
        <w:tc>
          <w:tcPr>
            <w:tcW w:w="2397" w:type="dxa"/>
            <w:shd w:val="clear" w:color="auto" w:fill="auto"/>
            <w:tcMar>
              <w:top w:w="0" w:type="dxa"/>
              <w:left w:w="108" w:type="dxa"/>
              <w:bottom w:w="0" w:type="dxa"/>
              <w:right w:w="108" w:type="dxa"/>
            </w:tcMar>
            <w:vAlign w:val="center"/>
          </w:tcPr>
          <w:p w14:paraId="5E242B27" w14:textId="77777777" w:rsidR="00454E78" w:rsidRPr="00C4732B" w:rsidRDefault="00454E78" w:rsidP="00E363BD">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Porez i prirez na dohodak od nesamostalnog rada</w:t>
            </w:r>
          </w:p>
        </w:tc>
        <w:tc>
          <w:tcPr>
            <w:tcW w:w="1241" w:type="dxa"/>
            <w:shd w:val="clear" w:color="auto" w:fill="auto"/>
            <w:noWrap/>
            <w:tcMar>
              <w:top w:w="0" w:type="dxa"/>
              <w:left w:w="108" w:type="dxa"/>
              <w:bottom w:w="0" w:type="dxa"/>
              <w:right w:w="108" w:type="dxa"/>
            </w:tcMar>
            <w:vAlign w:val="center"/>
          </w:tcPr>
          <w:p w14:paraId="2C986696" w14:textId="2D1EC3AE" w:rsidR="00454E78" w:rsidRPr="00C4732B" w:rsidRDefault="00454E78" w:rsidP="00F33DBE">
            <w:pPr>
              <w:suppressAutoHyphens/>
              <w:autoSpaceDN w:val="0"/>
              <w:jc w:val="right"/>
              <w:textAlignment w:val="baseline"/>
              <w:rPr>
                <w:rFonts w:ascii="Garamond" w:hAnsi="Garamond" w:cs="Arial"/>
                <w:bCs/>
                <w:color w:val="000000"/>
                <w:sz w:val="21"/>
                <w:szCs w:val="21"/>
                <w:lang w:val="hr-HR"/>
              </w:rPr>
            </w:pPr>
            <w:r w:rsidRPr="00C4732B">
              <w:rPr>
                <w:rFonts w:ascii="Garamond" w:eastAsia="Calibri" w:hAnsi="Garamond" w:cs="Arial"/>
                <w:color w:val="000000"/>
                <w:sz w:val="21"/>
                <w:szCs w:val="21"/>
                <w:lang w:val="hr-HR"/>
              </w:rPr>
              <w:t>941.594,59</w:t>
            </w:r>
          </w:p>
        </w:tc>
        <w:tc>
          <w:tcPr>
            <w:tcW w:w="1276" w:type="dxa"/>
            <w:shd w:val="clear" w:color="auto" w:fill="auto"/>
            <w:noWrap/>
            <w:tcMar>
              <w:top w:w="0" w:type="dxa"/>
              <w:left w:w="108" w:type="dxa"/>
              <w:bottom w:w="0" w:type="dxa"/>
              <w:right w:w="108" w:type="dxa"/>
            </w:tcMar>
            <w:vAlign w:val="center"/>
          </w:tcPr>
          <w:p w14:paraId="6DA46626" w14:textId="593D8476"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76" w:type="dxa"/>
            <w:shd w:val="clear" w:color="auto" w:fill="auto"/>
            <w:noWrap/>
            <w:tcMar>
              <w:top w:w="0" w:type="dxa"/>
              <w:left w:w="108" w:type="dxa"/>
              <w:bottom w:w="0" w:type="dxa"/>
              <w:right w:w="108" w:type="dxa"/>
            </w:tcMar>
            <w:vAlign w:val="center"/>
          </w:tcPr>
          <w:p w14:paraId="56EFC1F4" w14:textId="280F8014"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50" w:type="dxa"/>
            <w:shd w:val="clear" w:color="auto" w:fill="auto"/>
            <w:noWrap/>
            <w:tcMar>
              <w:top w:w="0" w:type="dxa"/>
              <w:left w:w="108" w:type="dxa"/>
              <w:bottom w:w="0" w:type="dxa"/>
              <w:right w:w="108" w:type="dxa"/>
            </w:tcMar>
            <w:vAlign w:val="center"/>
          </w:tcPr>
          <w:p w14:paraId="46F09B1C" w14:textId="75B1579A"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1.398.806,84</w:t>
            </w:r>
          </w:p>
        </w:tc>
        <w:tc>
          <w:tcPr>
            <w:tcW w:w="883" w:type="dxa"/>
            <w:shd w:val="clear" w:color="auto" w:fill="auto"/>
            <w:noWrap/>
            <w:tcMar>
              <w:top w:w="0" w:type="dxa"/>
              <w:left w:w="108" w:type="dxa"/>
              <w:bottom w:w="0" w:type="dxa"/>
              <w:right w:w="108" w:type="dxa"/>
            </w:tcMar>
            <w:vAlign w:val="center"/>
          </w:tcPr>
          <w:p w14:paraId="177B697A" w14:textId="11812C6A"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148,56</w:t>
            </w:r>
          </w:p>
        </w:tc>
        <w:tc>
          <w:tcPr>
            <w:tcW w:w="883" w:type="dxa"/>
            <w:shd w:val="clear" w:color="auto" w:fill="auto"/>
            <w:tcMar>
              <w:top w:w="0" w:type="dxa"/>
              <w:left w:w="108" w:type="dxa"/>
              <w:bottom w:w="0" w:type="dxa"/>
              <w:right w:w="108" w:type="dxa"/>
            </w:tcMar>
            <w:vAlign w:val="center"/>
          </w:tcPr>
          <w:p w14:paraId="748A1ACD" w14:textId="21D3EB25"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r>
      <w:tr w:rsidR="00454E78" w:rsidRPr="00C4732B" w14:paraId="3D90746E" w14:textId="77777777" w:rsidTr="00F33DBE">
        <w:trPr>
          <w:trHeight w:val="257"/>
        </w:trPr>
        <w:tc>
          <w:tcPr>
            <w:tcW w:w="757" w:type="dxa"/>
            <w:shd w:val="clear" w:color="auto" w:fill="auto"/>
            <w:noWrap/>
            <w:tcMar>
              <w:top w:w="0" w:type="dxa"/>
              <w:left w:w="108" w:type="dxa"/>
              <w:bottom w:w="0" w:type="dxa"/>
              <w:right w:w="108" w:type="dxa"/>
            </w:tcMar>
            <w:vAlign w:val="center"/>
          </w:tcPr>
          <w:p w14:paraId="4EB1D1F1" w14:textId="77777777" w:rsidR="00454E78" w:rsidRPr="00C4732B" w:rsidRDefault="00454E78" w:rsidP="00E363BD">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6112</w:t>
            </w:r>
          </w:p>
        </w:tc>
        <w:tc>
          <w:tcPr>
            <w:tcW w:w="2397" w:type="dxa"/>
            <w:shd w:val="clear" w:color="auto" w:fill="auto"/>
            <w:tcMar>
              <w:top w:w="0" w:type="dxa"/>
              <w:left w:w="108" w:type="dxa"/>
              <w:bottom w:w="0" w:type="dxa"/>
              <w:right w:w="108" w:type="dxa"/>
            </w:tcMar>
            <w:vAlign w:val="center"/>
          </w:tcPr>
          <w:p w14:paraId="16CFEF2F" w14:textId="77777777" w:rsidR="00454E78" w:rsidRPr="00C4732B" w:rsidRDefault="00454E78" w:rsidP="00E363BD">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Porez i prirez na dohodak od samostalnih djelatnosti</w:t>
            </w:r>
          </w:p>
        </w:tc>
        <w:tc>
          <w:tcPr>
            <w:tcW w:w="1241" w:type="dxa"/>
            <w:shd w:val="clear" w:color="auto" w:fill="auto"/>
            <w:noWrap/>
            <w:tcMar>
              <w:top w:w="0" w:type="dxa"/>
              <w:left w:w="108" w:type="dxa"/>
              <w:bottom w:w="0" w:type="dxa"/>
              <w:right w:w="108" w:type="dxa"/>
            </w:tcMar>
            <w:vAlign w:val="center"/>
          </w:tcPr>
          <w:p w14:paraId="42178F61" w14:textId="1045C5DA" w:rsidR="00454E78" w:rsidRPr="00C4732B" w:rsidRDefault="00454E78" w:rsidP="00F33DBE">
            <w:pPr>
              <w:suppressAutoHyphens/>
              <w:autoSpaceDN w:val="0"/>
              <w:jc w:val="right"/>
              <w:textAlignment w:val="baseline"/>
              <w:rPr>
                <w:rFonts w:ascii="Garamond" w:hAnsi="Garamond" w:cs="Arial"/>
                <w:bCs/>
                <w:color w:val="000000"/>
                <w:sz w:val="21"/>
                <w:szCs w:val="21"/>
                <w:lang w:val="hr-HR"/>
              </w:rPr>
            </w:pPr>
            <w:r w:rsidRPr="00C4732B">
              <w:rPr>
                <w:rFonts w:ascii="Garamond" w:eastAsia="Calibri" w:hAnsi="Garamond" w:cs="Arial"/>
                <w:color w:val="000000"/>
                <w:sz w:val="21"/>
                <w:szCs w:val="21"/>
                <w:lang w:val="hr-HR"/>
              </w:rPr>
              <w:t>77.987,47</w:t>
            </w:r>
          </w:p>
        </w:tc>
        <w:tc>
          <w:tcPr>
            <w:tcW w:w="1276" w:type="dxa"/>
            <w:shd w:val="clear" w:color="auto" w:fill="auto"/>
            <w:noWrap/>
            <w:tcMar>
              <w:top w:w="0" w:type="dxa"/>
              <w:left w:w="108" w:type="dxa"/>
              <w:bottom w:w="0" w:type="dxa"/>
              <w:right w:w="108" w:type="dxa"/>
            </w:tcMar>
            <w:vAlign w:val="center"/>
          </w:tcPr>
          <w:p w14:paraId="1CE443A6" w14:textId="59F0AD47"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76" w:type="dxa"/>
            <w:shd w:val="clear" w:color="auto" w:fill="auto"/>
            <w:noWrap/>
            <w:tcMar>
              <w:top w:w="0" w:type="dxa"/>
              <w:left w:w="108" w:type="dxa"/>
              <w:bottom w:w="0" w:type="dxa"/>
              <w:right w:w="108" w:type="dxa"/>
            </w:tcMar>
            <w:vAlign w:val="center"/>
          </w:tcPr>
          <w:p w14:paraId="7C03EEC0" w14:textId="01345789"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50" w:type="dxa"/>
            <w:shd w:val="clear" w:color="auto" w:fill="auto"/>
            <w:noWrap/>
            <w:tcMar>
              <w:top w:w="0" w:type="dxa"/>
              <w:left w:w="108" w:type="dxa"/>
              <w:bottom w:w="0" w:type="dxa"/>
              <w:right w:w="108" w:type="dxa"/>
            </w:tcMar>
            <w:vAlign w:val="center"/>
          </w:tcPr>
          <w:p w14:paraId="3DEB2579" w14:textId="500ED4F9"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48.026,85</w:t>
            </w:r>
          </w:p>
        </w:tc>
        <w:tc>
          <w:tcPr>
            <w:tcW w:w="883" w:type="dxa"/>
            <w:shd w:val="clear" w:color="auto" w:fill="auto"/>
            <w:noWrap/>
            <w:tcMar>
              <w:top w:w="0" w:type="dxa"/>
              <w:left w:w="108" w:type="dxa"/>
              <w:bottom w:w="0" w:type="dxa"/>
              <w:right w:w="108" w:type="dxa"/>
            </w:tcMar>
            <w:vAlign w:val="center"/>
          </w:tcPr>
          <w:p w14:paraId="01097830" w14:textId="66FB4AA9"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61,58</w:t>
            </w:r>
          </w:p>
        </w:tc>
        <w:tc>
          <w:tcPr>
            <w:tcW w:w="883" w:type="dxa"/>
            <w:shd w:val="clear" w:color="auto" w:fill="auto"/>
            <w:tcMar>
              <w:top w:w="0" w:type="dxa"/>
              <w:left w:w="108" w:type="dxa"/>
              <w:bottom w:w="0" w:type="dxa"/>
              <w:right w:w="108" w:type="dxa"/>
            </w:tcMar>
            <w:vAlign w:val="center"/>
          </w:tcPr>
          <w:p w14:paraId="63548C1F" w14:textId="3B6B8D21"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r>
      <w:tr w:rsidR="00454E78" w:rsidRPr="00C4732B" w14:paraId="63099020" w14:textId="77777777" w:rsidTr="00F33DBE">
        <w:trPr>
          <w:trHeight w:val="257"/>
        </w:trPr>
        <w:tc>
          <w:tcPr>
            <w:tcW w:w="757" w:type="dxa"/>
            <w:shd w:val="clear" w:color="auto" w:fill="auto"/>
            <w:noWrap/>
            <w:tcMar>
              <w:top w:w="0" w:type="dxa"/>
              <w:left w:w="108" w:type="dxa"/>
              <w:bottom w:w="0" w:type="dxa"/>
              <w:right w:w="108" w:type="dxa"/>
            </w:tcMar>
            <w:vAlign w:val="center"/>
          </w:tcPr>
          <w:p w14:paraId="69CF65DE" w14:textId="77777777" w:rsidR="00454E78" w:rsidRPr="00C4732B" w:rsidRDefault="00454E78" w:rsidP="00E363BD">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6113</w:t>
            </w:r>
          </w:p>
        </w:tc>
        <w:tc>
          <w:tcPr>
            <w:tcW w:w="2397" w:type="dxa"/>
            <w:shd w:val="clear" w:color="auto" w:fill="auto"/>
            <w:tcMar>
              <w:top w:w="0" w:type="dxa"/>
              <w:left w:w="108" w:type="dxa"/>
              <w:bottom w:w="0" w:type="dxa"/>
              <w:right w:w="108" w:type="dxa"/>
            </w:tcMar>
            <w:vAlign w:val="center"/>
          </w:tcPr>
          <w:p w14:paraId="5483E18B" w14:textId="77777777" w:rsidR="00454E78" w:rsidRPr="00C4732B" w:rsidRDefault="00454E78" w:rsidP="00E363BD">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Porez i prirez na dohodak od imovine i imovinskih prava</w:t>
            </w:r>
          </w:p>
        </w:tc>
        <w:tc>
          <w:tcPr>
            <w:tcW w:w="1241" w:type="dxa"/>
            <w:shd w:val="clear" w:color="auto" w:fill="auto"/>
            <w:noWrap/>
            <w:tcMar>
              <w:top w:w="0" w:type="dxa"/>
              <w:left w:w="108" w:type="dxa"/>
              <w:bottom w:w="0" w:type="dxa"/>
              <w:right w:w="108" w:type="dxa"/>
            </w:tcMar>
            <w:vAlign w:val="center"/>
          </w:tcPr>
          <w:p w14:paraId="627080EA" w14:textId="5FC3F54A" w:rsidR="00454E78" w:rsidRPr="00C4732B" w:rsidRDefault="00454E78" w:rsidP="00F33DBE">
            <w:pPr>
              <w:suppressAutoHyphens/>
              <w:autoSpaceDN w:val="0"/>
              <w:jc w:val="right"/>
              <w:textAlignment w:val="baseline"/>
              <w:rPr>
                <w:rFonts w:ascii="Garamond" w:hAnsi="Garamond" w:cs="Arial"/>
                <w:bCs/>
                <w:color w:val="000000"/>
                <w:sz w:val="21"/>
                <w:szCs w:val="21"/>
                <w:lang w:val="hr-HR"/>
              </w:rPr>
            </w:pPr>
            <w:r w:rsidRPr="00C4732B">
              <w:rPr>
                <w:rFonts w:ascii="Garamond" w:eastAsia="Calibri" w:hAnsi="Garamond" w:cs="Arial"/>
                <w:color w:val="000000"/>
                <w:sz w:val="21"/>
                <w:szCs w:val="21"/>
                <w:lang w:val="hr-HR"/>
              </w:rPr>
              <w:t>58.846,41</w:t>
            </w:r>
          </w:p>
        </w:tc>
        <w:tc>
          <w:tcPr>
            <w:tcW w:w="1276" w:type="dxa"/>
            <w:shd w:val="clear" w:color="auto" w:fill="auto"/>
            <w:noWrap/>
            <w:tcMar>
              <w:top w:w="0" w:type="dxa"/>
              <w:left w:w="108" w:type="dxa"/>
              <w:bottom w:w="0" w:type="dxa"/>
              <w:right w:w="108" w:type="dxa"/>
            </w:tcMar>
            <w:vAlign w:val="center"/>
          </w:tcPr>
          <w:p w14:paraId="110E6EAC" w14:textId="28120EF2"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76" w:type="dxa"/>
            <w:shd w:val="clear" w:color="auto" w:fill="auto"/>
            <w:noWrap/>
            <w:tcMar>
              <w:top w:w="0" w:type="dxa"/>
              <w:left w:w="108" w:type="dxa"/>
              <w:bottom w:w="0" w:type="dxa"/>
              <w:right w:w="108" w:type="dxa"/>
            </w:tcMar>
            <w:vAlign w:val="center"/>
          </w:tcPr>
          <w:p w14:paraId="71B871E8" w14:textId="57D4193A"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50" w:type="dxa"/>
            <w:shd w:val="clear" w:color="auto" w:fill="auto"/>
            <w:noWrap/>
            <w:tcMar>
              <w:top w:w="0" w:type="dxa"/>
              <w:left w:w="108" w:type="dxa"/>
              <w:bottom w:w="0" w:type="dxa"/>
              <w:right w:w="108" w:type="dxa"/>
            </w:tcMar>
            <w:vAlign w:val="center"/>
          </w:tcPr>
          <w:p w14:paraId="4BF6BEAD" w14:textId="7ED8B290"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91.345,38</w:t>
            </w:r>
          </w:p>
        </w:tc>
        <w:tc>
          <w:tcPr>
            <w:tcW w:w="883" w:type="dxa"/>
            <w:shd w:val="clear" w:color="auto" w:fill="auto"/>
            <w:noWrap/>
            <w:tcMar>
              <w:top w:w="0" w:type="dxa"/>
              <w:left w:w="108" w:type="dxa"/>
              <w:bottom w:w="0" w:type="dxa"/>
              <w:right w:w="108" w:type="dxa"/>
            </w:tcMar>
            <w:vAlign w:val="center"/>
          </w:tcPr>
          <w:p w14:paraId="53FDD42E" w14:textId="7A4D1EA9"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227,96</w:t>
            </w:r>
          </w:p>
        </w:tc>
        <w:tc>
          <w:tcPr>
            <w:tcW w:w="883" w:type="dxa"/>
            <w:shd w:val="clear" w:color="auto" w:fill="auto"/>
            <w:tcMar>
              <w:top w:w="0" w:type="dxa"/>
              <w:left w:w="108" w:type="dxa"/>
              <w:bottom w:w="0" w:type="dxa"/>
              <w:right w:w="108" w:type="dxa"/>
            </w:tcMar>
            <w:vAlign w:val="center"/>
          </w:tcPr>
          <w:p w14:paraId="4BC1C0AD" w14:textId="01DD7FD8"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r>
      <w:tr w:rsidR="00454E78" w:rsidRPr="00C4732B" w14:paraId="1A9A3934" w14:textId="77777777" w:rsidTr="00F33DBE">
        <w:trPr>
          <w:trHeight w:val="257"/>
        </w:trPr>
        <w:tc>
          <w:tcPr>
            <w:tcW w:w="757" w:type="dxa"/>
            <w:shd w:val="clear" w:color="auto" w:fill="auto"/>
            <w:noWrap/>
            <w:tcMar>
              <w:top w:w="0" w:type="dxa"/>
              <w:left w:w="108" w:type="dxa"/>
              <w:bottom w:w="0" w:type="dxa"/>
              <w:right w:w="108" w:type="dxa"/>
            </w:tcMar>
            <w:vAlign w:val="center"/>
          </w:tcPr>
          <w:p w14:paraId="00EB0F52" w14:textId="77777777" w:rsidR="00454E78" w:rsidRPr="00C4732B" w:rsidRDefault="00454E78" w:rsidP="00E363BD">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6114</w:t>
            </w:r>
          </w:p>
        </w:tc>
        <w:tc>
          <w:tcPr>
            <w:tcW w:w="2397" w:type="dxa"/>
            <w:shd w:val="clear" w:color="auto" w:fill="auto"/>
            <w:tcMar>
              <w:top w:w="0" w:type="dxa"/>
              <w:left w:w="108" w:type="dxa"/>
              <w:bottom w:w="0" w:type="dxa"/>
              <w:right w:w="108" w:type="dxa"/>
            </w:tcMar>
            <w:vAlign w:val="center"/>
          </w:tcPr>
          <w:p w14:paraId="54B75B49" w14:textId="77777777" w:rsidR="00454E78" w:rsidRPr="00C4732B" w:rsidRDefault="00454E78" w:rsidP="00E363BD">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Porez i prirez na dohodak od kapitala</w:t>
            </w:r>
          </w:p>
        </w:tc>
        <w:tc>
          <w:tcPr>
            <w:tcW w:w="1241" w:type="dxa"/>
            <w:shd w:val="clear" w:color="auto" w:fill="auto"/>
            <w:noWrap/>
            <w:tcMar>
              <w:top w:w="0" w:type="dxa"/>
              <w:left w:w="108" w:type="dxa"/>
              <w:bottom w:w="0" w:type="dxa"/>
              <w:right w:w="108" w:type="dxa"/>
            </w:tcMar>
            <w:vAlign w:val="center"/>
          </w:tcPr>
          <w:p w14:paraId="1935D697" w14:textId="7BA60174" w:rsidR="00454E78" w:rsidRPr="00C4732B" w:rsidRDefault="00454E78" w:rsidP="00F33DBE">
            <w:pPr>
              <w:suppressAutoHyphens/>
              <w:autoSpaceDN w:val="0"/>
              <w:jc w:val="right"/>
              <w:textAlignment w:val="baseline"/>
              <w:rPr>
                <w:rFonts w:ascii="Garamond" w:hAnsi="Garamond" w:cs="Arial"/>
                <w:bCs/>
                <w:color w:val="000000"/>
                <w:sz w:val="21"/>
                <w:szCs w:val="21"/>
                <w:lang w:val="hr-HR"/>
              </w:rPr>
            </w:pPr>
            <w:r w:rsidRPr="00C4732B">
              <w:rPr>
                <w:rFonts w:ascii="Garamond" w:eastAsia="Calibri" w:hAnsi="Garamond" w:cs="Arial"/>
                <w:color w:val="000000"/>
                <w:sz w:val="21"/>
                <w:szCs w:val="21"/>
                <w:lang w:val="hr-HR"/>
              </w:rPr>
              <w:t>40.877,62</w:t>
            </w:r>
          </w:p>
        </w:tc>
        <w:tc>
          <w:tcPr>
            <w:tcW w:w="1276" w:type="dxa"/>
            <w:shd w:val="clear" w:color="auto" w:fill="auto"/>
            <w:noWrap/>
            <w:tcMar>
              <w:top w:w="0" w:type="dxa"/>
              <w:left w:w="108" w:type="dxa"/>
              <w:bottom w:w="0" w:type="dxa"/>
              <w:right w:w="108" w:type="dxa"/>
            </w:tcMar>
            <w:vAlign w:val="center"/>
          </w:tcPr>
          <w:p w14:paraId="41762058" w14:textId="297E3F70"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76" w:type="dxa"/>
            <w:shd w:val="clear" w:color="auto" w:fill="auto"/>
            <w:noWrap/>
            <w:tcMar>
              <w:top w:w="0" w:type="dxa"/>
              <w:left w:w="108" w:type="dxa"/>
              <w:bottom w:w="0" w:type="dxa"/>
              <w:right w:w="108" w:type="dxa"/>
            </w:tcMar>
            <w:vAlign w:val="center"/>
          </w:tcPr>
          <w:p w14:paraId="6BC3A05D" w14:textId="6B54677B"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50" w:type="dxa"/>
            <w:shd w:val="clear" w:color="auto" w:fill="auto"/>
            <w:noWrap/>
            <w:tcMar>
              <w:top w:w="0" w:type="dxa"/>
              <w:left w:w="108" w:type="dxa"/>
              <w:bottom w:w="0" w:type="dxa"/>
              <w:right w:w="108" w:type="dxa"/>
            </w:tcMar>
            <w:vAlign w:val="center"/>
          </w:tcPr>
          <w:p w14:paraId="4AEC0C2A" w14:textId="2012C894"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3.009,54</w:t>
            </w:r>
          </w:p>
        </w:tc>
        <w:tc>
          <w:tcPr>
            <w:tcW w:w="883" w:type="dxa"/>
            <w:shd w:val="clear" w:color="auto" w:fill="auto"/>
            <w:noWrap/>
            <w:tcMar>
              <w:top w:w="0" w:type="dxa"/>
              <w:left w:w="108" w:type="dxa"/>
              <w:bottom w:w="0" w:type="dxa"/>
              <w:right w:w="108" w:type="dxa"/>
            </w:tcMar>
            <w:vAlign w:val="center"/>
          </w:tcPr>
          <w:p w14:paraId="5C9B952D" w14:textId="6D51AA5C"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7,36</w:t>
            </w:r>
          </w:p>
        </w:tc>
        <w:tc>
          <w:tcPr>
            <w:tcW w:w="883" w:type="dxa"/>
            <w:shd w:val="clear" w:color="auto" w:fill="auto"/>
            <w:tcMar>
              <w:top w:w="0" w:type="dxa"/>
              <w:left w:w="108" w:type="dxa"/>
              <w:bottom w:w="0" w:type="dxa"/>
              <w:right w:w="108" w:type="dxa"/>
            </w:tcMar>
            <w:vAlign w:val="center"/>
          </w:tcPr>
          <w:p w14:paraId="57B6CB18" w14:textId="60202FDB"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r>
      <w:tr w:rsidR="00454E78" w:rsidRPr="00C4732B" w14:paraId="25CDE7FE" w14:textId="77777777" w:rsidTr="00F33DBE">
        <w:trPr>
          <w:trHeight w:val="257"/>
        </w:trPr>
        <w:tc>
          <w:tcPr>
            <w:tcW w:w="757" w:type="dxa"/>
            <w:shd w:val="clear" w:color="auto" w:fill="auto"/>
            <w:noWrap/>
            <w:tcMar>
              <w:top w:w="0" w:type="dxa"/>
              <w:left w:w="108" w:type="dxa"/>
              <w:bottom w:w="0" w:type="dxa"/>
              <w:right w:w="108" w:type="dxa"/>
            </w:tcMar>
            <w:vAlign w:val="center"/>
          </w:tcPr>
          <w:p w14:paraId="29913F6E" w14:textId="77777777" w:rsidR="00454E78" w:rsidRPr="00C4732B" w:rsidRDefault="00454E78" w:rsidP="00E363BD">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6115</w:t>
            </w:r>
          </w:p>
        </w:tc>
        <w:tc>
          <w:tcPr>
            <w:tcW w:w="2397" w:type="dxa"/>
            <w:shd w:val="clear" w:color="auto" w:fill="auto"/>
            <w:tcMar>
              <w:top w:w="0" w:type="dxa"/>
              <w:left w:w="108" w:type="dxa"/>
              <w:bottom w:w="0" w:type="dxa"/>
              <w:right w:w="108" w:type="dxa"/>
            </w:tcMar>
            <w:vAlign w:val="center"/>
          </w:tcPr>
          <w:p w14:paraId="443B3A00" w14:textId="77777777" w:rsidR="00454E78" w:rsidRPr="00C4732B" w:rsidRDefault="00454E78" w:rsidP="00E363BD">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Porez i prirez na dohodak po godišnjoj prijavi</w:t>
            </w:r>
          </w:p>
        </w:tc>
        <w:tc>
          <w:tcPr>
            <w:tcW w:w="1241" w:type="dxa"/>
            <w:shd w:val="clear" w:color="auto" w:fill="auto"/>
            <w:noWrap/>
            <w:tcMar>
              <w:top w:w="0" w:type="dxa"/>
              <w:left w:w="108" w:type="dxa"/>
              <w:bottom w:w="0" w:type="dxa"/>
              <w:right w:w="108" w:type="dxa"/>
            </w:tcMar>
            <w:vAlign w:val="center"/>
          </w:tcPr>
          <w:p w14:paraId="2F2CE014" w14:textId="2A92BCB9" w:rsidR="00454E78" w:rsidRPr="00C4732B" w:rsidRDefault="00454E78" w:rsidP="00F33DBE">
            <w:pPr>
              <w:suppressAutoHyphens/>
              <w:autoSpaceDN w:val="0"/>
              <w:jc w:val="right"/>
              <w:textAlignment w:val="baseline"/>
              <w:rPr>
                <w:rFonts w:ascii="Garamond" w:hAnsi="Garamond" w:cs="Arial"/>
                <w:bCs/>
                <w:color w:val="000000"/>
                <w:sz w:val="21"/>
                <w:szCs w:val="21"/>
                <w:lang w:val="hr-HR"/>
              </w:rPr>
            </w:pPr>
            <w:r w:rsidRPr="00C4732B">
              <w:rPr>
                <w:rFonts w:ascii="Garamond" w:eastAsia="Calibri" w:hAnsi="Garamond" w:cs="Arial"/>
                <w:color w:val="000000"/>
                <w:sz w:val="21"/>
                <w:szCs w:val="21"/>
                <w:lang w:val="hr-HR"/>
              </w:rPr>
              <w:t>26.076,18</w:t>
            </w:r>
          </w:p>
        </w:tc>
        <w:tc>
          <w:tcPr>
            <w:tcW w:w="1276" w:type="dxa"/>
            <w:shd w:val="clear" w:color="auto" w:fill="auto"/>
            <w:noWrap/>
            <w:tcMar>
              <w:top w:w="0" w:type="dxa"/>
              <w:left w:w="108" w:type="dxa"/>
              <w:bottom w:w="0" w:type="dxa"/>
              <w:right w:w="108" w:type="dxa"/>
            </w:tcMar>
            <w:vAlign w:val="center"/>
          </w:tcPr>
          <w:p w14:paraId="679D1D14" w14:textId="4DD8E0B7"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76" w:type="dxa"/>
            <w:shd w:val="clear" w:color="auto" w:fill="auto"/>
            <w:noWrap/>
            <w:tcMar>
              <w:top w:w="0" w:type="dxa"/>
              <w:left w:w="108" w:type="dxa"/>
              <w:bottom w:w="0" w:type="dxa"/>
              <w:right w:w="108" w:type="dxa"/>
            </w:tcMar>
            <w:vAlign w:val="center"/>
          </w:tcPr>
          <w:p w14:paraId="117182DA" w14:textId="1431A580"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50" w:type="dxa"/>
            <w:shd w:val="clear" w:color="auto" w:fill="auto"/>
            <w:noWrap/>
            <w:tcMar>
              <w:top w:w="0" w:type="dxa"/>
              <w:left w:w="108" w:type="dxa"/>
              <w:bottom w:w="0" w:type="dxa"/>
              <w:right w:w="108" w:type="dxa"/>
            </w:tcMar>
            <w:vAlign w:val="center"/>
          </w:tcPr>
          <w:p w14:paraId="4AB59EF7" w14:textId="4FA6CAE2"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-196.044,56</w:t>
            </w:r>
          </w:p>
        </w:tc>
        <w:tc>
          <w:tcPr>
            <w:tcW w:w="883" w:type="dxa"/>
            <w:shd w:val="clear" w:color="auto" w:fill="auto"/>
            <w:noWrap/>
            <w:tcMar>
              <w:top w:w="0" w:type="dxa"/>
              <w:left w:w="108" w:type="dxa"/>
              <w:bottom w:w="0" w:type="dxa"/>
              <w:right w:w="108" w:type="dxa"/>
            </w:tcMar>
            <w:vAlign w:val="center"/>
          </w:tcPr>
          <w:p w14:paraId="34A0454B" w14:textId="4E6418F9"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-706,01</w:t>
            </w:r>
          </w:p>
        </w:tc>
        <w:tc>
          <w:tcPr>
            <w:tcW w:w="883" w:type="dxa"/>
            <w:shd w:val="clear" w:color="auto" w:fill="auto"/>
            <w:tcMar>
              <w:top w:w="0" w:type="dxa"/>
              <w:left w:w="108" w:type="dxa"/>
              <w:bottom w:w="0" w:type="dxa"/>
              <w:right w:w="108" w:type="dxa"/>
            </w:tcMar>
            <w:vAlign w:val="center"/>
          </w:tcPr>
          <w:p w14:paraId="038F26BE" w14:textId="46CE46F3"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r>
      <w:tr w:rsidR="00454E78" w:rsidRPr="00C4732B" w14:paraId="7ADB5BBF" w14:textId="77777777" w:rsidTr="00F33DBE">
        <w:trPr>
          <w:trHeight w:val="257"/>
        </w:trPr>
        <w:tc>
          <w:tcPr>
            <w:tcW w:w="757" w:type="dxa"/>
            <w:shd w:val="clear" w:color="auto" w:fill="auto"/>
            <w:noWrap/>
            <w:tcMar>
              <w:top w:w="0" w:type="dxa"/>
              <w:left w:w="108" w:type="dxa"/>
              <w:bottom w:w="0" w:type="dxa"/>
              <w:right w:w="108" w:type="dxa"/>
            </w:tcMar>
            <w:vAlign w:val="center"/>
          </w:tcPr>
          <w:p w14:paraId="6749D21D" w14:textId="77777777" w:rsidR="00454E78" w:rsidRPr="00C4732B" w:rsidRDefault="00454E78" w:rsidP="00E363BD">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6117</w:t>
            </w:r>
          </w:p>
        </w:tc>
        <w:tc>
          <w:tcPr>
            <w:tcW w:w="2397" w:type="dxa"/>
            <w:shd w:val="clear" w:color="auto" w:fill="auto"/>
            <w:tcMar>
              <w:top w:w="0" w:type="dxa"/>
              <w:left w:w="108" w:type="dxa"/>
              <w:bottom w:w="0" w:type="dxa"/>
              <w:right w:w="108" w:type="dxa"/>
            </w:tcMar>
            <w:vAlign w:val="center"/>
          </w:tcPr>
          <w:p w14:paraId="160E9062" w14:textId="77777777" w:rsidR="00454E78" w:rsidRPr="00C4732B" w:rsidRDefault="00454E78" w:rsidP="00E363BD">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Povrat poreza i prireza na dohodak po godišnjoj prijavi</w:t>
            </w:r>
          </w:p>
        </w:tc>
        <w:tc>
          <w:tcPr>
            <w:tcW w:w="1241" w:type="dxa"/>
            <w:shd w:val="clear" w:color="auto" w:fill="auto"/>
            <w:noWrap/>
            <w:tcMar>
              <w:top w:w="0" w:type="dxa"/>
              <w:left w:w="108" w:type="dxa"/>
              <w:bottom w:w="0" w:type="dxa"/>
              <w:right w:w="108" w:type="dxa"/>
            </w:tcMar>
            <w:vAlign w:val="center"/>
          </w:tcPr>
          <w:p w14:paraId="47C5BE04" w14:textId="5A5EC92A" w:rsidR="00454E78" w:rsidRPr="00C4732B" w:rsidRDefault="00454E78" w:rsidP="00F33DBE">
            <w:pPr>
              <w:suppressAutoHyphens/>
              <w:autoSpaceDN w:val="0"/>
              <w:jc w:val="right"/>
              <w:textAlignment w:val="baseline"/>
              <w:rPr>
                <w:rFonts w:ascii="Garamond" w:hAnsi="Garamond" w:cs="Arial"/>
                <w:bCs/>
                <w:color w:val="000000"/>
                <w:sz w:val="21"/>
                <w:szCs w:val="21"/>
                <w:lang w:val="hr-HR"/>
              </w:rPr>
            </w:pPr>
            <w:r w:rsidRPr="00C4732B">
              <w:rPr>
                <w:rFonts w:ascii="Garamond" w:eastAsia="Calibri" w:hAnsi="Garamond" w:cs="Arial"/>
                <w:color w:val="000000"/>
                <w:sz w:val="21"/>
                <w:szCs w:val="21"/>
                <w:lang w:val="hr-HR"/>
              </w:rPr>
              <w:t>-269.469,57</w:t>
            </w:r>
          </w:p>
        </w:tc>
        <w:tc>
          <w:tcPr>
            <w:tcW w:w="1276" w:type="dxa"/>
            <w:shd w:val="clear" w:color="auto" w:fill="auto"/>
            <w:noWrap/>
            <w:tcMar>
              <w:top w:w="0" w:type="dxa"/>
              <w:left w:w="108" w:type="dxa"/>
              <w:bottom w:w="0" w:type="dxa"/>
              <w:right w:w="108" w:type="dxa"/>
            </w:tcMar>
            <w:vAlign w:val="center"/>
          </w:tcPr>
          <w:p w14:paraId="0817850F" w14:textId="7284A4A0"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76" w:type="dxa"/>
            <w:shd w:val="clear" w:color="auto" w:fill="auto"/>
            <w:noWrap/>
            <w:tcMar>
              <w:top w:w="0" w:type="dxa"/>
              <w:left w:w="108" w:type="dxa"/>
              <w:bottom w:w="0" w:type="dxa"/>
              <w:right w:w="108" w:type="dxa"/>
            </w:tcMar>
            <w:vAlign w:val="center"/>
          </w:tcPr>
          <w:p w14:paraId="09584F9E" w14:textId="65AC91D9"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50" w:type="dxa"/>
            <w:shd w:val="clear" w:color="auto" w:fill="auto"/>
            <w:noWrap/>
            <w:tcMar>
              <w:top w:w="0" w:type="dxa"/>
              <w:left w:w="108" w:type="dxa"/>
              <w:bottom w:w="0" w:type="dxa"/>
              <w:right w:w="108" w:type="dxa"/>
            </w:tcMar>
            <w:vAlign w:val="center"/>
          </w:tcPr>
          <w:p w14:paraId="1BF31899" w14:textId="28641843"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883" w:type="dxa"/>
            <w:shd w:val="clear" w:color="auto" w:fill="auto"/>
            <w:noWrap/>
            <w:tcMar>
              <w:top w:w="0" w:type="dxa"/>
              <w:left w:w="108" w:type="dxa"/>
              <w:bottom w:w="0" w:type="dxa"/>
              <w:right w:w="108" w:type="dxa"/>
            </w:tcMar>
            <w:vAlign w:val="center"/>
          </w:tcPr>
          <w:p w14:paraId="580361E6" w14:textId="5889308D"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883" w:type="dxa"/>
            <w:shd w:val="clear" w:color="auto" w:fill="auto"/>
            <w:tcMar>
              <w:top w:w="0" w:type="dxa"/>
              <w:left w:w="108" w:type="dxa"/>
              <w:bottom w:w="0" w:type="dxa"/>
              <w:right w:w="108" w:type="dxa"/>
            </w:tcMar>
            <w:vAlign w:val="center"/>
          </w:tcPr>
          <w:p w14:paraId="14CF96DD" w14:textId="1FC1601D"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r>
      <w:tr w:rsidR="00454E78" w:rsidRPr="00C4732B" w14:paraId="1D7CBA9E" w14:textId="77777777" w:rsidTr="00F33DBE">
        <w:trPr>
          <w:trHeight w:val="272"/>
        </w:trPr>
        <w:tc>
          <w:tcPr>
            <w:tcW w:w="757" w:type="dxa"/>
            <w:shd w:val="clear" w:color="auto" w:fill="auto"/>
            <w:noWrap/>
            <w:tcMar>
              <w:top w:w="0" w:type="dxa"/>
              <w:left w:w="108" w:type="dxa"/>
              <w:bottom w:w="0" w:type="dxa"/>
              <w:right w:w="108" w:type="dxa"/>
            </w:tcMar>
            <w:vAlign w:val="center"/>
          </w:tcPr>
          <w:p w14:paraId="4C5BA8D2" w14:textId="77777777" w:rsidR="00454E78" w:rsidRPr="00C4732B" w:rsidRDefault="00454E78" w:rsidP="00E363BD">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613</w:t>
            </w:r>
          </w:p>
        </w:tc>
        <w:tc>
          <w:tcPr>
            <w:tcW w:w="2397" w:type="dxa"/>
            <w:shd w:val="clear" w:color="auto" w:fill="auto"/>
            <w:tcMar>
              <w:top w:w="0" w:type="dxa"/>
              <w:left w:w="108" w:type="dxa"/>
              <w:bottom w:w="0" w:type="dxa"/>
              <w:right w:w="108" w:type="dxa"/>
            </w:tcMar>
            <w:vAlign w:val="center"/>
          </w:tcPr>
          <w:p w14:paraId="736852A2" w14:textId="77777777" w:rsidR="00454E78" w:rsidRPr="00C4732B" w:rsidRDefault="00454E78" w:rsidP="00E363BD">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Porezi na imovinu</w:t>
            </w:r>
          </w:p>
        </w:tc>
        <w:tc>
          <w:tcPr>
            <w:tcW w:w="1241" w:type="dxa"/>
            <w:shd w:val="clear" w:color="auto" w:fill="auto"/>
            <w:noWrap/>
            <w:tcMar>
              <w:top w:w="0" w:type="dxa"/>
              <w:left w:w="108" w:type="dxa"/>
              <w:bottom w:w="0" w:type="dxa"/>
              <w:right w:w="108" w:type="dxa"/>
            </w:tcMar>
            <w:vAlign w:val="center"/>
          </w:tcPr>
          <w:p w14:paraId="04370299" w14:textId="015846CC" w:rsidR="00454E78" w:rsidRPr="00C4732B" w:rsidRDefault="00454E78" w:rsidP="00F33DBE">
            <w:pPr>
              <w:suppressAutoHyphens/>
              <w:autoSpaceDN w:val="0"/>
              <w:jc w:val="right"/>
              <w:textAlignment w:val="baseline"/>
              <w:rPr>
                <w:rFonts w:ascii="Garamond" w:hAnsi="Garamond" w:cs="Arial"/>
                <w:bCs/>
                <w:color w:val="000000"/>
                <w:sz w:val="21"/>
                <w:szCs w:val="21"/>
                <w:lang w:val="hr-HR"/>
              </w:rPr>
            </w:pPr>
            <w:r w:rsidRPr="00C4732B">
              <w:rPr>
                <w:rFonts w:ascii="Garamond" w:eastAsia="Calibri" w:hAnsi="Garamond" w:cs="Arial"/>
                <w:color w:val="000000"/>
                <w:sz w:val="21"/>
                <w:szCs w:val="21"/>
                <w:lang w:val="hr-HR"/>
              </w:rPr>
              <w:t>514.498,29</w:t>
            </w:r>
          </w:p>
        </w:tc>
        <w:tc>
          <w:tcPr>
            <w:tcW w:w="1276" w:type="dxa"/>
            <w:shd w:val="clear" w:color="auto" w:fill="auto"/>
            <w:noWrap/>
            <w:tcMar>
              <w:top w:w="0" w:type="dxa"/>
              <w:left w:w="108" w:type="dxa"/>
              <w:bottom w:w="0" w:type="dxa"/>
              <w:right w:w="108" w:type="dxa"/>
            </w:tcMar>
            <w:vAlign w:val="center"/>
          </w:tcPr>
          <w:p w14:paraId="4D6B50DE" w14:textId="5890FB85"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2.262.000,00</w:t>
            </w:r>
          </w:p>
        </w:tc>
        <w:tc>
          <w:tcPr>
            <w:tcW w:w="1276" w:type="dxa"/>
            <w:shd w:val="clear" w:color="auto" w:fill="auto"/>
            <w:noWrap/>
            <w:tcMar>
              <w:top w:w="0" w:type="dxa"/>
              <w:left w:w="108" w:type="dxa"/>
              <w:bottom w:w="0" w:type="dxa"/>
              <w:right w:w="108" w:type="dxa"/>
            </w:tcMar>
            <w:vAlign w:val="center"/>
          </w:tcPr>
          <w:p w14:paraId="290A31B6" w14:textId="4D0E05FE"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2.262.000,00</w:t>
            </w:r>
          </w:p>
        </w:tc>
        <w:tc>
          <w:tcPr>
            <w:tcW w:w="1250" w:type="dxa"/>
            <w:shd w:val="clear" w:color="auto" w:fill="auto"/>
            <w:noWrap/>
            <w:tcMar>
              <w:top w:w="0" w:type="dxa"/>
              <w:left w:w="108" w:type="dxa"/>
              <w:bottom w:w="0" w:type="dxa"/>
              <w:right w:w="108" w:type="dxa"/>
            </w:tcMar>
            <w:vAlign w:val="center"/>
          </w:tcPr>
          <w:p w14:paraId="0721DD86" w14:textId="2E08B199"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1.964.873,66</w:t>
            </w:r>
          </w:p>
        </w:tc>
        <w:tc>
          <w:tcPr>
            <w:tcW w:w="883" w:type="dxa"/>
            <w:shd w:val="clear" w:color="auto" w:fill="auto"/>
            <w:noWrap/>
            <w:tcMar>
              <w:top w:w="0" w:type="dxa"/>
              <w:left w:w="108" w:type="dxa"/>
              <w:bottom w:w="0" w:type="dxa"/>
              <w:right w:w="108" w:type="dxa"/>
            </w:tcMar>
            <w:vAlign w:val="center"/>
          </w:tcPr>
          <w:p w14:paraId="393C1F51" w14:textId="63885787"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381,90</w:t>
            </w:r>
          </w:p>
        </w:tc>
        <w:tc>
          <w:tcPr>
            <w:tcW w:w="883" w:type="dxa"/>
            <w:shd w:val="clear" w:color="auto" w:fill="auto"/>
            <w:tcMar>
              <w:top w:w="0" w:type="dxa"/>
              <w:left w:w="108" w:type="dxa"/>
              <w:bottom w:w="0" w:type="dxa"/>
              <w:right w:w="108" w:type="dxa"/>
            </w:tcMar>
            <w:vAlign w:val="center"/>
          </w:tcPr>
          <w:p w14:paraId="528A44C2" w14:textId="1912E484"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86,86</w:t>
            </w:r>
          </w:p>
        </w:tc>
      </w:tr>
      <w:tr w:rsidR="00454E78" w:rsidRPr="00C4732B" w14:paraId="66C10F18" w14:textId="77777777" w:rsidTr="00F33DBE">
        <w:trPr>
          <w:trHeight w:val="257"/>
        </w:trPr>
        <w:tc>
          <w:tcPr>
            <w:tcW w:w="757" w:type="dxa"/>
            <w:shd w:val="clear" w:color="auto" w:fill="auto"/>
            <w:noWrap/>
            <w:tcMar>
              <w:top w:w="0" w:type="dxa"/>
              <w:left w:w="108" w:type="dxa"/>
              <w:bottom w:w="0" w:type="dxa"/>
              <w:right w:w="108" w:type="dxa"/>
            </w:tcMar>
            <w:vAlign w:val="center"/>
          </w:tcPr>
          <w:p w14:paraId="551007B4" w14:textId="77777777" w:rsidR="00454E78" w:rsidRPr="00C4732B" w:rsidRDefault="00454E78" w:rsidP="00E363BD">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6131</w:t>
            </w:r>
          </w:p>
        </w:tc>
        <w:tc>
          <w:tcPr>
            <w:tcW w:w="2397" w:type="dxa"/>
            <w:shd w:val="clear" w:color="auto" w:fill="auto"/>
            <w:tcMar>
              <w:top w:w="0" w:type="dxa"/>
              <w:left w:w="108" w:type="dxa"/>
              <w:bottom w:w="0" w:type="dxa"/>
              <w:right w:w="108" w:type="dxa"/>
            </w:tcMar>
            <w:vAlign w:val="center"/>
          </w:tcPr>
          <w:p w14:paraId="63046918" w14:textId="77777777" w:rsidR="00454E78" w:rsidRPr="00C4732B" w:rsidRDefault="00454E78" w:rsidP="00E363BD">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Stalni porezi na nepokretnu imovinu (zemlju, zgrade, kuće i ostalo)</w:t>
            </w:r>
          </w:p>
        </w:tc>
        <w:tc>
          <w:tcPr>
            <w:tcW w:w="1241" w:type="dxa"/>
            <w:shd w:val="clear" w:color="auto" w:fill="auto"/>
            <w:noWrap/>
            <w:tcMar>
              <w:top w:w="0" w:type="dxa"/>
              <w:left w:w="108" w:type="dxa"/>
              <w:bottom w:w="0" w:type="dxa"/>
              <w:right w:w="108" w:type="dxa"/>
            </w:tcMar>
            <w:vAlign w:val="center"/>
          </w:tcPr>
          <w:p w14:paraId="3B409C5B" w14:textId="32A0C139" w:rsidR="00454E78" w:rsidRPr="00C4732B" w:rsidRDefault="00454E78" w:rsidP="00F33DBE">
            <w:pPr>
              <w:suppressAutoHyphens/>
              <w:autoSpaceDN w:val="0"/>
              <w:jc w:val="right"/>
              <w:textAlignment w:val="baseline"/>
              <w:rPr>
                <w:rFonts w:ascii="Garamond" w:hAnsi="Garamond" w:cs="Arial"/>
                <w:bCs/>
                <w:color w:val="000000"/>
                <w:sz w:val="21"/>
                <w:szCs w:val="21"/>
                <w:lang w:val="hr-HR"/>
              </w:rPr>
            </w:pPr>
            <w:r w:rsidRPr="00C4732B">
              <w:rPr>
                <w:rFonts w:ascii="Garamond" w:eastAsia="Calibri" w:hAnsi="Garamond" w:cs="Arial"/>
                <w:color w:val="000000"/>
                <w:sz w:val="21"/>
                <w:szCs w:val="21"/>
                <w:lang w:val="hr-HR"/>
              </w:rPr>
              <w:t>126.372,44</w:t>
            </w:r>
          </w:p>
        </w:tc>
        <w:tc>
          <w:tcPr>
            <w:tcW w:w="1276" w:type="dxa"/>
            <w:shd w:val="clear" w:color="auto" w:fill="auto"/>
            <w:noWrap/>
            <w:tcMar>
              <w:top w:w="0" w:type="dxa"/>
              <w:left w:w="108" w:type="dxa"/>
              <w:bottom w:w="0" w:type="dxa"/>
              <w:right w:w="108" w:type="dxa"/>
            </w:tcMar>
            <w:vAlign w:val="center"/>
          </w:tcPr>
          <w:p w14:paraId="38BB1258" w14:textId="04D549BD"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76" w:type="dxa"/>
            <w:shd w:val="clear" w:color="auto" w:fill="auto"/>
            <w:noWrap/>
            <w:tcMar>
              <w:top w:w="0" w:type="dxa"/>
              <w:left w:w="108" w:type="dxa"/>
              <w:bottom w:w="0" w:type="dxa"/>
              <w:right w:w="108" w:type="dxa"/>
            </w:tcMar>
            <w:vAlign w:val="center"/>
          </w:tcPr>
          <w:p w14:paraId="7BBB9826" w14:textId="057A95F8"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50" w:type="dxa"/>
            <w:shd w:val="clear" w:color="auto" w:fill="auto"/>
            <w:noWrap/>
            <w:tcMar>
              <w:top w:w="0" w:type="dxa"/>
              <w:left w:w="108" w:type="dxa"/>
              <w:bottom w:w="0" w:type="dxa"/>
              <w:right w:w="108" w:type="dxa"/>
            </w:tcMar>
            <w:vAlign w:val="center"/>
          </w:tcPr>
          <w:p w14:paraId="66C8F65E" w14:textId="4AD7ECB3"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117.869,59</w:t>
            </w:r>
          </w:p>
        </w:tc>
        <w:tc>
          <w:tcPr>
            <w:tcW w:w="883" w:type="dxa"/>
            <w:shd w:val="clear" w:color="auto" w:fill="auto"/>
            <w:noWrap/>
            <w:tcMar>
              <w:top w:w="0" w:type="dxa"/>
              <w:left w:w="108" w:type="dxa"/>
              <w:bottom w:w="0" w:type="dxa"/>
              <w:right w:w="108" w:type="dxa"/>
            </w:tcMar>
            <w:vAlign w:val="center"/>
          </w:tcPr>
          <w:p w14:paraId="46A06B0F" w14:textId="1CB1908C"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93,27</w:t>
            </w:r>
          </w:p>
        </w:tc>
        <w:tc>
          <w:tcPr>
            <w:tcW w:w="883" w:type="dxa"/>
            <w:shd w:val="clear" w:color="auto" w:fill="auto"/>
            <w:tcMar>
              <w:top w:w="0" w:type="dxa"/>
              <w:left w:w="108" w:type="dxa"/>
              <w:bottom w:w="0" w:type="dxa"/>
              <w:right w:w="108" w:type="dxa"/>
            </w:tcMar>
            <w:vAlign w:val="center"/>
          </w:tcPr>
          <w:p w14:paraId="13380268" w14:textId="095C0772"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r>
      <w:tr w:rsidR="00454E78" w:rsidRPr="00C4732B" w14:paraId="67377696" w14:textId="77777777" w:rsidTr="00F33DBE">
        <w:trPr>
          <w:trHeight w:val="272"/>
        </w:trPr>
        <w:tc>
          <w:tcPr>
            <w:tcW w:w="757" w:type="dxa"/>
            <w:shd w:val="clear" w:color="auto" w:fill="auto"/>
            <w:noWrap/>
            <w:tcMar>
              <w:top w:w="0" w:type="dxa"/>
              <w:left w:w="108" w:type="dxa"/>
              <w:bottom w:w="0" w:type="dxa"/>
              <w:right w:w="108" w:type="dxa"/>
            </w:tcMar>
            <w:vAlign w:val="center"/>
          </w:tcPr>
          <w:p w14:paraId="176CF838" w14:textId="77777777" w:rsidR="00454E78" w:rsidRPr="00C4732B" w:rsidRDefault="00454E78" w:rsidP="00E363BD">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6134</w:t>
            </w:r>
          </w:p>
        </w:tc>
        <w:tc>
          <w:tcPr>
            <w:tcW w:w="2397" w:type="dxa"/>
            <w:shd w:val="clear" w:color="auto" w:fill="auto"/>
            <w:tcMar>
              <w:top w:w="0" w:type="dxa"/>
              <w:left w:w="108" w:type="dxa"/>
              <w:bottom w:w="0" w:type="dxa"/>
              <w:right w:w="108" w:type="dxa"/>
            </w:tcMar>
            <w:vAlign w:val="center"/>
          </w:tcPr>
          <w:p w14:paraId="4A7B306B" w14:textId="77777777" w:rsidR="00454E78" w:rsidRPr="00C4732B" w:rsidRDefault="00454E78" w:rsidP="00E363BD">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Povremeni porezi na imovinu</w:t>
            </w:r>
          </w:p>
        </w:tc>
        <w:tc>
          <w:tcPr>
            <w:tcW w:w="1241" w:type="dxa"/>
            <w:shd w:val="clear" w:color="auto" w:fill="auto"/>
            <w:noWrap/>
            <w:tcMar>
              <w:top w:w="0" w:type="dxa"/>
              <w:left w:w="108" w:type="dxa"/>
              <w:bottom w:w="0" w:type="dxa"/>
              <w:right w:w="108" w:type="dxa"/>
            </w:tcMar>
            <w:vAlign w:val="center"/>
          </w:tcPr>
          <w:p w14:paraId="72FD5BEC" w14:textId="5C217BA0" w:rsidR="00454E78" w:rsidRPr="00C4732B" w:rsidRDefault="00454E78" w:rsidP="00F33DBE">
            <w:pPr>
              <w:suppressAutoHyphens/>
              <w:autoSpaceDN w:val="0"/>
              <w:jc w:val="right"/>
              <w:textAlignment w:val="baseline"/>
              <w:rPr>
                <w:rFonts w:ascii="Garamond" w:hAnsi="Garamond" w:cs="Arial"/>
                <w:bCs/>
                <w:color w:val="000000"/>
                <w:sz w:val="21"/>
                <w:szCs w:val="21"/>
                <w:lang w:val="hr-HR"/>
              </w:rPr>
            </w:pPr>
            <w:r w:rsidRPr="00C4732B">
              <w:rPr>
                <w:rFonts w:ascii="Garamond" w:eastAsia="Calibri" w:hAnsi="Garamond" w:cs="Arial"/>
                <w:color w:val="000000"/>
                <w:sz w:val="21"/>
                <w:szCs w:val="21"/>
                <w:lang w:val="hr-HR"/>
              </w:rPr>
              <w:t>388.125,85</w:t>
            </w:r>
          </w:p>
        </w:tc>
        <w:tc>
          <w:tcPr>
            <w:tcW w:w="1276" w:type="dxa"/>
            <w:shd w:val="clear" w:color="auto" w:fill="auto"/>
            <w:noWrap/>
            <w:tcMar>
              <w:top w:w="0" w:type="dxa"/>
              <w:left w:w="108" w:type="dxa"/>
              <w:bottom w:w="0" w:type="dxa"/>
              <w:right w:w="108" w:type="dxa"/>
            </w:tcMar>
            <w:vAlign w:val="center"/>
          </w:tcPr>
          <w:p w14:paraId="7CBC71E1" w14:textId="2A965CE2"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76" w:type="dxa"/>
            <w:shd w:val="clear" w:color="auto" w:fill="auto"/>
            <w:noWrap/>
            <w:tcMar>
              <w:top w:w="0" w:type="dxa"/>
              <w:left w:w="108" w:type="dxa"/>
              <w:bottom w:w="0" w:type="dxa"/>
              <w:right w:w="108" w:type="dxa"/>
            </w:tcMar>
            <w:vAlign w:val="center"/>
          </w:tcPr>
          <w:p w14:paraId="6469BC66" w14:textId="657613FB"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50" w:type="dxa"/>
            <w:shd w:val="clear" w:color="auto" w:fill="auto"/>
            <w:noWrap/>
            <w:tcMar>
              <w:top w:w="0" w:type="dxa"/>
              <w:left w:w="108" w:type="dxa"/>
              <w:bottom w:w="0" w:type="dxa"/>
              <w:right w:w="108" w:type="dxa"/>
            </w:tcMar>
            <w:vAlign w:val="center"/>
          </w:tcPr>
          <w:p w14:paraId="476D720A" w14:textId="7DE961C4"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1.847.004,07</w:t>
            </w:r>
          </w:p>
        </w:tc>
        <w:tc>
          <w:tcPr>
            <w:tcW w:w="883" w:type="dxa"/>
            <w:shd w:val="clear" w:color="auto" w:fill="auto"/>
            <w:noWrap/>
            <w:tcMar>
              <w:top w:w="0" w:type="dxa"/>
              <w:left w:w="108" w:type="dxa"/>
              <w:bottom w:w="0" w:type="dxa"/>
              <w:right w:w="108" w:type="dxa"/>
            </w:tcMar>
            <w:vAlign w:val="center"/>
          </w:tcPr>
          <w:p w14:paraId="4CBCD36E" w14:textId="4AB47C1E"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475,88</w:t>
            </w:r>
          </w:p>
        </w:tc>
        <w:tc>
          <w:tcPr>
            <w:tcW w:w="883" w:type="dxa"/>
            <w:shd w:val="clear" w:color="auto" w:fill="auto"/>
            <w:tcMar>
              <w:top w:w="0" w:type="dxa"/>
              <w:left w:w="108" w:type="dxa"/>
              <w:bottom w:w="0" w:type="dxa"/>
              <w:right w:w="108" w:type="dxa"/>
            </w:tcMar>
            <w:vAlign w:val="center"/>
          </w:tcPr>
          <w:p w14:paraId="03080F16" w14:textId="6FDB6BEA"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r>
      <w:tr w:rsidR="00454E78" w:rsidRPr="00C4732B" w14:paraId="239C30B4" w14:textId="77777777" w:rsidTr="00F33DBE">
        <w:trPr>
          <w:trHeight w:val="272"/>
        </w:trPr>
        <w:tc>
          <w:tcPr>
            <w:tcW w:w="757" w:type="dxa"/>
            <w:shd w:val="clear" w:color="auto" w:fill="auto"/>
            <w:noWrap/>
            <w:tcMar>
              <w:top w:w="0" w:type="dxa"/>
              <w:left w:w="108" w:type="dxa"/>
              <w:bottom w:w="0" w:type="dxa"/>
              <w:right w:w="108" w:type="dxa"/>
            </w:tcMar>
            <w:vAlign w:val="center"/>
          </w:tcPr>
          <w:p w14:paraId="55CD5027" w14:textId="77777777" w:rsidR="00454E78" w:rsidRPr="00C4732B" w:rsidRDefault="00454E78" w:rsidP="00E363BD">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614</w:t>
            </w:r>
          </w:p>
        </w:tc>
        <w:tc>
          <w:tcPr>
            <w:tcW w:w="2397" w:type="dxa"/>
            <w:shd w:val="clear" w:color="auto" w:fill="auto"/>
            <w:tcMar>
              <w:top w:w="0" w:type="dxa"/>
              <w:left w:w="108" w:type="dxa"/>
              <w:bottom w:w="0" w:type="dxa"/>
              <w:right w:w="108" w:type="dxa"/>
            </w:tcMar>
            <w:vAlign w:val="center"/>
          </w:tcPr>
          <w:p w14:paraId="4088DC15" w14:textId="77777777" w:rsidR="00454E78" w:rsidRPr="00C4732B" w:rsidRDefault="00454E78" w:rsidP="00E363BD">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Porezi na robu i usluge</w:t>
            </w:r>
          </w:p>
        </w:tc>
        <w:tc>
          <w:tcPr>
            <w:tcW w:w="1241" w:type="dxa"/>
            <w:shd w:val="clear" w:color="auto" w:fill="auto"/>
            <w:noWrap/>
            <w:tcMar>
              <w:top w:w="0" w:type="dxa"/>
              <w:left w:w="108" w:type="dxa"/>
              <w:bottom w:w="0" w:type="dxa"/>
              <w:right w:w="108" w:type="dxa"/>
            </w:tcMar>
            <w:vAlign w:val="center"/>
          </w:tcPr>
          <w:p w14:paraId="5D6FEB64" w14:textId="0B909F41" w:rsidR="00454E78" w:rsidRPr="00C4732B" w:rsidRDefault="00454E78" w:rsidP="00F33DBE">
            <w:pPr>
              <w:suppressAutoHyphens/>
              <w:autoSpaceDN w:val="0"/>
              <w:jc w:val="right"/>
              <w:textAlignment w:val="baseline"/>
              <w:rPr>
                <w:rFonts w:ascii="Garamond" w:hAnsi="Garamond" w:cs="Arial"/>
                <w:bCs/>
                <w:color w:val="000000"/>
                <w:sz w:val="21"/>
                <w:szCs w:val="21"/>
                <w:lang w:val="hr-HR"/>
              </w:rPr>
            </w:pPr>
            <w:r w:rsidRPr="00C4732B">
              <w:rPr>
                <w:rFonts w:ascii="Garamond" w:eastAsia="Calibri" w:hAnsi="Garamond" w:cs="Arial"/>
                <w:color w:val="000000"/>
                <w:sz w:val="21"/>
                <w:szCs w:val="21"/>
                <w:lang w:val="hr-HR"/>
              </w:rPr>
              <w:t>3.156,21</w:t>
            </w:r>
          </w:p>
        </w:tc>
        <w:tc>
          <w:tcPr>
            <w:tcW w:w="1276" w:type="dxa"/>
            <w:shd w:val="clear" w:color="auto" w:fill="auto"/>
            <w:noWrap/>
            <w:tcMar>
              <w:top w:w="0" w:type="dxa"/>
              <w:left w:w="108" w:type="dxa"/>
              <w:bottom w:w="0" w:type="dxa"/>
              <w:right w:w="108" w:type="dxa"/>
            </w:tcMar>
            <w:vAlign w:val="center"/>
          </w:tcPr>
          <w:p w14:paraId="29A64C66" w14:textId="4FC7E3C5"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40.000,00</w:t>
            </w:r>
          </w:p>
        </w:tc>
        <w:tc>
          <w:tcPr>
            <w:tcW w:w="1276" w:type="dxa"/>
            <w:shd w:val="clear" w:color="auto" w:fill="auto"/>
            <w:noWrap/>
            <w:tcMar>
              <w:top w:w="0" w:type="dxa"/>
              <w:left w:w="108" w:type="dxa"/>
              <w:bottom w:w="0" w:type="dxa"/>
              <w:right w:w="108" w:type="dxa"/>
            </w:tcMar>
            <w:vAlign w:val="center"/>
          </w:tcPr>
          <w:p w14:paraId="6BCD9C33" w14:textId="4279EED5"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40.000,00</w:t>
            </w:r>
          </w:p>
        </w:tc>
        <w:tc>
          <w:tcPr>
            <w:tcW w:w="1250" w:type="dxa"/>
            <w:shd w:val="clear" w:color="auto" w:fill="auto"/>
            <w:noWrap/>
            <w:tcMar>
              <w:top w:w="0" w:type="dxa"/>
              <w:left w:w="108" w:type="dxa"/>
              <w:bottom w:w="0" w:type="dxa"/>
              <w:right w:w="108" w:type="dxa"/>
            </w:tcMar>
            <w:vAlign w:val="center"/>
          </w:tcPr>
          <w:p w14:paraId="49EE44BE" w14:textId="5ACC3B4B"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12.751,77</w:t>
            </w:r>
          </w:p>
        </w:tc>
        <w:tc>
          <w:tcPr>
            <w:tcW w:w="883" w:type="dxa"/>
            <w:shd w:val="clear" w:color="auto" w:fill="auto"/>
            <w:noWrap/>
            <w:tcMar>
              <w:top w:w="0" w:type="dxa"/>
              <w:left w:w="108" w:type="dxa"/>
              <w:bottom w:w="0" w:type="dxa"/>
              <w:right w:w="108" w:type="dxa"/>
            </w:tcMar>
            <w:vAlign w:val="center"/>
          </w:tcPr>
          <w:p w14:paraId="54CFFC5F" w14:textId="1CF5CDBC"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404,02</w:t>
            </w:r>
          </w:p>
        </w:tc>
        <w:tc>
          <w:tcPr>
            <w:tcW w:w="883" w:type="dxa"/>
            <w:shd w:val="clear" w:color="auto" w:fill="auto"/>
            <w:tcMar>
              <w:top w:w="0" w:type="dxa"/>
              <w:left w:w="108" w:type="dxa"/>
              <w:bottom w:w="0" w:type="dxa"/>
              <w:right w:w="108" w:type="dxa"/>
            </w:tcMar>
            <w:vAlign w:val="center"/>
          </w:tcPr>
          <w:p w14:paraId="4A11B010" w14:textId="368506C9"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31,88</w:t>
            </w:r>
          </w:p>
        </w:tc>
      </w:tr>
      <w:tr w:rsidR="00454E78" w:rsidRPr="00C4732B" w14:paraId="4CEB75B0" w14:textId="77777777" w:rsidTr="00F33DBE">
        <w:trPr>
          <w:trHeight w:val="272"/>
        </w:trPr>
        <w:tc>
          <w:tcPr>
            <w:tcW w:w="757" w:type="dxa"/>
            <w:shd w:val="clear" w:color="auto" w:fill="auto"/>
            <w:noWrap/>
            <w:tcMar>
              <w:top w:w="0" w:type="dxa"/>
              <w:left w:w="108" w:type="dxa"/>
              <w:bottom w:w="0" w:type="dxa"/>
              <w:right w:w="108" w:type="dxa"/>
            </w:tcMar>
            <w:vAlign w:val="center"/>
          </w:tcPr>
          <w:p w14:paraId="3A052988" w14:textId="77777777" w:rsidR="00454E78" w:rsidRPr="00C4732B" w:rsidRDefault="00454E78" w:rsidP="00E363BD">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6142</w:t>
            </w:r>
          </w:p>
        </w:tc>
        <w:tc>
          <w:tcPr>
            <w:tcW w:w="2397" w:type="dxa"/>
            <w:shd w:val="clear" w:color="auto" w:fill="auto"/>
            <w:tcMar>
              <w:top w:w="0" w:type="dxa"/>
              <w:left w:w="108" w:type="dxa"/>
              <w:bottom w:w="0" w:type="dxa"/>
              <w:right w:w="108" w:type="dxa"/>
            </w:tcMar>
            <w:vAlign w:val="center"/>
          </w:tcPr>
          <w:p w14:paraId="73170C76" w14:textId="77777777" w:rsidR="00454E78" w:rsidRPr="00C4732B" w:rsidRDefault="00454E78" w:rsidP="00E363BD">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Porez na promet</w:t>
            </w:r>
          </w:p>
        </w:tc>
        <w:tc>
          <w:tcPr>
            <w:tcW w:w="1241" w:type="dxa"/>
            <w:shd w:val="clear" w:color="auto" w:fill="auto"/>
            <w:noWrap/>
            <w:tcMar>
              <w:top w:w="0" w:type="dxa"/>
              <w:left w:w="108" w:type="dxa"/>
              <w:bottom w:w="0" w:type="dxa"/>
              <w:right w:w="108" w:type="dxa"/>
            </w:tcMar>
            <w:vAlign w:val="center"/>
          </w:tcPr>
          <w:p w14:paraId="564604B3" w14:textId="463A2E9F" w:rsidR="00454E78" w:rsidRPr="00C4732B" w:rsidRDefault="00454E78" w:rsidP="00F33DBE">
            <w:pPr>
              <w:suppressAutoHyphens/>
              <w:autoSpaceDN w:val="0"/>
              <w:jc w:val="right"/>
              <w:textAlignment w:val="baseline"/>
              <w:rPr>
                <w:rFonts w:ascii="Garamond" w:hAnsi="Garamond" w:cs="Arial"/>
                <w:bCs/>
                <w:color w:val="000000"/>
                <w:sz w:val="21"/>
                <w:szCs w:val="21"/>
                <w:lang w:val="hr-HR"/>
              </w:rPr>
            </w:pPr>
            <w:r w:rsidRPr="00C4732B">
              <w:rPr>
                <w:rFonts w:ascii="Garamond" w:eastAsia="Calibri" w:hAnsi="Garamond" w:cs="Arial"/>
                <w:color w:val="000000"/>
                <w:sz w:val="21"/>
                <w:szCs w:val="21"/>
                <w:lang w:val="hr-HR"/>
              </w:rPr>
              <w:t>936,53</w:t>
            </w:r>
          </w:p>
        </w:tc>
        <w:tc>
          <w:tcPr>
            <w:tcW w:w="1276" w:type="dxa"/>
            <w:shd w:val="clear" w:color="auto" w:fill="auto"/>
            <w:noWrap/>
            <w:tcMar>
              <w:top w:w="0" w:type="dxa"/>
              <w:left w:w="108" w:type="dxa"/>
              <w:bottom w:w="0" w:type="dxa"/>
              <w:right w:w="108" w:type="dxa"/>
            </w:tcMar>
            <w:vAlign w:val="center"/>
          </w:tcPr>
          <w:p w14:paraId="572F2E5A" w14:textId="28622AC2"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76" w:type="dxa"/>
            <w:shd w:val="clear" w:color="auto" w:fill="auto"/>
            <w:noWrap/>
            <w:tcMar>
              <w:top w:w="0" w:type="dxa"/>
              <w:left w:w="108" w:type="dxa"/>
              <w:bottom w:w="0" w:type="dxa"/>
              <w:right w:w="108" w:type="dxa"/>
            </w:tcMar>
            <w:vAlign w:val="center"/>
          </w:tcPr>
          <w:p w14:paraId="48121F0B" w14:textId="590F10DE"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50" w:type="dxa"/>
            <w:shd w:val="clear" w:color="auto" w:fill="auto"/>
            <w:noWrap/>
            <w:tcMar>
              <w:top w:w="0" w:type="dxa"/>
              <w:left w:w="108" w:type="dxa"/>
              <w:bottom w:w="0" w:type="dxa"/>
              <w:right w:w="108" w:type="dxa"/>
            </w:tcMar>
            <w:vAlign w:val="center"/>
          </w:tcPr>
          <w:p w14:paraId="7A3DB57F" w14:textId="3206FDED"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10.929,73</w:t>
            </w:r>
          </w:p>
        </w:tc>
        <w:tc>
          <w:tcPr>
            <w:tcW w:w="883" w:type="dxa"/>
            <w:shd w:val="clear" w:color="auto" w:fill="auto"/>
            <w:noWrap/>
            <w:tcMar>
              <w:top w:w="0" w:type="dxa"/>
              <w:left w:w="108" w:type="dxa"/>
              <w:bottom w:w="0" w:type="dxa"/>
              <w:right w:w="108" w:type="dxa"/>
            </w:tcMar>
            <w:vAlign w:val="center"/>
          </w:tcPr>
          <w:p w14:paraId="2C68B470" w14:textId="58444B7E"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1.167,05</w:t>
            </w:r>
          </w:p>
        </w:tc>
        <w:tc>
          <w:tcPr>
            <w:tcW w:w="883" w:type="dxa"/>
            <w:shd w:val="clear" w:color="auto" w:fill="auto"/>
            <w:tcMar>
              <w:top w:w="0" w:type="dxa"/>
              <w:left w:w="108" w:type="dxa"/>
              <w:bottom w:w="0" w:type="dxa"/>
              <w:right w:w="108" w:type="dxa"/>
            </w:tcMar>
            <w:vAlign w:val="center"/>
          </w:tcPr>
          <w:p w14:paraId="47DEE45C" w14:textId="5D7E9BC3"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r>
      <w:tr w:rsidR="00454E78" w:rsidRPr="00C4732B" w14:paraId="14007396" w14:textId="77777777" w:rsidTr="00F33DBE">
        <w:trPr>
          <w:trHeight w:val="272"/>
        </w:trPr>
        <w:tc>
          <w:tcPr>
            <w:tcW w:w="757" w:type="dxa"/>
            <w:shd w:val="clear" w:color="auto" w:fill="auto"/>
            <w:noWrap/>
            <w:tcMar>
              <w:top w:w="0" w:type="dxa"/>
              <w:left w:w="108" w:type="dxa"/>
              <w:bottom w:w="0" w:type="dxa"/>
              <w:right w:w="108" w:type="dxa"/>
            </w:tcMar>
            <w:vAlign w:val="center"/>
          </w:tcPr>
          <w:p w14:paraId="000EB9BB" w14:textId="77777777" w:rsidR="00454E78" w:rsidRPr="00C4732B" w:rsidRDefault="00454E78" w:rsidP="00E363BD">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6145</w:t>
            </w:r>
          </w:p>
        </w:tc>
        <w:tc>
          <w:tcPr>
            <w:tcW w:w="2397" w:type="dxa"/>
            <w:shd w:val="clear" w:color="auto" w:fill="auto"/>
            <w:tcMar>
              <w:top w:w="0" w:type="dxa"/>
              <w:left w:w="108" w:type="dxa"/>
              <w:bottom w:w="0" w:type="dxa"/>
              <w:right w:w="108" w:type="dxa"/>
            </w:tcMar>
            <w:vAlign w:val="center"/>
          </w:tcPr>
          <w:p w14:paraId="4FF7F7C6" w14:textId="77777777" w:rsidR="00454E78" w:rsidRPr="00C4732B" w:rsidRDefault="00454E78" w:rsidP="00E363BD">
            <w:pPr>
              <w:suppressAutoHyphens/>
              <w:autoSpaceDN w:val="0"/>
              <w:textAlignment w:val="baseline"/>
              <w:rPr>
                <w:rFonts w:ascii="Garamond" w:hAnsi="Garamond" w:cs="Arial"/>
                <w:bCs/>
                <w:color w:val="000000"/>
                <w:sz w:val="21"/>
                <w:szCs w:val="21"/>
                <w:lang w:val="hr-HR"/>
              </w:rPr>
            </w:pPr>
          </w:p>
        </w:tc>
        <w:tc>
          <w:tcPr>
            <w:tcW w:w="1241" w:type="dxa"/>
            <w:shd w:val="clear" w:color="auto" w:fill="auto"/>
            <w:noWrap/>
            <w:tcMar>
              <w:top w:w="0" w:type="dxa"/>
              <w:left w:w="108" w:type="dxa"/>
              <w:bottom w:w="0" w:type="dxa"/>
              <w:right w:w="108" w:type="dxa"/>
            </w:tcMar>
            <w:vAlign w:val="center"/>
          </w:tcPr>
          <w:p w14:paraId="76E953A6" w14:textId="411B5178" w:rsidR="00454E78" w:rsidRPr="00C4732B" w:rsidRDefault="00454E78" w:rsidP="00F33DBE">
            <w:pPr>
              <w:suppressAutoHyphens/>
              <w:autoSpaceDN w:val="0"/>
              <w:jc w:val="right"/>
              <w:textAlignment w:val="baseline"/>
              <w:rPr>
                <w:rFonts w:ascii="Garamond" w:hAnsi="Garamond" w:cs="Arial"/>
                <w:bCs/>
                <w:color w:val="000000"/>
                <w:sz w:val="21"/>
                <w:szCs w:val="21"/>
                <w:lang w:val="hr-HR"/>
              </w:rPr>
            </w:pPr>
            <w:r w:rsidRPr="00C4732B">
              <w:rPr>
                <w:rFonts w:ascii="Garamond" w:eastAsia="Calibri" w:hAnsi="Garamond" w:cs="Arial"/>
                <w:color w:val="000000"/>
                <w:sz w:val="21"/>
                <w:szCs w:val="21"/>
                <w:lang w:val="hr-HR"/>
              </w:rPr>
              <w:t>2.219,68</w:t>
            </w:r>
          </w:p>
        </w:tc>
        <w:tc>
          <w:tcPr>
            <w:tcW w:w="1276" w:type="dxa"/>
            <w:shd w:val="clear" w:color="auto" w:fill="auto"/>
            <w:noWrap/>
            <w:tcMar>
              <w:top w:w="0" w:type="dxa"/>
              <w:left w:w="108" w:type="dxa"/>
              <w:bottom w:w="0" w:type="dxa"/>
              <w:right w:w="108" w:type="dxa"/>
            </w:tcMar>
            <w:vAlign w:val="center"/>
          </w:tcPr>
          <w:p w14:paraId="703B0448" w14:textId="5D2A6174" w:rsidR="00454E78" w:rsidRPr="00C4732B" w:rsidRDefault="00454E78" w:rsidP="00F33DBE">
            <w:pPr>
              <w:suppressAutoHyphens/>
              <w:autoSpaceDN w:val="0"/>
              <w:jc w:val="right"/>
              <w:textAlignment w:val="baseline"/>
              <w:rPr>
                <w:rFonts w:ascii="Garamond" w:eastAsia="Calibri" w:hAnsi="Garamond" w:cs="Arial"/>
                <w:color w:val="000000"/>
                <w:sz w:val="21"/>
                <w:szCs w:val="21"/>
                <w:lang w:val="hr-HR"/>
              </w:rPr>
            </w:pPr>
            <w:r w:rsidRPr="00C4732B">
              <w:rPr>
                <w:rFonts w:ascii="Garamond" w:hAnsi="Garamond" w:cs="Arial"/>
                <w:color w:val="000000"/>
                <w:sz w:val="21"/>
                <w:szCs w:val="21"/>
                <w:lang w:val="hr-HR"/>
              </w:rPr>
              <w:t>0,00</w:t>
            </w:r>
          </w:p>
        </w:tc>
        <w:tc>
          <w:tcPr>
            <w:tcW w:w="1276" w:type="dxa"/>
            <w:shd w:val="clear" w:color="auto" w:fill="auto"/>
            <w:noWrap/>
            <w:tcMar>
              <w:top w:w="0" w:type="dxa"/>
              <w:left w:w="108" w:type="dxa"/>
              <w:bottom w:w="0" w:type="dxa"/>
              <w:right w:w="108" w:type="dxa"/>
            </w:tcMar>
            <w:vAlign w:val="center"/>
          </w:tcPr>
          <w:p w14:paraId="23203D76" w14:textId="3DE98245"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50" w:type="dxa"/>
            <w:shd w:val="clear" w:color="auto" w:fill="auto"/>
            <w:noWrap/>
            <w:tcMar>
              <w:top w:w="0" w:type="dxa"/>
              <w:left w:w="108" w:type="dxa"/>
              <w:bottom w:w="0" w:type="dxa"/>
              <w:right w:w="108" w:type="dxa"/>
            </w:tcMar>
            <w:vAlign w:val="center"/>
          </w:tcPr>
          <w:p w14:paraId="26E2A2B9" w14:textId="423776D2"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1.822,04</w:t>
            </w:r>
          </w:p>
        </w:tc>
        <w:tc>
          <w:tcPr>
            <w:tcW w:w="883" w:type="dxa"/>
            <w:shd w:val="clear" w:color="auto" w:fill="auto"/>
            <w:noWrap/>
            <w:tcMar>
              <w:top w:w="0" w:type="dxa"/>
              <w:left w:w="108" w:type="dxa"/>
              <w:bottom w:w="0" w:type="dxa"/>
              <w:right w:w="108" w:type="dxa"/>
            </w:tcMar>
            <w:vAlign w:val="center"/>
          </w:tcPr>
          <w:p w14:paraId="5F89584A" w14:textId="061889A6"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82,09</w:t>
            </w:r>
          </w:p>
        </w:tc>
        <w:tc>
          <w:tcPr>
            <w:tcW w:w="883" w:type="dxa"/>
            <w:shd w:val="clear" w:color="auto" w:fill="auto"/>
            <w:tcMar>
              <w:top w:w="0" w:type="dxa"/>
              <w:left w:w="108" w:type="dxa"/>
              <w:bottom w:w="0" w:type="dxa"/>
              <w:right w:w="108" w:type="dxa"/>
            </w:tcMar>
            <w:vAlign w:val="center"/>
          </w:tcPr>
          <w:p w14:paraId="330CFADB" w14:textId="2A7BB1C7"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r>
      <w:tr w:rsidR="00454E78" w:rsidRPr="00C4732B" w14:paraId="7F64DD61" w14:textId="77777777" w:rsidTr="00F33DBE">
        <w:trPr>
          <w:trHeight w:val="257"/>
        </w:trPr>
        <w:tc>
          <w:tcPr>
            <w:tcW w:w="757" w:type="dxa"/>
            <w:shd w:val="clear" w:color="auto" w:fill="auto"/>
            <w:noWrap/>
            <w:tcMar>
              <w:top w:w="0" w:type="dxa"/>
              <w:left w:w="108" w:type="dxa"/>
              <w:bottom w:w="0" w:type="dxa"/>
              <w:right w:w="108" w:type="dxa"/>
            </w:tcMar>
            <w:vAlign w:val="center"/>
          </w:tcPr>
          <w:p w14:paraId="705EF4AA" w14:textId="77777777" w:rsidR="00454E78" w:rsidRPr="00C4732B" w:rsidRDefault="00454E78" w:rsidP="00E363BD">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63</w:t>
            </w:r>
          </w:p>
        </w:tc>
        <w:tc>
          <w:tcPr>
            <w:tcW w:w="2397" w:type="dxa"/>
            <w:shd w:val="clear" w:color="auto" w:fill="auto"/>
            <w:tcMar>
              <w:top w:w="0" w:type="dxa"/>
              <w:left w:w="108" w:type="dxa"/>
              <w:bottom w:w="0" w:type="dxa"/>
              <w:right w:w="108" w:type="dxa"/>
            </w:tcMar>
            <w:vAlign w:val="center"/>
          </w:tcPr>
          <w:p w14:paraId="05DD2049" w14:textId="77777777" w:rsidR="00454E78" w:rsidRPr="00C4732B" w:rsidRDefault="00454E78" w:rsidP="00E363BD">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Pomoći iz inozemstva (darovnice) i od subjekata unutar općeg proračuna</w:t>
            </w:r>
          </w:p>
        </w:tc>
        <w:tc>
          <w:tcPr>
            <w:tcW w:w="1241" w:type="dxa"/>
            <w:shd w:val="clear" w:color="auto" w:fill="auto"/>
            <w:noWrap/>
            <w:tcMar>
              <w:top w:w="0" w:type="dxa"/>
              <w:left w:w="108" w:type="dxa"/>
              <w:bottom w:w="0" w:type="dxa"/>
              <w:right w:w="108" w:type="dxa"/>
            </w:tcMar>
            <w:vAlign w:val="center"/>
          </w:tcPr>
          <w:p w14:paraId="0F2C542F" w14:textId="50113BEA" w:rsidR="00454E78" w:rsidRPr="00C4732B" w:rsidRDefault="00454E78" w:rsidP="00F33DBE">
            <w:pPr>
              <w:suppressAutoHyphens/>
              <w:autoSpaceDN w:val="0"/>
              <w:jc w:val="right"/>
              <w:textAlignment w:val="baseline"/>
              <w:rPr>
                <w:rFonts w:ascii="Garamond" w:hAnsi="Garamond" w:cs="Arial"/>
                <w:bCs/>
                <w:color w:val="000000"/>
                <w:sz w:val="21"/>
                <w:szCs w:val="21"/>
                <w:lang w:val="hr-HR"/>
              </w:rPr>
            </w:pPr>
            <w:r w:rsidRPr="00C4732B">
              <w:rPr>
                <w:rFonts w:ascii="Garamond" w:eastAsia="Calibri" w:hAnsi="Garamond" w:cs="Arial"/>
                <w:color w:val="000000"/>
                <w:sz w:val="21"/>
                <w:szCs w:val="21"/>
                <w:lang w:val="hr-HR"/>
              </w:rPr>
              <w:t>28.634,92</w:t>
            </w:r>
          </w:p>
        </w:tc>
        <w:tc>
          <w:tcPr>
            <w:tcW w:w="1276" w:type="dxa"/>
            <w:shd w:val="clear" w:color="auto" w:fill="auto"/>
            <w:noWrap/>
            <w:tcMar>
              <w:top w:w="0" w:type="dxa"/>
              <w:left w:w="108" w:type="dxa"/>
              <w:bottom w:w="0" w:type="dxa"/>
              <w:right w:w="108" w:type="dxa"/>
            </w:tcMar>
            <w:vAlign w:val="center"/>
          </w:tcPr>
          <w:p w14:paraId="32A64360" w14:textId="665FDC0F"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495.000,00</w:t>
            </w:r>
          </w:p>
        </w:tc>
        <w:tc>
          <w:tcPr>
            <w:tcW w:w="1276" w:type="dxa"/>
            <w:shd w:val="clear" w:color="auto" w:fill="auto"/>
            <w:noWrap/>
            <w:tcMar>
              <w:top w:w="0" w:type="dxa"/>
              <w:left w:w="108" w:type="dxa"/>
              <w:bottom w:w="0" w:type="dxa"/>
              <w:right w:w="108" w:type="dxa"/>
            </w:tcMar>
            <w:vAlign w:val="center"/>
          </w:tcPr>
          <w:p w14:paraId="2F738B79" w14:textId="068A1135"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495.000,00</w:t>
            </w:r>
          </w:p>
        </w:tc>
        <w:tc>
          <w:tcPr>
            <w:tcW w:w="1250" w:type="dxa"/>
            <w:shd w:val="clear" w:color="auto" w:fill="auto"/>
            <w:noWrap/>
            <w:tcMar>
              <w:top w:w="0" w:type="dxa"/>
              <w:left w:w="108" w:type="dxa"/>
              <w:bottom w:w="0" w:type="dxa"/>
              <w:right w:w="108" w:type="dxa"/>
            </w:tcMar>
            <w:vAlign w:val="center"/>
          </w:tcPr>
          <w:p w14:paraId="7EBA7360" w14:textId="79C2C4FD"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17.263,04</w:t>
            </w:r>
          </w:p>
        </w:tc>
        <w:tc>
          <w:tcPr>
            <w:tcW w:w="883" w:type="dxa"/>
            <w:shd w:val="clear" w:color="auto" w:fill="auto"/>
            <w:noWrap/>
            <w:tcMar>
              <w:top w:w="0" w:type="dxa"/>
              <w:left w:w="108" w:type="dxa"/>
              <w:bottom w:w="0" w:type="dxa"/>
              <w:right w:w="108" w:type="dxa"/>
            </w:tcMar>
            <w:vAlign w:val="center"/>
          </w:tcPr>
          <w:p w14:paraId="51E92295" w14:textId="2B64F649"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60,29</w:t>
            </w:r>
          </w:p>
        </w:tc>
        <w:tc>
          <w:tcPr>
            <w:tcW w:w="883" w:type="dxa"/>
            <w:shd w:val="clear" w:color="auto" w:fill="auto"/>
            <w:tcMar>
              <w:top w:w="0" w:type="dxa"/>
              <w:left w:w="108" w:type="dxa"/>
              <w:bottom w:w="0" w:type="dxa"/>
              <w:right w:w="108" w:type="dxa"/>
            </w:tcMar>
            <w:vAlign w:val="center"/>
          </w:tcPr>
          <w:p w14:paraId="77E09FF1" w14:textId="20D4C0A4"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3,49</w:t>
            </w:r>
          </w:p>
        </w:tc>
      </w:tr>
      <w:tr w:rsidR="00454E78" w:rsidRPr="00C4732B" w14:paraId="164A9BEF" w14:textId="77777777" w:rsidTr="00F33DBE">
        <w:trPr>
          <w:trHeight w:val="272"/>
        </w:trPr>
        <w:tc>
          <w:tcPr>
            <w:tcW w:w="757" w:type="dxa"/>
            <w:shd w:val="clear" w:color="auto" w:fill="auto"/>
            <w:noWrap/>
            <w:tcMar>
              <w:top w:w="0" w:type="dxa"/>
              <w:left w:w="108" w:type="dxa"/>
              <w:bottom w:w="0" w:type="dxa"/>
              <w:right w:w="108" w:type="dxa"/>
            </w:tcMar>
            <w:vAlign w:val="center"/>
          </w:tcPr>
          <w:p w14:paraId="5B8DC3C1" w14:textId="77777777" w:rsidR="00454E78" w:rsidRPr="00C4732B" w:rsidRDefault="00454E78" w:rsidP="00E363BD">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633</w:t>
            </w:r>
          </w:p>
        </w:tc>
        <w:tc>
          <w:tcPr>
            <w:tcW w:w="2397" w:type="dxa"/>
            <w:shd w:val="clear" w:color="auto" w:fill="auto"/>
            <w:tcMar>
              <w:top w:w="0" w:type="dxa"/>
              <w:left w:w="108" w:type="dxa"/>
              <w:bottom w:w="0" w:type="dxa"/>
              <w:right w:w="108" w:type="dxa"/>
            </w:tcMar>
            <w:vAlign w:val="center"/>
          </w:tcPr>
          <w:p w14:paraId="689BA425" w14:textId="77777777" w:rsidR="00454E78" w:rsidRPr="00C4732B" w:rsidRDefault="00454E78" w:rsidP="00E363BD">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Pomoći iz proračuna</w:t>
            </w:r>
          </w:p>
        </w:tc>
        <w:tc>
          <w:tcPr>
            <w:tcW w:w="1241" w:type="dxa"/>
            <w:shd w:val="clear" w:color="auto" w:fill="auto"/>
            <w:noWrap/>
            <w:tcMar>
              <w:top w:w="0" w:type="dxa"/>
              <w:left w:w="108" w:type="dxa"/>
              <w:bottom w:w="0" w:type="dxa"/>
              <w:right w:w="108" w:type="dxa"/>
            </w:tcMar>
            <w:vAlign w:val="center"/>
          </w:tcPr>
          <w:p w14:paraId="35F501E6" w14:textId="4034593F" w:rsidR="00454E78" w:rsidRPr="00C4732B" w:rsidRDefault="00454E78" w:rsidP="00F33DBE">
            <w:pPr>
              <w:suppressAutoHyphens/>
              <w:autoSpaceDN w:val="0"/>
              <w:jc w:val="right"/>
              <w:textAlignment w:val="baseline"/>
              <w:rPr>
                <w:rFonts w:ascii="Garamond" w:hAnsi="Garamond" w:cs="Arial"/>
                <w:bCs/>
                <w:color w:val="000000"/>
                <w:sz w:val="21"/>
                <w:szCs w:val="21"/>
                <w:lang w:val="hr-HR"/>
              </w:rPr>
            </w:pPr>
            <w:r w:rsidRPr="00C4732B">
              <w:rPr>
                <w:rFonts w:ascii="Garamond" w:eastAsia="Calibri" w:hAnsi="Garamond" w:cs="Arial"/>
                <w:color w:val="000000"/>
                <w:sz w:val="21"/>
                <w:szCs w:val="21"/>
                <w:lang w:val="hr-HR"/>
              </w:rPr>
              <w:t>6.657,42</w:t>
            </w:r>
          </w:p>
        </w:tc>
        <w:tc>
          <w:tcPr>
            <w:tcW w:w="1276" w:type="dxa"/>
            <w:shd w:val="clear" w:color="auto" w:fill="auto"/>
            <w:noWrap/>
            <w:tcMar>
              <w:top w:w="0" w:type="dxa"/>
              <w:left w:w="108" w:type="dxa"/>
              <w:bottom w:w="0" w:type="dxa"/>
              <w:right w:w="108" w:type="dxa"/>
            </w:tcMar>
            <w:vAlign w:val="center"/>
          </w:tcPr>
          <w:p w14:paraId="1356A1F5" w14:textId="1CEF0509"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455.000,00</w:t>
            </w:r>
          </w:p>
        </w:tc>
        <w:tc>
          <w:tcPr>
            <w:tcW w:w="1276" w:type="dxa"/>
            <w:shd w:val="clear" w:color="auto" w:fill="auto"/>
            <w:noWrap/>
            <w:tcMar>
              <w:top w:w="0" w:type="dxa"/>
              <w:left w:w="108" w:type="dxa"/>
              <w:bottom w:w="0" w:type="dxa"/>
              <w:right w:w="108" w:type="dxa"/>
            </w:tcMar>
            <w:vAlign w:val="center"/>
          </w:tcPr>
          <w:p w14:paraId="7D8FFFD4" w14:textId="18A0D941"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455.000,00</w:t>
            </w:r>
          </w:p>
        </w:tc>
        <w:tc>
          <w:tcPr>
            <w:tcW w:w="1250" w:type="dxa"/>
            <w:shd w:val="clear" w:color="auto" w:fill="auto"/>
            <w:noWrap/>
            <w:tcMar>
              <w:top w:w="0" w:type="dxa"/>
              <w:left w:w="108" w:type="dxa"/>
              <w:bottom w:w="0" w:type="dxa"/>
              <w:right w:w="108" w:type="dxa"/>
            </w:tcMar>
            <w:vAlign w:val="center"/>
          </w:tcPr>
          <w:p w14:paraId="18566154" w14:textId="6DBB41D1"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448,74</w:t>
            </w:r>
          </w:p>
        </w:tc>
        <w:tc>
          <w:tcPr>
            <w:tcW w:w="883" w:type="dxa"/>
            <w:shd w:val="clear" w:color="auto" w:fill="auto"/>
            <w:noWrap/>
            <w:tcMar>
              <w:top w:w="0" w:type="dxa"/>
              <w:left w:w="108" w:type="dxa"/>
              <w:bottom w:w="0" w:type="dxa"/>
              <w:right w:w="108" w:type="dxa"/>
            </w:tcMar>
            <w:vAlign w:val="center"/>
          </w:tcPr>
          <w:p w14:paraId="44E089FD" w14:textId="7118FC3D"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6,74</w:t>
            </w:r>
          </w:p>
        </w:tc>
        <w:tc>
          <w:tcPr>
            <w:tcW w:w="883" w:type="dxa"/>
            <w:shd w:val="clear" w:color="auto" w:fill="auto"/>
            <w:tcMar>
              <w:top w:w="0" w:type="dxa"/>
              <w:left w:w="108" w:type="dxa"/>
              <w:bottom w:w="0" w:type="dxa"/>
              <w:right w:w="108" w:type="dxa"/>
            </w:tcMar>
            <w:vAlign w:val="center"/>
          </w:tcPr>
          <w:p w14:paraId="751A8AC5" w14:textId="7A423E54"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0,10</w:t>
            </w:r>
          </w:p>
        </w:tc>
      </w:tr>
      <w:tr w:rsidR="00454E78" w:rsidRPr="00C4732B" w14:paraId="443F8C79" w14:textId="77777777" w:rsidTr="00F33DBE">
        <w:trPr>
          <w:trHeight w:val="257"/>
        </w:trPr>
        <w:tc>
          <w:tcPr>
            <w:tcW w:w="757" w:type="dxa"/>
            <w:shd w:val="clear" w:color="auto" w:fill="auto"/>
            <w:noWrap/>
            <w:tcMar>
              <w:top w:w="0" w:type="dxa"/>
              <w:left w:w="108" w:type="dxa"/>
              <w:bottom w:w="0" w:type="dxa"/>
              <w:right w:w="108" w:type="dxa"/>
            </w:tcMar>
            <w:vAlign w:val="center"/>
          </w:tcPr>
          <w:p w14:paraId="474CD6BF" w14:textId="77777777" w:rsidR="00454E78" w:rsidRPr="00C4732B" w:rsidRDefault="00454E78" w:rsidP="00E363BD">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6331</w:t>
            </w:r>
          </w:p>
        </w:tc>
        <w:tc>
          <w:tcPr>
            <w:tcW w:w="2397" w:type="dxa"/>
            <w:shd w:val="clear" w:color="auto" w:fill="auto"/>
            <w:tcMar>
              <w:top w:w="0" w:type="dxa"/>
              <w:left w:w="108" w:type="dxa"/>
              <w:bottom w:w="0" w:type="dxa"/>
              <w:right w:w="108" w:type="dxa"/>
            </w:tcMar>
            <w:vAlign w:val="center"/>
          </w:tcPr>
          <w:p w14:paraId="69D73CB1" w14:textId="77777777" w:rsidR="00454E78" w:rsidRPr="00C4732B" w:rsidRDefault="00454E78" w:rsidP="00E363BD">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Tekuće pomoći proračunu iz drugih proračuna</w:t>
            </w:r>
          </w:p>
        </w:tc>
        <w:tc>
          <w:tcPr>
            <w:tcW w:w="1241" w:type="dxa"/>
            <w:shd w:val="clear" w:color="auto" w:fill="auto"/>
            <w:noWrap/>
            <w:tcMar>
              <w:top w:w="0" w:type="dxa"/>
              <w:left w:w="108" w:type="dxa"/>
              <w:bottom w:w="0" w:type="dxa"/>
              <w:right w:w="108" w:type="dxa"/>
            </w:tcMar>
            <w:vAlign w:val="center"/>
          </w:tcPr>
          <w:p w14:paraId="0140544E" w14:textId="3350AC8A" w:rsidR="00454E78" w:rsidRPr="00C4732B" w:rsidRDefault="00454E78" w:rsidP="00F33DBE">
            <w:pPr>
              <w:suppressAutoHyphens/>
              <w:autoSpaceDN w:val="0"/>
              <w:jc w:val="right"/>
              <w:textAlignment w:val="baseline"/>
              <w:rPr>
                <w:rFonts w:ascii="Garamond" w:hAnsi="Garamond" w:cs="Arial"/>
                <w:bCs/>
                <w:color w:val="000000"/>
                <w:sz w:val="21"/>
                <w:szCs w:val="21"/>
                <w:lang w:val="hr-HR"/>
              </w:rPr>
            </w:pPr>
            <w:r w:rsidRPr="00C4732B">
              <w:rPr>
                <w:rFonts w:ascii="Garamond" w:eastAsia="Calibri" w:hAnsi="Garamond" w:cs="Arial"/>
                <w:color w:val="000000"/>
                <w:sz w:val="21"/>
                <w:szCs w:val="21"/>
                <w:lang w:val="hr-HR"/>
              </w:rPr>
              <w:t>6.657,42</w:t>
            </w:r>
          </w:p>
        </w:tc>
        <w:tc>
          <w:tcPr>
            <w:tcW w:w="1276" w:type="dxa"/>
            <w:shd w:val="clear" w:color="auto" w:fill="auto"/>
            <w:noWrap/>
            <w:tcMar>
              <w:top w:w="0" w:type="dxa"/>
              <w:left w:w="108" w:type="dxa"/>
              <w:bottom w:w="0" w:type="dxa"/>
              <w:right w:w="108" w:type="dxa"/>
            </w:tcMar>
            <w:vAlign w:val="center"/>
          </w:tcPr>
          <w:p w14:paraId="1BEEED6F" w14:textId="5A5E26D5"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76" w:type="dxa"/>
            <w:shd w:val="clear" w:color="auto" w:fill="auto"/>
            <w:noWrap/>
            <w:tcMar>
              <w:top w:w="0" w:type="dxa"/>
              <w:left w:w="108" w:type="dxa"/>
              <w:bottom w:w="0" w:type="dxa"/>
              <w:right w:w="108" w:type="dxa"/>
            </w:tcMar>
            <w:vAlign w:val="center"/>
          </w:tcPr>
          <w:p w14:paraId="38177E89" w14:textId="69049F34"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50" w:type="dxa"/>
            <w:shd w:val="clear" w:color="auto" w:fill="auto"/>
            <w:noWrap/>
            <w:tcMar>
              <w:top w:w="0" w:type="dxa"/>
              <w:left w:w="108" w:type="dxa"/>
              <w:bottom w:w="0" w:type="dxa"/>
              <w:right w:w="108" w:type="dxa"/>
            </w:tcMar>
            <w:vAlign w:val="center"/>
          </w:tcPr>
          <w:p w14:paraId="785E307C" w14:textId="715C8852"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448,74</w:t>
            </w:r>
          </w:p>
        </w:tc>
        <w:tc>
          <w:tcPr>
            <w:tcW w:w="883" w:type="dxa"/>
            <w:shd w:val="clear" w:color="auto" w:fill="auto"/>
            <w:noWrap/>
            <w:tcMar>
              <w:top w:w="0" w:type="dxa"/>
              <w:left w:w="108" w:type="dxa"/>
              <w:bottom w:w="0" w:type="dxa"/>
              <w:right w:w="108" w:type="dxa"/>
            </w:tcMar>
            <w:vAlign w:val="center"/>
          </w:tcPr>
          <w:p w14:paraId="5076FDFB" w14:textId="7D21FC35"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6,74</w:t>
            </w:r>
          </w:p>
        </w:tc>
        <w:tc>
          <w:tcPr>
            <w:tcW w:w="883" w:type="dxa"/>
            <w:shd w:val="clear" w:color="auto" w:fill="auto"/>
            <w:tcMar>
              <w:top w:w="0" w:type="dxa"/>
              <w:left w:w="108" w:type="dxa"/>
              <w:bottom w:w="0" w:type="dxa"/>
              <w:right w:w="108" w:type="dxa"/>
            </w:tcMar>
            <w:vAlign w:val="center"/>
          </w:tcPr>
          <w:p w14:paraId="7FFA669D" w14:textId="68F59AC4"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r>
      <w:tr w:rsidR="00454E78" w:rsidRPr="00C4732B" w14:paraId="533CE83B" w14:textId="77777777" w:rsidTr="00F33DBE">
        <w:trPr>
          <w:trHeight w:val="257"/>
        </w:trPr>
        <w:tc>
          <w:tcPr>
            <w:tcW w:w="757" w:type="dxa"/>
            <w:shd w:val="clear" w:color="auto" w:fill="auto"/>
            <w:noWrap/>
            <w:tcMar>
              <w:top w:w="0" w:type="dxa"/>
              <w:left w:w="108" w:type="dxa"/>
              <w:bottom w:w="0" w:type="dxa"/>
              <w:right w:w="108" w:type="dxa"/>
            </w:tcMar>
            <w:vAlign w:val="center"/>
          </w:tcPr>
          <w:p w14:paraId="54FCC61D" w14:textId="77777777" w:rsidR="00454E78" w:rsidRPr="00C4732B" w:rsidRDefault="00454E78" w:rsidP="00E363BD">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635</w:t>
            </w:r>
          </w:p>
        </w:tc>
        <w:tc>
          <w:tcPr>
            <w:tcW w:w="2397" w:type="dxa"/>
            <w:shd w:val="clear" w:color="auto" w:fill="auto"/>
            <w:tcMar>
              <w:top w:w="0" w:type="dxa"/>
              <w:left w:w="108" w:type="dxa"/>
              <w:bottom w:w="0" w:type="dxa"/>
              <w:right w:w="108" w:type="dxa"/>
            </w:tcMar>
            <w:vAlign w:val="center"/>
          </w:tcPr>
          <w:p w14:paraId="00491D4E" w14:textId="77777777" w:rsidR="00454E78" w:rsidRPr="00C4732B" w:rsidRDefault="00454E78" w:rsidP="00E363BD">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Pomoći izravnanja za decentralizirane funkcije</w:t>
            </w:r>
          </w:p>
        </w:tc>
        <w:tc>
          <w:tcPr>
            <w:tcW w:w="1241" w:type="dxa"/>
            <w:shd w:val="clear" w:color="auto" w:fill="auto"/>
            <w:noWrap/>
            <w:tcMar>
              <w:top w:w="0" w:type="dxa"/>
              <w:left w:w="108" w:type="dxa"/>
              <w:bottom w:w="0" w:type="dxa"/>
              <w:right w:w="108" w:type="dxa"/>
            </w:tcMar>
            <w:vAlign w:val="center"/>
          </w:tcPr>
          <w:p w14:paraId="0FF5F9DA" w14:textId="38F7FE21" w:rsidR="00454E78" w:rsidRPr="00C4732B" w:rsidRDefault="00454E78" w:rsidP="00F33DBE">
            <w:pPr>
              <w:suppressAutoHyphens/>
              <w:autoSpaceDN w:val="0"/>
              <w:jc w:val="right"/>
              <w:textAlignment w:val="baseline"/>
              <w:rPr>
                <w:rFonts w:ascii="Garamond" w:hAnsi="Garamond" w:cs="Arial"/>
                <w:bCs/>
                <w:color w:val="000000"/>
                <w:sz w:val="21"/>
                <w:szCs w:val="21"/>
                <w:lang w:val="hr-HR"/>
              </w:rPr>
            </w:pPr>
            <w:r w:rsidRPr="00C4732B">
              <w:rPr>
                <w:rFonts w:ascii="Garamond" w:eastAsia="Calibri" w:hAnsi="Garamond" w:cs="Arial"/>
                <w:color w:val="000000"/>
                <w:sz w:val="21"/>
                <w:szCs w:val="21"/>
                <w:lang w:val="hr-HR"/>
              </w:rPr>
              <w:t>21.977,50</w:t>
            </w:r>
          </w:p>
        </w:tc>
        <w:tc>
          <w:tcPr>
            <w:tcW w:w="1276" w:type="dxa"/>
            <w:shd w:val="clear" w:color="auto" w:fill="auto"/>
            <w:noWrap/>
            <w:tcMar>
              <w:top w:w="0" w:type="dxa"/>
              <w:left w:w="108" w:type="dxa"/>
              <w:bottom w:w="0" w:type="dxa"/>
              <w:right w:w="108" w:type="dxa"/>
            </w:tcMar>
            <w:vAlign w:val="center"/>
          </w:tcPr>
          <w:p w14:paraId="6A7EE2BB" w14:textId="313F51A2"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40.000,00</w:t>
            </w:r>
          </w:p>
        </w:tc>
        <w:tc>
          <w:tcPr>
            <w:tcW w:w="1276" w:type="dxa"/>
            <w:shd w:val="clear" w:color="auto" w:fill="auto"/>
            <w:noWrap/>
            <w:tcMar>
              <w:top w:w="0" w:type="dxa"/>
              <w:left w:w="108" w:type="dxa"/>
              <w:bottom w:w="0" w:type="dxa"/>
              <w:right w:w="108" w:type="dxa"/>
            </w:tcMar>
            <w:vAlign w:val="center"/>
          </w:tcPr>
          <w:p w14:paraId="20CD1388" w14:textId="652B7410"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40.000,00</w:t>
            </w:r>
          </w:p>
        </w:tc>
        <w:tc>
          <w:tcPr>
            <w:tcW w:w="1250" w:type="dxa"/>
            <w:shd w:val="clear" w:color="auto" w:fill="auto"/>
            <w:noWrap/>
            <w:tcMar>
              <w:top w:w="0" w:type="dxa"/>
              <w:left w:w="108" w:type="dxa"/>
              <w:bottom w:w="0" w:type="dxa"/>
              <w:right w:w="108" w:type="dxa"/>
            </w:tcMar>
            <w:vAlign w:val="center"/>
          </w:tcPr>
          <w:p w14:paraId="76730E29" w14:textId="4F107D34"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16.814,30</w:t>
            </w:r>
          </w:p>
        </w:tc>
        <w:tc>
          <w:tcPr>
            <w:tcW w:w="883" w:type="dxa"/>
            <w:shd w:val="clear" w:color="auto" w:fill="auto"/>
            <w:noWrap/>
            <w:tcMar>
              <w:top w:w="0" w:type="dxa"/>
              <w:left w:w="108" w:type="dxa"/>
              <w:bottom w:w="0" w:type="dxa"/>
              <w:right w:w="108" w:type="dxa"/>
            </w:tcMar>
            <w:vAlign w:val="center"/>
          </w:tcPr>
          <w:p w14:paraId="36F33F38" w14:textId="03A922B7"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76,51</w:t>
            </w:r>
          </w:p>
        </w:tc>
        <w:tc>
          <w:tcPr>
            <w:tcW w:w="883" w:type="dxa"/>
            <w:shd w:val="clear" w:color="auto" w:fill="auto"/>
            <w:tcMar>
              <w:top w:w="0" w:type="dxa"/>
              <w:left w:w="108" w:type="dxa"/>
              <w:bottom w:w="0" w:type="dxa"/>
              <w:right w:w="108" w:type="dxa"/>
            </w:tcMar>
            <w:vAlign w:val="center"/>
          </w:tcPr>
          <w:p w14:paraId="2CCD18CB" w14:textId="096CBBDE"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42,04</w:t>
            </w:r>
          </w:p>
        </w:tc>
      </w:tr>
      <w:tr w:rsidR="00454E78" w:rsidRPr="00C4732B" w14:paraId="26F8422A" w14:textId="77777777" w:rsidTr="00F33DBE">
        <w:trPr>
          <w:trHeight w:val="257"/>
        </w:trPr>
        <w:tc>
          <w:tcPr>
            <w:tcW w:w="757" w:type="dxa"/>
            <w:shd w:val="clear" w:color="auto" w:fill="auto"/>
            <w:noWrap/>
            <w:tcMar>
              <w:top w:w="0" w:type="dxa"/>
              <w:left w:w="108" w:type="dxa"/>
              <w:bottom w:w="0" w:type="dxa"/>
              <w:right w:w="108" w:type="dxa"/>
            </w:tcMar>
            <w:vAlign w:val="center"/>
          </w:tcPr>
          <w:p w14:paraId="62A5FA05" w14:textId="77777777" w:rsidR="00454E78" w:rsidRPr="00C4732B" w:rsidRDefault="00454E78" w:rsidP="00E363BD">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6351</w:t>
            </w:r>
          </w:p>
        </w:tc>
        <w:tc>
          <w:tcPr>
            <w:tcW w:w="2397" w:type="dxa"/>
            <w:shd w:val="clear" w:color="auto" w:fill="auto"/>
            <w:tcMar>
              <w:top w:w="0" w:type="dxa"/>
              <w:left w:w="108" w:type="dxa"/>
              <w:bottom w:w="0" w:type="dxa"/>
              <w:right w:w="108" w:type="dxa"/>
            </w:tcMar>
            <w:vAlign w:val="center"/>
          </w:tcPr>
          <w:p w14:paraId="147582D0" w14:textId="77777777" w:rsidR="00454E78" w:rsidRPr="00C4732B" w:rsidRDefault="00454E78" w:rsidP="00E363BD">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Tekuće pomoći izravnanja za decentralizirane funkcije</w:t>
            </w:r>
          </w:p>
        </w:tc>
        <w:tc>
          <w:tcPr>
            <w:tcW w:w="1241" w:type="dxa"/>
            <w:shd w:val="clear" w:color="auto" w:fill="auto"/>
            <w:noWrap/>
            <w:tcMar>
              <w:top w:w="0" w:type="dxa"/>
              <w:left w:w="108" w:type="dxa"/>
              <w:bottom w:w="0" w:type="dxa"/>
              <w:right w:w="108" w:type="dxa"/>
            </w:tcMar>
            <w:vAlign w:val="center"/>
          </w:tcPr>
          <w:p w14:paraId="7B2815BD" w14:textId="1CDD0338" w:rsidR="00454E78" w:rsidRPr="00C4732B" w:rsidRDefault="00454E78" w:rsidP="00F33DBE">
            <w:pPr>
              <w:suppressAutoHyphens/>
              <w:autoSpaceDN w:val="0"/>
              <w:jc w:val="right"/>
              <w:textAlignment w:val="baseline"/>
              <w:rPr>
                <w:rFonts w:ascii="Garamond" w:hAnsi="Garamond" w:cs="Arial"/>
                <w:bCs/>
                <w:color w:val="000000"/>
                <w:sz w:val="21"/>
                <w:szCs w:val="21"/>
                <w:lang w:val="hr-HR"/>
              </w:rPr>
            </w:pPr>
            <w:r w:rsidRPr="00C4732B">
              <w:rPr>
                <w:rFonts w:ascii="Garamond" w:eastAsia="Calibri" w:hAnsi="Garamond" w:cs="Arial"/>
                <w:color w:val="000000"/>
                <w:sz w:val="21"/>
                <w:szCs w:val="21"/>
                <w:lang w:val="hr-HR"/>
              </w:rPr>
              <w:t>21.977,50</w:t>
            </w:r>
          </w:p>
        </w:tc>
        <w:tc>
          <w:tcPr>
            <w:tcW w:w="1276" w:type="dxa"/>
            <w:shd w:val="clear" w:color="auto" w:fill="auto"/>
            <w:noWrap/>
            <w:tcMar>
              <w:top w:w="0" w:type="dxa"/>
              <w:left w:w="108" w:type="dxa"/>
              <w:bottom w:w="0" w:type="dxa"/>
              <w:right w:w="108" w:type="dxa"/>
            </w:tcMar>
            <w:vAlign w:val="center"/>
          </w:tcPr>
          <w:p w14:paraId="4BD6EBFF" w14:textId="2B6FF9B5"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76" w:type="dxa"/>
            <w:shd w:val="clear" w:color="auto" w:fill="auto"/>
            <w:noWrap/>
            <w:tcMar>
              <w:top w:w="0" w:type="dxa"/>
              <w:left w:w="108" w:type="dxa"/>
              <w:bottom w:w="0" w:type="dxa"/>
              <w:right w:w="108" w:type="dxa"/>
            </w:tcMar>
            <w:vAlign w:val="center"/>
          </w:tcPr>
          <w:p w14:paraId="0F2864B0" w14:textId="01CB683A"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50" w:type="dxa"/>
            <w:shd w:val="clear" w:color="auto" w:fill="auto"/>
            <w:noWrap/>
            <w:tcMar>
              <w:top w:w="0" w:type="dxa"/>
              <w:left w:w="108" w:type="dxa"/>
              <w:bottom w:w="0" w:type="dxa"/>
              <w:right w:w="108" w:type="dxa"/>
            </w:tcMar>
            <w:vAlign w:val="center"/>
          </w:tcPr>
          <w:p w14:paraId="1BAB7F9E" w14:textId="736A39E1"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16.814,30</w:t>
            </w:r>
          </w:p>
        </w:tc>
        <w:tc>
          <w:tcPr>
            <w:tcW w:w="883" w:type="dxa"/>
            <w:shd w:val="clear" w:color="auto" w:fill="auto"/>
            <w:noWrap/>
            <w:tcMar>
              <w:top w:w="0" w:type="dxa"/>
              <w:left w:w="108" w:type="dxa"/>
              <w:bottom w:w="0" w:type="dxa"/>
              <w:right w:w="108" w:type="dxa"/>
            </w:tcMar>
            <w:vAlign w:val="center"/>
          </w:tcPr>
          <w:p w14:paraId="1D4B9569" w14:textId="7C7E9A69"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76,51</w:t>
            </w:r>
          </w:p>
        </w:tc>
        <w:tc>
          <w:tcPr>
            <w:tcW w:w="883" w:type="dxa"/>
            <w:shd w:val="clear" w:color="auto" w:fill="auto"/>
            <w:tcMar>
              <w:top w:w="0" w:type="dxa"/>
              <w:left w:w="108" w:type="dxa"/>
              <w:bottom w:w="0" w:type="dxa"/>
              <w:right w:w="108" w:type="dxa"/>
            </w:tcMar>
            <w:vAlign w:val="center"/>
          </w:tcPr>
          <w:p w14:paraId="77AF9BC8" w14:textId="51FC2726"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r>
      <w:tr w:rsidR="00454E78" w:rsidRPr="00C4732B" w14:paraId="11530544" w14:textId="77777777" w:rsidTr="00F33DBE">
        <w:trPr>
          <w:trHeight w:val="257"/>
        </w:trPr>
        <w:tc>
          <w:tcPr>
            <w:tcW w:w="757" w:type="dxa"/>
            <w:shd w:val="clear" w:color="auto" w:fill="auto"/>
            <w:noWrap/>
            <w:tcMar>
              <w:top w:w="0" w:type="dxa"/>
              <w:left w:w="108" w:type="dxa"/>
              <w:bottom w:w="0" w:type="dxa"/>
              <w:right w:w="108" w:type="dxa"/>
            </w:tcMar>
            <w:vAlign w:val="center"/>
          </w:tcPr>
          <w:p w14:paraId="1D0F1E80" w14:textId="77777777" w:rsidR="00454E78" w:rsidRPr="00C4732B" w:rsidRDefault="00454E78" w:rsidP="00E363BD">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638</w:t>
            </w:r>
          </w:p>
        </w:tc>
        <w:tc>
          <w:tcPr>
            <w:tcW w:w="2397" w:type="dxa"/>
            <w:shd w:val="clear" w:color="auto" w:fill="auto"/>
            <w:tcMar>
              <w:top w:w="0" w:type="dxa"/>
              <w:left w:w="108" w:type="dxa"/>
              <w:bottom w:w="0" w:type="dxa"/>
              <w:right w:w="108" w:type="dxa"/>
            </w:tcMar>
            <w:vAlign w:val="center"/>
          </w:tcPr>
          <w:p w14:paraId="6811D4C9" w14:textId="77777777" w:rsidR="00454E78" w:rsidRPr="00C4732B" w:rsidRDefault="00454E78" w:rsidP="00E363BD">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Pomoći iz državnog proračuna temeljem prijenosa sredstava EU</w:t>
            </w:r>
          </w:p>
        </w:tc>
        <w:tc>
          <w:tcPr>
            <w:tcW w:w="1241" w:type="dxa"/>
            <w:shd w:val="clear" w:color="auto" w:fill="auto"/>
            <w:noWrap/>
            <w:tcMar>
              <w:top w:w="0" w:type="dxa"/>
              <w:left w:w="108" w:type="dxa"/>
              <w:bottom w:w="0" w:type="dxa"/>
              <w:right w:w="108" w:type="dxa"/>
            </w:tcMar>
            <w:vAlign w:val="center"/>
          </w:tcPr>
          <w:p w14:paraId="0F1D1D61" w14:textId="65D13CE7" w:rsidR="00454E78" w:rsidRPr="00C4732B" w:rsidRDefault="00454E78" w:rsidP="00F33DBE">
            <w:pPr>
              <w:suppressAutoHyphens/>
              <w:autoSpaceDN w:val="0"/>
              <w:jc w:val="right"/>
              <w:textAlignment w:val="baseline"/>
              <w:rPr>
                <w:rFonts w:ascii="Garamond" w:hAnsi="Garamond" w:cs="Arial"/>
                <w:bCs/>
                <w:color w:val="000000"/>
                <w:sz w:val="21"/>
                <w:szCs w:val="21"/>
                <w:lang w:val="hr-HR"/>
              </w:rPr>
            </w:pPr>
            <w:r w:rsidRPr="00C4732B">
              <w:rPr>
                <w:rFonts w:ascii="Garamond" w:eastAsia="Calibri" w:hAnsi="Garamond" w:cs="Arial"/>
                <w:color w:val="000000"/>
                <w:sz w:val="21"/>
                <w:szCs w:val="21"/>
                <w:lang w:val="hr-HR"/>
              </w:rPr>
              <w:t>0,00</w:t>
            </w:r>
          </w:p>
        </w:tc>
        <w:tc>
          <w:tcPr>
            <w:tcW w:w="1276" w:type="dxa"/>
            <w:shd w:val="clear" w:color="auto" w:fill="auto"/>
            <w:noWrap/>
            <w:tcMar>
              <w:top w:w="0" w:type="dxa"/>
              <w:left w:w="108" w:type="dxa"/>
              <w:bottom w:w="0" w:type="dxa"/>
              <w:right w:w="108" w:type="dxa"/>
            </w:tcMar>
            <w:vAlign w:val="center"/>
          </w:tcPr>
          <w:p w14:paraId="6AFCDD77" w14:textId="5176C627"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76" w:type="dxa"/>
            <w:shd w:val="clear" w:color="auto" w:fill="auto"/>
            <w:noWrap/>
            <w:tcMar>
              <w:top w:w="0" w:type="dxa"/>
              <w:left w:w="108" w:type="dxa"/>
              <w:bottom w:w="0" w:type="dxa"/>
              <w:right w:w="108" w:type="dxa"/>
            </w:tcMar>
            <w:vAlign w:val="center"/>
          </w:tcPr>
          <w:p w14:paraId="01C90629" w14:textId="549CAED8"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50" w:type="dxa"/>
            <w:shd w:val="clear" w:color="auto" w:fill="auto"/>
            <w:noWrap/>
            <w:tcMar>
              <w:top w:w="0" w:type="dxa"/>
              <w:left w:w="108" w:type="dxa"/>
              <w:bottom w:w="0" w:type="dxa"/>
              <w:right w:w="108" w:type="dxa"/>
            </w:tcMar>
            <w:vAlign w:val="center"/>
          </w:tcPr>
          <w:p w14:paraId="17FE03FA" w14:textId="19EC64CB"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883" w:type="dxa"/>
            <w:shd w:val="clear" w:color="auto" w:fill="auto"/>
            <w:noWrap/>
            <w:tcMar>
              <w:top w:w="0" w:type="dxa"/>
              <w:left w:w="108" w:type="dxa"/>
              <w:bottom w:w="0" w:type="dxa"/>
              <w:right w:w="108" w:type="dxa"/>
            </w:tcMar>
            <w:vAlign w:val="center"/>
          </w:tcPr>
          <w:p w14:paraId="06EB4054" w14:textId="60E9F3C9" w:rsidR="00454E78" w:rsidRPr="00C4732B" w:rsidRDefault="00454E78" w:rsidP="00F33DBE">
            <w:pPr>
              <w:suppressAutoHyphens/>
              <w:autoSpaceDN w:val="0"/>
              <w:jc w:val="right"/>
              <w:textAlignment w:val="baseline"/>
              <w:rPr>
                <w:rFonts w:ascii="Garamond" w:eastAsia="Calibri" w:hAnsi="Garamond"/>
                <w:sz w:val="21"/>
                <w:szCs w:val="21"/>
                <w:lang w:val="hr-HR"/>
              </w:rPr>
            </w:pPr>
            <w:r w:rsidRPr="00C4732B">
              <w:rPr>
                <w:rFonts w:ascii="Garamond" w:hAnsi="Garamond" w:cs="Arial"/>
                <w:color w:val="000000"/>
                <w:sz w:val="21"/>
                <w:szCs w:val="21"/>
                <w:lang w:val="hr-HR"/>
              </w:rPr>
              <w:t>0,00</w:t>
            </w:r>
          </w:p>
        </w:tc>
        <w:tc>
          <w:tcPr>
            <w:tcW w:w="883" w:type="dxa"/>
            <w:shd w:val="clear" w:color="auto" w:fill="auto"/>
            <w:tcMar>
              <w:top w:w="0" w:type="dxa"/>
              <w:left w:w="108" w:type="dxa"/>
              <w:bottom w:w="0" w:type="dxa"/>
              <w:right w:w="108" w:type="dxa"/>
            </w:tcMar>
            <w:vAlign w:val="center"/>
          </w:tcPr>
          <w:p w14:paraId="0A0F8AF8" w14:textId="7A514E54"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r>
      <w:tr w:rsidR="00454E78" w:rsidRPr="00C4732B" w14:paraId="420E3A56" w14:textId="77777777" w:rsidTr="00F33DBE">
        <w:trPr>
          <w:trHeight w:val="272"/>
        </w:trPr>
        <w:tc>
          <w:tcPr>
            <w:tcW w:w="757" w:type="dxa"/>
            <w:shd w:val="clear" w:color="auto" w:fill="auto"/>
            <w:noWrap/>
            <w:tcMar>
              <w:top w:w="0" w:type="dxa"/>
              <w:left w:w="108" w:type="dxa"/>
              <w:bottom w:w="0" w:type="dxa"/>
              <w:right w:w="108" w:type="dxa"/>
            </w:tcMar>
            <w:vAlign w:val="center"/>
          </w:tcPr>
          <w:p w14:paraId="38FDCBE2" w14:textId="77777777" w:rsidR="00454E78" w:rsidRPr="00C4732B" w:rsidRDefault="00454E78" w:rsidP="00E363BD">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64</w:t>
            </w:r>
          </w:p>
        </w:tc>
        <w:tc>
          <w:tcPr>
            <w:tcW w:w="2397" w:type="dxa"/>
            <w:shd w:val="clear" w:color="auto" w:fill="auto"/>
            <w:tcMar>
              <w:top w:w="0" w:type="dxa"/>
              <w:left w:w="108" w:type="dxa"/>
              <w:bottom w:w="0" w:type="dxa"/>
              <w:right w:w="108" w:type="dxa"/>
            </w:tcMar>
            <w:vAlign w:val="center"/>
          </w:tcPr>
          <w:p w14:paraId="7B837032" w14:textId="77777777" w:rsidR="00454E78" w:rsidRPr="00C4732B" w:rsidRDefault="00454E78" w:rsidP="00E363BD">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Prihodi od imovine</w:t>
            </w:r>
          </w:p>
        </w:tc>
        <w:tc>
          <w:tcPr>
            <w:tcW w:w="1241" w:type="dxa"/>
            <w:shd w:val="clear" w:color="auto" w:fill="auto"/>
            <w:noWrap/>
            <w:tcMar>
              <w:top w:w="0" w:type="dxa"/>
              <w:left w:w="108" w:type="dxa"/>
              <w:bottom w:w="0" w:type="dxa"/>
              <w:right w:w="108" w:type="dxa"/>
            </w:tcMar>
            <w:vAlign w:val="center"/>
          </w:tcPr>
          <w:p w14:paraId="7C7418DC" w14:textId="271A67A6" w:rsidR="00454E78" w:rsidRPr="00C4732B" w:rsidRDefault="00454E78" w:rsidP="00F33DBE">
            <w:pPr>
              <w:suppressAutoHyphens/>
              <w:autoSpaceDN w:val="0"/>
              <w:jc w:val="right"/>
              <w:textAlignment w:val="baseline"/>
              <w:rPr>
                <w:rFonts w:ascii="Garamond" w:hAnsi="Garamond" w:cs="Arial"/>
                <w:bCs/>
                <w:color w:val="000000"/>
                <w:sz w:val="21"/>
                <w:szCs w:val="21"/>
                <w:lang w:val="hr-HR"/>
              </w:rPr>
            </w:pPr>
            <w:r w:rsidRPr="00C4732B">
              <w:rPr>
                <w:rFonts w:ascii="Garamond" w:eastAsia="Calibri" w:hAnsi="Garamond" w:cs="Arial"/>
                <w:color w:val="000000"/>
                <w:sz w:val="21"/>
                <w:szCs w:val="21"/>
                <w:lang w:val="hr-HR"/>
              </w:rPr>
              <w:t>142.164,52</w:t>
            </w:r>
          </w:p>
        </w:tc>
        <w:tc>
          <w:tcPr>
            <w:tcW w:w="1276" w:type="dxa"/>
            <w:shd w:val="clear" w:color="auto" w:fill="auto"/>
            <w:noWrap/>
            <w:tcMar>
              <w:top w:w="0" w:type="dxa"/>
              <w:left w:w="108" w:type="dxa"/>
              <w:bottom w:w="0" w:type="dxa"/>
              <w:right w:w="108" w:type="dxa"/>
            </w:tcMar>
            <w:vAlign w:val="center"/>
          </w:tcPr>
          <w:p w14:paraId="0CEAA2F1" w14:textId="1C36E707"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364.700,00</w:t>
            </w:r>
          </w:p>
        </w:tc>
        <w:tc>
          <w:tcPr>
            <w:tcW w:w="1276" w:type="dxa"/>
            <w:shd w:val="clear" w:color="auto" w:fill="auto"/>
            <w:noWrap/>
            <w:tcMar>
              <w:top w:w="0" w:type="dxa"/>
              <w:left w:w="108" w:type="dxa"/>
              <w:bottom w:w="0" w:type="dxa"/>
              <w:right w:w="108" w:type="dxa"/>
            </w:tcMar>
            <w:vAlign w:val="center"/>
          </w:tcPr>
          <w:p w14:paraId="2079A423" w14:textId="0149AA6C"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364.700,00</w:t>
            </w:r>
          </w:p>
        </w:tc>
        <w:tc>
          <w:tcPr>
            <w:tcW w:w="1250" w:type="dxa"/>
            <w:shd w:val="clear" w:color="auto" w:fill="auto"/>
            <w:noWrap/>
            <w:tcMar>
              <w:top w:w="0" w:type="dxa"/>
              <w:left w:w="108" w:type="dxa"/>
              <w:bottom w:w="0" w:type="dxa"/>
              <w:right w:w="108" w:type="dxa"/>
            </w:tcMar>
            <w:vAlign w:val="center"/>
          </w:tcPr>
          <w:p w14:paraId="759A891C" w14:textId="021BB187"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162.135,58</w:t>
            </w:r>
          </w:p>
        </w:tc>
        <w:tc>
          <w:tcPr>
            <w:tcW w:w="883" w:type="dxa"/>
            <w:shd w:val="clear" w:color="auto" w:fill="auto"/>
            <w:noWrap/>
            <w:tcMar>
              <w:top w:w="0" w:type="dxa"/>
              <w:left w:w="108" w:type="dxa"/>
              <w:bottom w:w="0" w:type="dxa"/>
              <w:right w:w="108" w:type="dxa"/>
            </w:tcMar>
            <w:vAlign w:val="center"/>
          </w:tcPr>
          <w:p w14:paraId="448AF26E" w14:textId="00F60494"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114,05</w:t>
            </w:r>
          </w:p>
        </w:tc>
        <w:tc>
          <w:tcPr>
            <w:tcW w:w="883" w:type="dxa"/>
            <w:shd w:val="clear" w:color="auto" w:fill="auto"/>
            <w:tcMar>
              <w:top w:w="0" w:type="dxa"/>
              <w:left w:w="108" w:type="dxa"/>
              <w:bottom w:w="0" w:type="dxa"/>
              <w:right w:w="108" w:type="dxa"/>
            </w:tcMar>
            <w:vAlign w:val="center"/>
          </w:tcPr>
          <w:p w14:paraId="21833829" w14:textId="0325331D"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44,46</w:t>
            </w:r>
          </w:p>
        </w:tc>
      </w:tr>
      <w:tr w:rsidR="00454E78" w:rsidRPr="00C4732B" w14:paraId="7F4D7629" w14:textId="77777777" w:rsidTr="00F33DBE">
        <w:trPr>
          <w:trHeight w:val="272"/>
        </w:trPr>
        <w:tc>
          <w:tcPr>
            <w:tcW w:w="757" w:type="dxa"/>
            <w:shd w:val="clear" w:color="auto" w:fill="auto"/>
            <w:noWrap/>
            <w:tcMar>
              <w:top w:w="0" w:type="dxa"/>
              <w:left w:w="108" w:type="dxa"/>
              <w:bottom w:w="0" w:type="dxa"/>
              <w:right w:w="108" w:type="dxa"/>
            </w:tcMar>
            <w:vAlign w:val="center"/>
          </w:tcPr>
          <w:p w14:paraId="36E0CCFC" w14:textId="77777777" w:rsidR="00454E78" w:rsidRPr="00C4732B" w:rsidRDefault="00454E78" w:rsidP="00E363BD">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641</w:t>
            </w:r>
          </w:p>
        </w:tc>
        <w:tc>
          <w:tcPr>
            <w:tcW w:w="2397" w:type="dxa"/>
            <w:shd w:val="clear" w:color="auto" w:fill="auto"/>
            <w:tcMar>
              <w:top w:w="0" w:type="dxa"/>
              <w:left w:w="108" w:type="dxa"/>
              <w:bottom w:w="0" w:type="dxa"/>
              <w:right w:w="108" w:type="dxa"/>
            </w:tcMar>
            <w:vAlign w:val="center"/>
          </w:tcPr>
          <w:p w14:paraId="6924ADEB" w14:textId="77777777" w:rsidR="00454E78" w:rsidRPr="00C4732B" w:rsidRDefault="00454E78" w:rsidP="00E363BD">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Prihodi od financijske imovine</w:t>
            </w:r>
          </w:p>
        </w:tc>
        <w:tc>
          <w:tcPr>
            <w:tcW w:w="1241" w:type="dxa"/>
            <w:shd w:val="clear" w:color="auto" w:fill="auto"/>
            <w:noWrap/>
            <w:tcMar>
              <w:top w:w="0" w:type="dxa"/>
              <w:left w:w="108" w:type="dxa"/>
              <w:bottom w:w="0" w:type="dxa"/>
              <w:right w:w="108" w:type="dxa"/>
            </w:tcMar>
            <w:vAlign w:val="center"/>
          </w:tcPr>
          <w:p w14:paraId="3F31106D" w14:textId="3B071D34" w:rsidR="00454E78" w:rsidRPr="00C4732B" w:rsidRDefault="00454E78" w:rsidP="00F33DBE">
            <w:pPr>
              <w:suppressAutoHyphens/>
              <w:autoSpaceDN w:val="0"/>
              <w:jc w:val="right"/>
              <w:textAlignment w:val="baseline"/>
              <w:rPr>
                <w:rFonts w:ascii="Garamond" w:hAnsi="Garamond" w:cs="Arial"/>
                <w:bCs/>
                <w:color w:val="000000"/>
                <w:sz w:val="21"/>
                <w:szCs w:val="21"/>
                <w:lang w:val="hr-HR"/>
              </w:rPr>
            </w:pPr>
            <w:r w:rsidRPr="00C4732B">
              <w:rPr>
                <w:rFonts w:ascii="Garamond" w:eastAsia="Calibri" w:hAnsi="Garamond" w:cs="Arial"/>
                <w:color w:val="000000"/>
                <w:sz w:val="21"/>
                <w:szCs w:val="21"/>
                <w:lang w:val="hr-HR"/>
              </w:rPr>
              <w:t>67,60</w:t>
            </w:r>
          </w:p>
        </w:tc>
        <w:tc>
          <w:tcPr>
            <w:tcW w:w="1276" w:type="dxa"/>
            <w:shd w:val="clear" w:color="auto" w:fill="auto"/>
            <w:noWrap/>
            <w:tcMar>
              <w:top w:w="0" w:type="dxa"/>
              <w:left w:w="108" w:type="dxa"/>
              <w:bottom w:w="0" w:type="dxa"/>
              <w:right w:w="108" w:type="dxa"/>
            </w:tcMar>
            <w:vAlign w:val="center"/>
          </w:tcPr>
          <w:p w14:paraId="584FE955" w14:textId="45268F90"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4.700,00</w:t>
            </w:r>
          </w:p>
        </w:tc>
        <w:tc>
          <w:tcPr>
            <w:tcW w:w="1276" w:type="dxa"/>
            <w:shd w:val="clear" w:color="auto" w:fill="auto"/>
            <w:noWrap/>
            <w:tcMar>
              <w:top w:w="0" w:type="dxa"/>
              <w:left w:w="108" w:type="dxa"/>
              <w:bottom w:w="0" w:type="dxa"/>
              <w:right w:w="108" w:type="dxa"/>
            </w:tcMar>
            <w:vAlign w:val="center"/>
          </w:tcPr>
          <w:p w14:paraId="0CB74384" w14:textId="735E71B6"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4.700,00</w:t>
            </w:r>
          </w:p>
        </w:tc>
        <w:tc>
          <w:tcPr>
            <w:tcW w:w="1250" w:type="dxa"/>
            <w:shd w:val="clear" w:color="auto" w:fill="auto"/>
            <w:noWrap/>
            <w:tcMar>
              <w:top w:w="0" w:type="dxa"/>
              <w:left w:w="108" w:type="dxa"/>
              <w:bottom w:w="0" w:type="dxa"/>
              <w:right w:w="108" w:type="dxa"/>
            </w:tcMar>
            <w:vAlign w:val="center"/>
          </w:tcPr>
          <w:p w14:paraId="6DA5C610" w14:textId="093D4144"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148,07</w:t>
            </w:r>
          </w:p>
        </w:tc>
        <w:tc>
          <w:tcPr>
            <w:tcW w:w="883" w:type="dxa"/>
            <w:shd w:val="clear" w:color="auto" w:fill="auto"/>
            <w:noWrap/>
            <w:tcMar>
              <w:top w:w="0" w:type="dxa"/>
              <w:left w:w="108" w:type="dxa"/>
              <w:bottom w:w="0" w:type="dxa"/>
              <w:right w:w="108" w:type="dxa"/>
            </w:tcMar>
            <w:vAlign w:val="center"/>
          </w:tcPr>
          <w:p w14:paraId="0BAC4CFA" w14:textId="51689259"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219,04</w:t>
            </w:r>
          </w:p>
        </w:tc>
        <w:tc>
          <w:tcPr>
            <w:tcW w:w="883" w:type="dxa"/>
            <w:shd w:val="clear" w:color="auto" w:fill="auto"/>
            <w:tcMar>
              <w:top w:w="0" w:type="dxa"/>
              <w:left w:w="108" w:type="dxa"/>
              <w:bottom w:w="0" w:type="dxa"/>
              <w:right w:w="108" w:type="dxa"/>
            </w:tcMar>
            <w:vAlign w:val="center"/>
          </w:tcPr>
          <w:p w14:paraId="6C11BB5B" w14:textId="6459331E"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3,15</w:t>
            </w:r>
          </w:p>
        </w:tc>
      </w:tr>
      <w:tr w:rsidR="00454E78" w:rsidRPr="00C4732B" w14:paraId="20DB33ED" w14:textId="77777777" w:rsidTr="00F33DBE">
        <w:trPr>
          <w:trHeight w:val="257"/>
        </w:trPr>
        <w:tc>
          <w:tcPr>
            <w:tcW w:w="757" w:type="dxa"/>
            <w:shd w:val="clear" w:color="auto" w:fill="auto"/>
            <w:noWrap/>
            <w:tcMar>
              <w:top w:w="0" w:type="dxa"/>
              <w:left w:w="108" w:type="dxa"/>
              <w:bottom w:w="0" w:type="dxa"/>
              <w:right w:w="108" w:type="dxa"/>
            </w:tcMar>
            <w:vAlign w:val="center"/>
          </w:tcPr>
          <w:p w14:paraId="59BAF682" w14:textId="77777777" w:rsidR="00454E78" w:rsidRPr="00C4732B" w:rsidRDefault="00454E78" w:rsidP="00E363BD">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lastRenderedPageBreak/>
              <w:t>6413</w:t>
            </w:r>
          </w:p>
        </w:tc>
        <w:tc>
          <w:tcPr>
            <w:tcW w:w="2397" w:type="dxa"/>
            <w:shd w:val="clear" w:color="auto" w:fill="auto"/>
            <w:tcMar>
              <w:top w:w="0" w:type="dxa"/>
              <w:left w:w="108" w:type="dxa"/>
              <w:bottom w:w="0" w:type="dxa"/>
              <w:right w:w="108" w:type="dxa"/>
            </w:tcMar>
            <w:vAlign w:val="center"/>
          </w:tcPr>
          <w:p w14:paraId="748FBD8D" w14:textId="77777777" w:rsidR="00454E78" w:rsidRPr="00C4732B" w:rsidRDefault="00454E78" w:rsidP="00E363BD">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Kamate na oročena sredstva i depozite po viđenju</w:t>
            </w:r>
          </w:p>
        </w:tc>
        <w:tc>
          <w:tcPr>
            <w:tcW w:w="1241" w:type="dxa"/>
            <w:shd w:val="clear" w:color="auto" w:fill="auto"/>
            <w:noWrap/>
            <w:tcMar>
              <w:top w:w="0" w:type="dxa"/>
              <w:left w:w="108" w:type="dxa"/>
              <w:bottom w:w="0" w:type="dxa"/>
              <w:right w:w="108" w:type="dxa"/>
            </w:tcMar>
            <w:vAlign w:val="center"/>
          </w:tcPr>
          <w:p w14:paraId="4967D2BE" w14:textId="1AF81BD3" w:rsidR="00454E78" w:rsidRPr="00C4732B" w:rsidRDefault="00454E78" w:rsidP="00F33DBE">
            <w:pPr>
              <w:suppressAutoHyphens/>
              <w:autoSpaceDN w:val="0"/>
              <w:jc w:val="right"/>
              <w:textAlignment w:val="baseline"/>
              <w:rPr>
                <w:rFonts w:ascii="Garamond" w:hAnsi="Garamond" w:cs="Arial"/>
                <w:bCs/>
                <w:color w:val="000000"/>
                <w:sz w:val="21"/>
                <w:szCs w:val="21"/>
                <w:lang w:val="hr-HR"/>
              </w:rPr>
            </w:pPr>
            <w:r w:rsidRPr="00C4732B">
              <w:rPr>
                <w:rFonts w:ascii="Garamond" w:eastAsia="Calibri" w:hAnsi="Garamond" w:cs="Arial"/>
                <w:color w:val="000000"/>
                <w:sz w:val="21"/>
                <w:szCs w:val="21"/>
                <w:lang w:val="hr-HR"/>
              </w:rPr>
              <w:t>67,60</w:t>
            </w:r>
          </w:p>
        </w:tc>
        <w:tc>
          <w:tcPr>
            <w:tcW w:w="1276" w:type="dxa"/>
            <w:shd w:val="clear" w:color="auto" w:fill="auto"/>
            <w:noWrap/>
            <w:tcMar>
              <w:top w:w="0" w:type="dxa"/>
              <w:left w:w="108" w:type="dxa"/>
              <w:bottom w:w="0" w:type="dxa"/>
              <w:right w:w="108" w:type="dxa"/>
            </w:tcMar>
            <w:vAlign w:val="center"/>
          </w:tcPr>
          <w:p w14:paraId="2F0C9B11" w14:textId="4D0B0234"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76" w:type="dxa"/>
            <w:shd w:val="clear" w:color="auto" w:fill="auto"/>
            <w:noWrap/>
            <w:tcMar>
              <w:top w:w="0" w:type="dxa"/>
              <w:left w:w="108" w:type="dxa"/>
              <w:bottom w:w="0" w:type="dxa"/>
              <w:right w:w="108" w:type="dxa"/>
            </w:tcMar>
            <w:vAlign w:val="center"/>
          </w:tcPr>
          <w:p w14:paraId="11A59F10" w14:textId="3A606BD8"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50" w:type="dxa"/>
            <w:shd w:val="clear" w:color="auto" w:fill="auto"/>
            <w:noWrap/>
            <w:tcMar>
              <w:top w:w="0" w:type="dxa"/>
              <w:left w:w="108" w:type="dxa"/>
              <w:bottom w:w="0" w:type="dxa"/>
              <w:right w:w="108" w:type="dxa"/>
            </w:tcMar>
            <w:vAlign w:val="center"/>
          </w:tcPr>
          <w:p w14:paraId="19D3F205" w14:textId="201606FA"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148,07</w:t>
            </w:r>
          </w:p>
        </w:tc>
        <w:tc>
          <w:tcPr>
            <w:tcW w:w="883" w:type="dxa"/>
            <w:shd w:val="clear" w:color="auto" w:fill="auto"/>
            <w:noWrap/>
            <w:tcMar>
              <w:top w:w="0" w:type="dxa"/>
              <w:left w:w="108" w:type="dxa"/>
              <w:bottom w:w="0" w:type="dxa"/>
              <w:right w:w="108" w:type="dxa"/>
            </w:tcMar>
            <w:vAlign w:val="center"/>
          </w:tcPr>
          <w:p w14:paraId="72F86F0C" w14:textId="5D5D00BC"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219,04</w:t>
            </w:r>
          </w:p>
        </w:tc>
        <w:tc>
          <w:tcPr>
            <w:tcW w:w="883" w:type="dxa"/>
            <w:shd w:val="clear" w:color="auto" w:fill="auto"/>
            <w:tcMar>
              <w:top w:w="0" w:type="dxa"/>
              <w:left w:w="108" w:type="dxa"/>
              <w:bottom w:w="0" w:type="dxa"/>
              <w:right w:w="108" w:type="dxa"/>
            </w:tcMar>
            <w:vAlign w:val="center"/>
          </w:tcPr>
          <w:p w14:paraId="3FC91945" w14:textId="0A26B8C2"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r>
      <w:tr w:rsidR="00454E78" w:rsidRPr="00C4732B" w14:paraId="639984EE" w14:textId="77777777" w:rsidTr="00F33DBE">
        <w:trPr>
          <w:trHeight w:val="272"/>
        </w:trPr>
        <w:tc>
          <w:tcPr>
            <w:tcW w:w="757" w:type="dxa"/>
            <w:shd w:val="clear" w:color="auto" w:fill="auto"/>
            <w:noWrap/>
            <w:tcMar>
              <w:top w:w="0" w:type="dxa"/>
              <w:left w:w="108" w:type="dxa"/>
              <w:bottom w:w="0" w:type="dxa"/>
              <w:right w:w="108" w:type="dxa"/>
            </w:tcMar>
            <w:vAlign w:val="center"/>
          </w:tcPr>
          <w:p w14:paraId="1463C5FF" w14:textId="77777777" w:rsidR="00454E78" w:rsidRPr="00C4732B" w:rsidRDefault="00454E78" w:rsidP="00E363BD">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6416</w:t>
            </w:r>
          </w:p>
        </w:tc>
        <w:tc>
          <w:tcPr>
            <w:tcW w:w="2397" w:type="dxa"/>
            <w:shd w:val="clear" w:color="auto" w:fill="auto"/>
            <w:tcMar>
              <w:top w:w="0" w:type="dxa"/>
              <w:left w:w="108" w:type="dxa"/>
              <w:bottom w:w="0" w:type="dxa"/>
              <w:right w:w="108" w:type="dxa"/>
            </w:tcMar>
            <w:vAlign w:val="center"/>
          </w:tcPr>
          <w:p w14:paraId="52AF7245" w14:textId="77777777" w:rsidR="00454E78" w:rsidRPr="00C4732B" w:rsidRDefault="00454E78" w:rsidP="00E363BD">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Prihodi od dividendi</w:t>
            </w:r>
          </w:p>
        </w:tc>
        <w:tc>
          <w:tcPr>
            <w:tcW w:w="1241" w:type="dxa"/>
            <w:shd w:val="clear" w:color="auto" w:fill="auto"/>
            <w:noWrap/>
            <w:tcMar>
              <w:top w:w="0" w:type="dxa"/>
              <w:left w:w="108" w:type="dxa"/>
              <w:bottom w:w="0" w:type="dxa"/>
              <w:right w:w="108" w:type="dxa"/>
            </w:tcMar>
            <w:vAlign w:val="center"/>
          </w:tcPr>
          <w:p w14:paraId="2FBFA878" w14:textId="3B502F84" w:rsidR="00454E78" w:rsidRPr="00C4732B" w:rsidRDefault="00454E78" w:rsidP="00F33DBE">
            <w:pPr>
              <w:suppressAutoHyphens/>
              <w:autoSpaceDN w:val="0"/>
              <w:jc w:val="right"/>
              <w:textAlignment w:val="baseline"/>
              <w:rPr>
                <w:rFonts w:ascii="Garamond" w:hAnsi="Garamond" w:cs="Arial"/>
                <w:bCs/>
                <w:color w:val="000000"/>
                <w:sz w:val="21"/>
                <w:szCs w:val="21"/>
                <w:lang w:val="hr-HR"/>
              </w:rPr>
            </w:pPr>
            <w:r w:rsidRPr="00C4732B">
              <w:rPr>
                <w:rFonts w:ascii="Garamond" w:eastAsia="Calibri" w:hAnsi="Garamond" w:cs="Arial"/>
                <w:color w:val="000000"/>
                <w:sz w:val="21"/>
                <w:szCs w:val="21"/>
                <w:lang w:val="hr-HR"/>
              </w:rPr>
              <w:t>0,00</w:t>
            </w:r>
          </w:p>
        </w:tc>
        <w:tc>
          <w:tcPr>
            <w:tcW w:w="1276" w:type="dxa"/>
            <w:shd w:val="clear" w:color="auto" w:fill="auto"/>
            <w:noWrap/>
            <w:tcMar>
              <w:top w:w="0" w:type="dxa"/>
              <w:left w:w="108" w:type="dxa"/>
              <w:bottom w:w="0" w:type="dxa"/>
              <w:right w:w="108" w:type="dxa"/>
            </w:tcMar>
            <w:vAlign w:val="center"/>
          </w:tcPr>
          <w:p w14:paraId="66AED08B" w14:textId="0A8A938A"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76" w:type="dxa"/>
            <w:shd w:val="clear" w:color="auto" w:fill="auto"/>
            <w:noWrap/>
            <w:tcMar>
              <w:top w:w="0" w:type="dxa"/>
              <w:left w:w="108" w:type="dxa"/>
              <w:bottom w:w="0" w:type="dxa"/>
              <w:right w:w="108" w:type="dxa"/>
            </w:tcMar>
            <w:vAlign w:val="center"/>
          </w:tcPr>
          <w:p w14:paraId="5B83533D" w14:textId="014ADD4B"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50" w:type="dxa"/>
            <w:shd w:val="clear" w:color="auto" w:fill="auto"/>
            <w:noWrap/>
            <w:tcMar>
              <w:top w:w="0" w:type="dxa"/>
              <w:left w:w="108" w:type="dxa"/>
              <w:bottom w:w="0" w:type="dxa"/>
              <w:right w:w="108" w:type="dxa"/>
            </w:tcMar>
            <w:vAlign w:val="center"/>
          </w:tcPr>
          <w:p w14:paraId="581D36D5" w14:textId="301836A7"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883" w:type="dxa"/>
            <w:shd w:val="clear" w:color="auto" w:fill="auto"/>
            <w:noWrap/>
            <w:tcMar>
              <w:top w:w="0" w:type="dxa"/>
              <w:left w:w="108" w:type="dxa"/>
              <w:bottom w:w="0" w:type="dxa"/>
              <w:right w:w="108" w:type="dxa"/>
            </w:tcMar>
            <w:vAlign w:val="center"/>
          </w:tcPr>
          <w:p w14:paraId="73CD63E4" w14:textId="00378A1E"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883" w:type="dxa"/>
            <w:shd w:val="clear" w:color="auto" w:fill="auto"/>
            <w:tcMar>
              <w:top w:w="0" w:type="dxa"/>
              <w:left w:w="108" w:type="dxa"/>
              <w:bottom w:w="0" w:type="dxa"/>
              <w:right w:w="108" w:type="dxa"/>
            </w:tcMar>
            <w:vAlign w:val="center"/>
          </w:tcPr>
          <w:p w14:paraId="297E0BDA" w14:textId="1E6ADDD3"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r>
      <w:tr w:rsidR="00454E78" w:rsidRPr="00C4732B" w14:paraId="58E9BAC6" w14:textId="77777777" w:rsidTr="00F33DBE">
        <w:trPr>
          <w:trHeight w:val="272"/>
        </w:trPr>
        <w:tc>
          <w:tcPr>
            <w:tcW w:w="757" w:type="dxa"/>
            <w:shd w:val="clear" w:color="auto" w:fill="auto"/>
            <w:noWrap/>
            <w:tcMar>
              <w:top w:w="0" w:type="dxa"/>
              <w:left w:w="108" w:type="dxa"/>
              <w:bottom w:w="0" w:type="dxa"/>
              <w:right w:w="108" w:type="dxa"/>
            </w:tcMar>
            <w:vAlign w:val="center"/>
          </w:tcPr>
          <w:p w14:paraId="138D9D64" w14:textId="77777777" w:rsidR="00454E78" w:rsidRPr="00C4732B" w:rsidRDefault="00454E78" w:rsidP="00E363BD">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642</w:t>
            </w:r>
          </w:p>
        </w:tc>
        <w:tc>
          <w:tcPr>
            <w:tcW w:w="2397" w:type="dxa"/>
            <w:shd w:val="clear" w:color="auto" w:fill="auto"/>
            <w:tcMar>
              <w:top w:w="0" w:type="dxa"/>
              <w:left w:w="108" w:type="dxa"/>
              <w:bottom w:w="0" w:type="dxa"/>
              <w:right w:w="108" w:type="dxa"/>
            </w:tcMar>
            <w:vAlign w:val="center"/>
          </w:tcPr>
          <w:p w14:paraId="3ADBD3A1" w14:textId="77777777" w:rsidR="00454E78" w:rsidRPr="00C4732B" w:rsidRDefault="00454E78" w:rsidP="00E363BD">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Prihodi od nefinancijske imovine</w:t>
            </w:r>
          </w:p>
        </w:tc>
        <w:tc>
          <w:tcPr>
            <w:tcW w:w="1241" w:type="dxa"/>
            <w:shd w:val="clear" w:color="auto" w:fill="auto"/>
            <w:noWrap/>
            <w:tcMar>
              <w:top w:w="0" w:type="dxa"/>
              <w:left w:w="108" w:type="dxa"/>
              <w:bottom w:w="0" w:type="dxa"/>
              <w:right w:w="108" w:type="dxa"/>
            </w:tcMar>
            <w:vAlign w:val="center"/>
          </w:tcPr>
          <w:p w14:paraId="1E529A36" w14:textId="0E3BA7D5" w:rsidR="00454E78" w:rsidRPr="00C4732B" w:rsidRDefault="00454E78" w:rsidP="00F33DBE">
            <w:pPr>
              <w:suppressAutoHyphens/>
              <w:autoSpaceDN w:val="0"/>
              <w:jc w:val="right"/>
              <w:textAlignment w:val="baseline"/>
              <w:rPr>
                <w:rFonts w:ascii="Garamond" w:hAnsi="Garamond" w:cs="Arial"/>
                <w:bCs/>
                <w:color w:val="000000"/>
                <w:sz w:val="21"/>
                <w:szCs w:val="21"/>
                <w:lang w:val="hr-HR"/>
              </w:rPr>
            </w:pPr>
            <w:r w:rsidRPr="00C4732B">
              <w:rPr>
                <w:rFonts w:ascii="Garamond" w:eastAsia="Calibri" w:hAnsi="Garamond" w:cs="Arial"/>
                <w:color w:val="000000"/>
                <w:sz w:val="21"/>
                <w:szCs w:val="21"/>
                <w:lang w:val="hr-HR"/>
              </w:rPr>
              <w:t>142.096,92</w:t>
            </w:r>
          </w:p>
        </w:tc>
        <w:tc>
          <w:tcPr>
            <w:tcW w:w="1276" w:type="dxa"/>
            <w:shd w:val="clear" w:color="auto" w:fill="auto"/>
            <w:noWrap/>
            <w:tcMar>
              <w:top w:w="0" w:type="dxa"/>
              <w:left w:w="108" w:type="dxa"/>
              <w:bottom w:w="0" w:type="dxa"/>
              <w:right w:w="108" w:type="dxa"/>
            </w:tcMar>
            <w:vAlign w:val="center"/>
          </w:tcPr>
          <w:p w14:paraId="61F2D179" w14:textId="04CCAFAA"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360.000,00</w:t>
            </w:r>
          </w:p>
        </w:tc>
        <w:tc>
          <w:tcPr>
            <w:tcW w:w="1276" w:type="dxa"/>
            <w:shd w:val="clear" w:color="auto" w:fill="auto"/>
            <w:noWrap/>
            <w:tcMar>
              <w:top w:w="0" w:type="dxa"/>
              <w:left w:w="108" w:type="dxa"/>
              <w:bottom w:w="0" w:type="dxa"/>
              <w:right w:w="108" w:type="dxa"/>
            </w:tcMar>
            <w:vAlign w:val="center"/>
          </w:tcPr>
          <w:p w14:paraId="3B5AF037" w14:textId="3B7BAF3A"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360.000,00</w:t>
            </w:r>
          </w:p>
        </w:tc>
        <w:tc>
          <w:tcPr>
            <w:tcW w:w="1250" w:type="dxa"/>
            <w:shd w:val="clear" w:color="auto" w:fill="auto"/>
            <w:noWrap/>
            <w:tcMar>
              <w:top w:w="0" w:type="dxa"/>
              <w:left w:w="108" w:type="dxa"/>
              <w:bottom w:w="0" w:type="dxa"/>
              <w:right w:w="108" w:type="dxa"/>
            </w:tcMar>
            <w:vAlign w:val="center"/>
          </w:tcPr>
          <w:p w14:paraId="2ABE3EFB" w14:textId="12FE0CD4"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161.987,51</w:t>
            </w:r>
          </w:p>
        </w:tc>
        <w:tc>
          <w:tcPr>
            <w:tcW w:w="883" w:type="dxa"/>
            <w:shd w:val="clear" w:color="auto" w:fill="auto"/>
            <w:noWrap/>
            <w:tcMar>
              <w:top w:w="0" w:type="dxa"/>
              <w:left w:w="108" w:type="dxa"/>
              <w:bottom w:w="0" w:type="dxa"/>
              <w:right w:w="108" w:type="dxa"/>
            </w:tcMar>
            <w:vAlign w:val="center"/>
          </w:tcPr>
          <w:p w14:paraId="5F82E438" w14:textId="028FBEC0"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114,00</w:t>
            </w:r>
          </w:p>
        </w:tc>
        <w:tc>
          <w:tcPr>
            <w:tcW w:w="883" w:type="dxa"/>
            <w:shd w:val="clear" w:color="auto" w:fill="auto"/>
            <w:tcMar>
              <w:top w:w="0" w:type="dxa"/>
              <w:left w:w="108" w:type="dxa"/>
              <w:bottom w:w="0" w:type="dxa"/>
              <w:right w:w="108" w:type="dxa"/>
            </w:tcMar>
            <w:vAlign w:val="center"/>
          </w:tcPr>
          <w:p w14:paraId="3B7A2BA9" w14:textId="0233A8CC"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45,00</w:t>
            </w:r>
          </w:p>
        </w:tc>
      </w:tr>
      <w:tr w:rsidR="00454E78" w:rsidRPr="00C4732B" w14:paraId="5E77D61B" w14:textId="77777777" w:rsidTr="00F33DBE">
        <w:trPr>
          <w:trHeight w:val="257"/>
        </w:trPr>
        <w:tc>
          <w:tcPr>
            <w:tcW w:w="757" w:type="dxa"/>
            <w:shd w:val="clear" w:color="auto" w:fill="auto"/>
            <w:noWrap/>
            <w:tcMar>
              <w:top w:w="0" w:type="dxa"/>
              <w:left w:w="108" w:type="dxa"/>
              <w:bottom w:w="0" w:type="dxa"/>
              <w:right w:w="108" w:type="dxa"/>
            </w:tcMar>
            <w:vAlign w:val="center"/>
          </w:tcPr>
          <w:p w14:paraId="19AF299B" w14:textId="77777777" w:rsidR="00454E78" w:rsidRPr="00C4732B" w:rsidRDefault="00454E78" w:rsidP="00E363BD">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6422</w:t>
            </w:r>
          </w:p>
        </w:tc>
        <w:tc>
          <w:tcPr>
            <w:tcW w:w="2397" w:type="dxa"/>
            <w:shd w:val="clear" w:color="auto" w:fill="auto"/>
            <w:tcMar>
              <w:top w:w="0" w:type="dxa"/>
              <w:left w:w="108" w:type="dxa"/>
              <w:bottom w:w="0" w:type="dxa"/>
              <w:right w:w="108" w:type="dxa"/>
            </w:tcMar>
            <w:vAlign w:val="center"/>
          </w:tcPr>
          <w:p w14:paraId="6FDBD375" w14:textId="77777777" w:rsidR="00454E78" w:rsidRPr="00C4732B" w:rsidRDefault="00454E78" w:rsidP="00E363BD">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Prihodi od zakupa i iznajmljivanja imovine</w:t>
            </w:r>
          </w:p>
        </w:tc>
        <w:tc>
          <w:tcPr>
            <w:tcW w:w="1241" w:type="dxa"/>
            <w:shd w:val="clear" w:color="auto" w:fill="auto"/>
            <w:noWrap/>
            <w:tcMar>
              <w:top w:w="0" w:type="dxa"/>
              <w:left w:w="108" w:type="dxa"/>
              <w:bottom w:w="0" w:type="dxa"/>
              <w:right w:w="108" w:type="dxa"/>
            </w:tcMar>
            <w:vAlign w:val="center"/>
          </w:tcPr>
          <w:p w14:paraId="5F4C1987" w14:textId="5C93A931" w:rsidR="00454E78" w:rsidRPr="00C4732B" w:rsidRDefault="00E363BD" w:rsidP="00F33DBE">
            <w:pPr>
              <w:suppressAutoHyphens/>
              <w:autoSpaceDN w:val="0"/>
              <w:jc w:val="right"/>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100.491,76</w:t>
            </w:r>
          </w:p>
        </w:tc>
        <w:tc>
          <w:tcPr>
            <w:tcW w:w="1276" w:type="dxa"/>
            <w:shd w:val="clear" w:color="auto" w:fill="auto"/>
            <w:noWrap/>
            <w:tcMar>
              <w:top w:w="0" w:type="dxa"/>
              <w:left w:w="108" w:type="dxa"/>
              <w:bottom w:w="0" w:type="dxa"/>
              <w:right w:w="108" w:type="dxa"/>
            </w:tcMar>
            <w:vAlign w:val="center"/>
          </w:tcPr>
          <w:p w14:paraId="057C2AC9" w14:textId="19F59916"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76" w:type="dxa"/>
            <w:shd w:val="clear" w:color="auto" w:fill="auto"/>
            <w:noWrap/>
            <w:tcMar>
              <w:top w:w="0" w:type="dxa"/>
              <w:left w:w="108" w:type="dxa"/>
              <w:bottom w:w="0" w:type="dxa"/>
              <w:right w:w="108" w:type="dxa"/>
            </w:tcMar>
            <w:vAlign w:val="center"/>
          </w:tcPr>
          <w:p w14:paraId="0782133A" w14:textId="2B53289A"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50" w:type="dxa"/>
            <w:shd w:val="clear" w:color="auto" w:fill="auto"/>
            <w:noWrap/>
            <w:tcMar>
              <w:top w:w="0" w:type="dxa"/>
              <w:left w:w="108" w:type="dxa"/>
              <w:bottom w:w="0" w:type="dxa"/>
              <w:right w:w="108" w:type="dxa"/>
            </w:tcMar>
            <w:vAlign w:val="center"/>
          </w:tcPr>
          <w:p w14:paraId="24284002" w14:textId="0C07BF67"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42.664,96</w:t>
            </w:r>
          </w:p>
        </w:tc>
        <w:tc>
          <w:tcPr>
            <w:tcW w:w="883" w:type="dxa"/>
            <w:shd w:val="clear" w:color="auto" w:fill="auto"/>
            <w:noWrap/>
            <w:tcMar>
              <w:top w:w="0" w:type="dxa"/>
              <w:left w:w="108" w:type="dxa"/>
              <w:bottom w:w="0" w:type="dxa"/>
              <w:right w:w="108" w:type="dxa"/>
            </w:tcMar>
            <w:vAlign w:val="center"/>
          </w:tcPr>
          <w:p w14:paraId="372C5F73" w14:textId="4EB35B08"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42,46</w:t>
            </w:r>
          </w:p>
        </w:tc>
        <w:tc>
          <w:tcPr>
            <w:tcW w:w="883" w:type="dxa"/>
            <w:shd w:val="clear" w:color="auto" w:fill="auto"/>
            <w:tcMar>
              <w:top w:w="0" w:type="dxa"/>
              <w:left w:w="108" w:type="dxa"/>
              <w:bottom w:w="0" w:type="dxa"/>
              <w:right w:w="108" w:type="dxa"/>
            </w:tcMar>
            <w:vAlign w:val="center"/>
          </w:tcPr>
          <w:p w14:paraId="3C5686A2" w14:textId="2123E802"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r>
      <w:tr w:rsidR="00454E78" w:rsidRPr="00C4732B" w14:paraId="1EB26C2B" w14:textId="77777777" w:rsidTr="00F33DBE">
        <w:trPr>
          <w:trHeight w:val="257"/>
        </w:trPr>
        <w:tc>
          <w:tcPr>
            <w:tcW w:w="757" w:type="dxa"/>
            <w:shd w:val="clear" w:color="auto" w:fill="auto"/>
            <w:noWrap/>
            <w:tcMar>
              <w:top w:w="0" w:type="dxa"/>
              <w:left w:w="108" w:type="dxa"/>
              <w:bottom w:w="0" w:type="dxa"/>
              <w:right w:w="108" w:type="dxa"/>
            </w:tcMar>
            <w:vAlign w:val="center"/>
          </w:tcPr>
          <w:p w14:paraId="365DC12C" w14:textId="77777777" w:rsidR="00454E78" w:rsidRPr="00C4732B" w:rsidRDefault="00454E78" w:rsidP="00E363BD">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6423</w:t>
            </w:r>
          </w:p>
        </w:tc>
        <w:tc>
          <w:tcPr>
            <w:tcW w:w="2397" w:type="dxa"/>
            <w:shd w:val="clear" w:color="auto" w:fill="auto"/>
            <w:tcMar>
              <w:top w:w="0" w:type="dxa"/>
              <w:left w:w="108" w:type="dxa"/>
              <w:bottom w:w="0" w:type="dxa"/>
              <w:right w:w="108" w:type="dxa"/>
            </w:tcMar>
            <w:vAlign w:val="center"/>
          </w:tcPr>
          <w:p w14:paraId="45C87606" w14:textId="77777777" w:rsidR="00454E78" w:rsidRPr="00C4732B" w:rsidRDefault="00454E78" w:rsidP="00E363BD">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Naknada za korištenje nefinancijske imovine</w:t>
            </w:r>
          </w:p>
        </w:tc>
        <w:tc>
          <w:tcPr>
            <w:tcW w:w="1241" w:type="dxa"/>
            <w:shd w:val="clear" w:color="auto" w:fill="auto"/>
            <w:noWrap/>
            <w:tcMar>
              <w:top w:w="0" w:type="dxa"/>
              <w:left w:w="108" w:type="dxa"/>
              <w:bottom w:w="0" w:type="dxa"/>
              <w:right w:w="108" w:type="dxa"/>
            </w:tcMar>
            <w:vAlign w:val="center"/>
          </w:tcPr>
          <w:p w14:paraId="36649122" w14:textId="11707805" w:rsidR="00454E78" w:rsidRPr="00C4732B" w:rsidRDefault="00A01C3A" w:rsidP="00F33DBE">
            <w:pPr>
              <w:suppressAutoHyphens/>
              <w:autoSpaceDN w:val="0"/>
              <w:jc w:val="right"/>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35.729,13</w:t>
            </w:r>
          </w:p>
        </w:tc>
        <w:tc>
          <w:tcPr>
            <w:tcW w:w="1276" w:type="dxa"/>
            <w:shd w:val="clear" w:color="auto" w:fill="auto"/>
            <w:noWrap/>
            <w:tcMar>
              <w:top w:w="0" w:type="dxa"/>
              <w:left w:w="108" w:type="dxa"/>
              <w:bottom w:w="0" w:type="dxa"/>
              <w:right w:w="108" w:type="dxa"/>
            </w:tcMar>
            <w:vAlign w:val="center"/>
          </w:tcPr>
          <w:p w14:paraId="4B208DBB" w14:textId="7C52440B"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76" w:type="dxa"/>
            <w:shd w:val="clear" w:color="auto" w:fill="auto"/>
            <w:noWrap/>
            <w:tcMar>
              <w:top w:w="0" w:type="dxa"/>
              <w:left w:w="108" w:type="dxa"/>
              <w:bottom w:w="0" w:type="dxa"/>
              <w:right w:w="108" w:type="dxa"/>
            </w:tcMar>
            <w:vAlign w:val="center"/>
          </w:tcPr>
          <w:p w14:paraId="3AEA2A9B" w14:textId="2E52453F"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50" w:type="dxa"/>
            <w:shd w:val="clear" w:color="auto" w:fill="auto"/>
            <w:noWrap/>
            <w:tcMar>
              <w:top w:w="0" w:type="dxa"/>
              <w:left w:w="108" w:type="dxa"/>
              <w:bottom w:w="0" w:type="dxa"/>
              <w:right w:w="108" w:type="dxa"/>
            </w:tcMar>
            <w:vAlign w:val="center"/>
          </w:tcPr>
          <w:p w14:paraId="447156D2" w14:textId="535FF2F0"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113.650,50</w:t>
            </w:r>
          </w:p>
        </w:tc>
        <w:tc>
          <w:tcPr>
            <w:tcW w:w="883" w:type="dxa"/>
            <w:shd w:val="clear" w:color="auto" w:fill="auto"/>
            <w:noWrap/>
            <w:tcMar>
              <w:top w:w="0" w:type="dxa"/>
              <w:left w:w="108" w:type="dxa"/>
              <w:bottom w:w="0" w:type="dxa"/>
              <w:right w:w="108" w:type="dxa"/>
            </w:tcMar>
            <w:vAlign w:val="center"/>
          </w:tcPr>
          <w:p w14:paraId="4B1CA050" w14:textId="155E86C0"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318,09</w:t>
            </w:r>
          </w:p>
        </w:tc>
        <w:tc>
          <w:tcPr>
            <w:tcW w:w="883" w:type="dxa"/>
            <w:shd w:val="clear" w:color="auto" w:fill="auto"/>
            <w:tcMar>
              <w:top w:w="0" w:type="dxa"/>
              <w:left w:w="108" w:type="dxa"/>
              <w:bottom w:w="0" w:type="dxa"/>
              <w:right w:w="108" w:type="dxa"/>
            </w:tcMar>
            <w:vAlign w:val="center"/>
          </w:tcPr>
          <w:p w14:paraId="243EF7BA" w14:textId="2ECE04E0"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r>
      <w:tr w:rsidR="00454E78" w:rsidRPr="00C4732B" w14:paraId="6BA5FFD1" w14:textId="77777777" w:rsidTr="00F33DBE">
        <w:trPr>
          <w:trHeight w:val="257"/>
        </w:trPr>
        <w:tc>
          <w:tcPr>
            <w:tcW w:w="757" w:type="dxa"/>
            <w:shd w:val="clear" w:color="auto" w:fill="auto"/>
            <w:noWrap/>
            <w:tcMar>
              <w:top w:w="0" w:type="dxa"/>
              <w:left w:w="108" w:type="dxa"/>
              <w:bottom w:w="0" w:type="dxa"/>
              <w:right w:w="108" w:type="dxa"/>
            </w:tcMar>
            <w:vAlign w:val="center"/>
          </w:tcPr>
          <w:p w14:paraId="3DEC800B" w14:textId="77777777" w:rsidR="00454E78" w:rsidRPr="00C4732B" w:rsidRDefault="00454E78" w:rsidP="00E363BD">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6429</w:t>
            </w:r>
          </w:p>
        </w:tc>
        <w:tc>
          <w:tcPr>
            <w:tcW w:w="2397" w:type="dxa"/>
            <w:shd w:val="clear" w:color="auto" w:fill="auto"/>
            <w:tcMar>
              <w:top w:w="0" w:type="dxa"/>
              <w:left w:w="108" w:type="dxa"/>
              <w:bottom w:w="0" w:type="dxa"/>
              <w:right w:w="108" w:type="dxa"/>
            </w:tcMar>
            <w:vAlign w:val="center"/>
          </w:tcPr>
          <w:p w14:paraId="34F8F858" w14:textId="77777777" w:rsidR="00454E78" w:rsidRPr="00C4732B" w:rsidRDefault="00454E78" w:rsidP="00E363BD">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Ostali prihodi od nefinancijske imovine</w:t>
            </w:r>
          </w:p>
        </w:tc>
        <w:tc>
          <w:tcPr>
            <w:tcW w:w="1241" w:type="dxa"/>
            <w:shd w:val="clear" w:color="auto" w:fill="auto"/>
            <w:noWrap/>
            <w:tcMar>
              <w:top w:w="0" w:type="dxa"/>
              <w:left w:w="108" w:type="dxa"/>
              <w:bottom w:w="0" w:type="dxa"/>
              <w:right w:w="108" w:type="dxa"/>
            </w:tcMar>
            <w:vAlign w:val="center"/>
          </w:tcPr>
          <w:p w14:paraId="4E5C1359" w14:textId="4683B43F" w:rsidR="00454E78" w:rsidRPr="00C4732B" w:rsidRDefault="00A01C3A" w:rsidP="00F33DBE">
            <w:pPr>
              <w:suppressAutoHyphens/>
              <w:autoSpaceDN w:val="0"/>
              <w:jc w:val="right"/>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5.876,03</w:t>
            </w:r>
          </w:p>
        </w:tc>
        <w:tc>
          <w:tcPr>
            <w:tcW w:w="1276" w:type="dxa"/>
            <w:shd w:val="clear" w:color="auto" w:fill="auto"/>
            <w:noWrap/>
            <w:tcMar>
              <w:top w:w="0" w:type="dxa"/>
              <w:left w:w="108" w:type="dxa"/>
              <w:bottom w:w="0" w:type="dxa"/>
              <w:right w:w="108" w:type="dxa"/>
            </w:tcMar>
            <w:vAlign w:val="center"/>
          </w:tcPr>
          <w:p w14:paraId="3D5F0CD5" w14:textId="33C84FCF"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76" w:type="dxa"/>
            <w:shd w:val="clear" w:color="auto" w:fill="auto"/>
            <w:noWrap/>
            <w:tcMar>
              <w:top w:w="0" w:type="dxa"/>
              <w:left w:w="108" w:type="dxa"/>
              <w:bottom w:w="0" w:type="dxa"/>
              <w:right w:w="108" w:type="dxa"/>
            </w:tcMar>
            <w:vAlign w:val="center"/>
          </w:tcPr>
          <w:p w14:paraId="027C1682" w14:textId="76897422"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50" w:type="dxa"/>
            <w:shd w:val="clear" w:color="auto" w:fill="auto"/>
            <w:noWrap/>
            <w:tcMar>
              <w:top w:w="0" w:type="dxa"/>
              <w:left w:w="108" w:type="dxa"/>
              <w:bottom w:w="0" w:type="dxa"/>
              <w:right w:w="108" w:type="dxa"/>
            </w:tcMar>
            <w:vAlign w:val="center"/>
          </w:tcPr>
          <w:p w14:paraId="6D782582" w14:textId="369BBEF1"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5.672,05</w:t>
            </w:r>
          </w:p>
        </w:tc>
        <w:tc>
          <w:tcPr>
            <w:tcW w:w="883" w:type="dxa"/>
            <w:shd w:val="clear" w:color="auto" w:fill="auto"/>
            <w:noWrap/>
            <w:tcMar>
              <w:top w:w="0" w:type="dxa"/>
              <w:left w:w="108" w:type="dxa"/>
              <w:bottom w:w="0" w:type="dxa"/>
              <w:right w:w="108" w:type="dxa"/>
            </w:tcMar>
            <w:vAlign w:val="center"/>
          </w:tcPr>
          <w:p w14:paraId="3543D37B" w14:textId="5AE4BC1D"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96,53</w:t>
            </w:r>
          </w:p>
        </w:tc>
        <w:tc>
          <w:tcPr>
            <w:tcW w:w="883" w:type="dxa"/>
            <w:shd w:val="clear" w:color="auto" w:fill="auto"/>
            <w:tcMar>
              <w:top w:w="0" w:type="dxa"/>
              <w:left w:w="108" w:type="dxa"/>
              <w:bottom w:w="0" w:type="dxa"/>
              <w:right w:w="108" w:type="dxa"/>
            </w:tcMar>
            <w:vAlign w:val="center"/>
          </w:tcPr>
          <w:p w14:paraId="0614EBC8" w14:textId="02DE645D"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r>
      <w:tr w:rsidR="00454E78" w:rsidRPr="00C4732B" w14:paraId="576196E0" w14:textId="77777777" w:rsidTr="00F33DBE">
        <w:trPr>
          <w:trHeight w:val="257"/>
        </w:trPr>
        <w:tc>
          <w:tcPr>
            <w:tcW w:w="757" w:type="dxa"/>
            <w:shd w:val="clear" w:color="auto" w:fill="auto"/>
            <w:noWrap/>
            <w:tcMar>
              <w:top w:w="0" w:type="dxa"/>
              <w:left w:w="108" w:type="dxa"/>
              <w:bottom w:w="0" w:type="dxa"/>
              <w:right w:w="108" w:type="dxa"/>
            </w:tcMar>
            <w:vAlign w:val="center"/>
          </w:tcPr>
          <w:p w14:paraId="5A53DC8D" w14:textId="77777777" w:rsidR="00454E78" w:rsidRPr="00C4732B" w:rsidRDefault="00454E78" w:rsidP="00E363BD">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65</w:t>
            </w:r>
          </w:p>
        </w:tc>
        <w:tc>
          <w:tcPr>
            <w:tcW w:w="2397" w:type="dxa"/>
            <w:shd w:val="clear" w:color="auto" w:fill="auto"/>
            <w:tcMar>
              <w:top w:w="0" w:type="dxa"/>
              <w:left w:w="108" w:type="dxa"/>
              <w:bottom w:w="0" w:type="dxa"/>
              <w:right w:w="108" w:type="dxa"/>
            </w:tcMar>
            <w:vAlign w:val="center"/>
          </w:tcPr>
          <w:p w14:paraId="5E40EF27" w14:textId="77777777" w:rsidR="00454E78" w:rsidRPr="00C4732B" w:rsidRDefault="00454E78" w:rsidP="00E363BD">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Prihodi od upravnih i administrativnih pristojbi, pristojbi po posebnim propisima i naknada</w:t>
            </w:r>
          </w:p>
        </w:tc>
        <w:tc>
          <w:tcPr>
            <w:tcW w:w="1241" w:type="dxa"/>
            <w:tcBorders>
              <w:bottom w:val="single" w:sz="4" w:space="0" w:color="auto"/>
            </w:tcBorders>
            <w:shd w:val="clear" w:color="auto" w:fill="auto"/>
            <w:noWrap/>
            <w:tcMar>
              <w:top w:w="0" w:type="dxa"/>
              <w:left w:w="108" w:type="dxa"/>
              <w:bottom w:w="0" w:type="dxa"/>
              <w:right w:w="108" w:type="dxa"/>
            </w:tcMar>
            <w:vAlign w:val="center"/>
          </w:tcPr>
          <w:p w14:paraId="7C239484" w14:textId="5E6207CB" w:rsidR="00454E78" w:rsidRPr="00C4732B" w:rsidRDefault="00A01C3A" w:rsidP="00F33DBE">
            <w:pPr>
              <w:suppressAutoHyphens/>
              <w:autoSpaceDN w:val="0"/>
              <w:jc w:val="right"/>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307.987,23</w:t>
            </w:r>
          </w:p>
        </w:tc>
        <w:tc>
          <w:tcPr>
            <w:tcW w:w="1276" w:type="dxa"/>
            <w:shd w:val="clear" w:color="auto" w:fill="auto"/>
            <w:noWrap/>
            <w:tcMar>
              <w:top w:w="0" w:type="dxa"/>
              <w:left w:w="108" w:type="dxa"/>
              <w:bottom w:w="0" w:type="dxa"/>
              <w:right w:w="108" w:type="dxa"/>
            </w:tcMar>
            <w:vAlign w:val="center"/>
          </w:tcPr>
          <w:p w14:paraId="7C0574A0" w14:textId="7446F86F"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965.000,00</w:t>
            </w:r>
          </w:p>
        </w:tc>
        <w:tc>
          <w:tcPr>
            <w:tcW w:w="1276" w:type="dxa"/>
            <w:shd w:val="clear" w:color="auto" w:fill="auto"/>
            <w:noWrap/>
            <w:tcMar>
              <w:top w:w="0" w:type="dxa"/>
              <w:left w:w="108" w:type="dxa"/>
              <w:bottom w:w="0" w:type="dxa"/>
              <w:right w:w="108" w:type="dxa"/>
            </w:tcMar>
            <w:vAlign w:val="center"/>
          </w:tcPr>
          <w:p w14:paraId="785814E2" w14:textId="126E6E0E"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965.000,00</w:t>
            </w:r>
          </w:p>
        </w:tc>
        <w:tc>
          <w:tcPr>
            <w:tcW w:w="1250" w:type="dxa"/>
            <w:shd w:val="clear" w:color="auto" w:fill="auto"/>
            <w:noWrap/>
            <w:tcMar>
              <w:top w:w="0" w:type="dxa"/>
              <w:left w:w="108" w:type="dxa"/>
              <w:bottom w:w="0" w:type="dxa"/>
              <w:right w:w="108" w:type="dxa"/>
            </w:tcMar>
            <w:vAlign w:val="center"/>
          </w:tcPr>
          <w:p w14:paraId="66261E8E" w14:textId="32D1CA34"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208.889,81</w:t>
            </w:r>
          </w:p>
        </w:tc>
        <w:tc>
          <w:tcPr>
            <w:tcW w:w="883" w:type="dxa"/>
            <w:shd w:val="clear" w:color="auto" w:fill="auto"/>
            <w:noWrap/>
            <w:tcMar>
              <w:top w:w="0" w:type="dxa"/>
              <w:left w:w="108" w:type="dxa"/>
              <w:bottom w:w="0" w:type="dxa"/>
              <w:right w:w="108" w:type="dxa"/>
            </w:tcMar>
            <w:vAlign w:val="center"/>
          </w:tcPr>
          <w:p w14:paraId="5F6F228C" w14:textId="7DD4C864"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67,82</w:t>
            </w:r>
          </w:p>
        </w:tc>
        <w:tc>
          <w:tcPr>
            <w:tcW w:w="883" w:type="dxa"/>
            <w:shd w:val="clear" w:color="auto" w:fill="auto"/>
            <w:tcMar>
              <w:top w:w="0" w:type="dxa"/>
              <w:left w:w="108" w:type="dxa"/>
              <w:bottom w:w="0" w:type="dxa"/>
              <w:right w:w="108" w:type="dxa"/>
            </w:tcMar>
            <w:vAlign w:val="center"/>
          </w:tcPr>
          <w:p w14:paraId="458D4374" w14:textId="36C32EB6" w:rsidR="00454E78" w:rsidRPr="00C4732B" w:rsidRDefault="00454E78"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21,65</w:t>
            </w:r>
          </w:p>
        </w:tc>
      </w:tr>
      <w:tr w:rsidR="00A01C3A" w:rsidRPr="00C4732B" w14:paraId="074F4A5D" w14:textId="77777777" w:rsidTr="00F33DBE">
        <w:trPr>
          <w:trHeight w:val="257"/>
        </w:trPr>
        <w:tc>
          <w:tcPr>
            <w:tcW w:w="757" w:type="dxa"/>
            <w:shd w:val="clear" w:color="auto" w:fill="auto"/>
            <w:noWrap/>
            <w:tcMar>
              <w:top w:w="0" w:type="dxa"/>
              <w:left w:w="108" w:type="dxa"/>
              <w:bottom w:w="0" w:type="dxa"/>
              <w:right w:w="108" w:type="dxa"/>
            </w:tcMar>
            <w:vAlign w:val="center"/>
          </w:tcPr>
          <w:p w14:paraId="55E5F221" w14:textId="77777777" w:rsidR="00A01C3A" w:rsidRPr="00C4732B" w:rsidRDefault="00A01C3A" w:rsidP="00A01C3A">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651</w:t>
            </w:r>
          </w:p>
        </w:tc>
        <w:tc>
          <w:tcPr>
            <w:tcW w:w="2397" w:type="dxa"/>
            <w:shd w:val="clear" w:color="auto" w:fill="auto"/>
            <w:tcMar>
              <w:top w:w="0" w:type="dxa"/>
              <w:left w:w="108" w:type="dxa"/>
              <w:bottom w:w="0" w:type="dxa"/>
              <w:right w:w="108" w:type="dxa"/>
            </w:tcMar>
            <w:vAlign w:val="center"/>
          </w:tcPr>
          <w:p w14:paraId="7186C543" w14:textId="77777777" w:rsidR="00A01C3A" w:rsidRPr="00C4732B" w:rsidRDefault="00A01C3A" w:rsidP="00A01C3A">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Upravne i administrativne pristojbe</w:t>
            </w:r>
          </w:p>
        </w:tc>
        <w:tc>
          <w:tcPr>
            <w:tcW w:w="1241" w:type="dxa"/>
            <w:tcBorders>
              <w:top w:val="single" w:sz="4" w:space="0" w:color="auto"/>
              <w:left w:val="nil"/>
              <w:bottom w:val="single" w:sz="4" w:space="0" w:color="auto"/>
              <w:right w:val="nil"/>
            </w:tcBorders>
            <w:shd w:val="clear" w:color="auto" w:fill="auto"/>
            <w:noWrap/>
            <w:tcMar>
              <w:top w:w="0" w:type="dxa"/>
              <w:left w:w="108" w:type="dxa"/>
              <w:bottom w:w="0" w:type="dxa"/>
              <w:right w:w="108" w:type="dxa"/>
            </w:tcMar>
            <w:vAlign w:val="center"/>
          </w:tcPr>
          <w:p w14:paraId="5A4A7D0C" w14:textId="4C87022B" w:rsidR="00A01C3A" w:rsidRPr="00C4732B" w:rsidRDefault="00A01C3A" w:rsidP="00F33DBE">
            <w:pPr>
              <w:suppressAutoHyphens/>
              <w:autoSpaceDN w:val="0"/>
              <w:jc w:val="right"/>
              <w:textAlignment w:val="baseline"/>
              <w:rPr>
                <w:rFonts w:ascii="Garamond" w:hAnsi="Garamond" w:cs="Arial"/>
                <w:bCs/>
                <w:color w:val="000000"/>
                <w:sz w:val="21"/>
                <w:szCs w:val="21"/>
                <w:lang w:val="hr-HR"/>
              </w:rPr>
            </w:pPr>
            <w:r w:rsidRPr="00C4732B">
              <w:rPr>
                <w:rFonts w:ascii="Garamond" w:hAnsi="Garamond" w:cs="Arial"/>
                <w:color w:val="000000"/>
                <w:sz w:val="21"/>
                <w:szCs w:val="21"/>
                <w:lang w:val="hr-HR"/>
              </w:rPr>
              <w:t>2.472,14</w:t>
            </w:r>
          </w:p>
        </w:tc>
        <w:tc>
          <w:tcPr>
            <w:tcW w:w="1276" w:type="dxa"/>
            <w:shd w:val="clear" w:color="auto" w:fill="auto"/>
            <w:noWrap/>
            <w:tcMar>
              <w:top w:w="0" w:type="dxa"/>
              <w:left w:w="108" w:type="dxa"/>
              <w:bottom w:w="0" w:type="dxa"/>
              <w:right w:w="108" w:type="dxa"/>
            </w:tcMar>
            <w:vAlign w:val="center"/>
          </w:tcPr>
          <w:p w14:paraId="76AC09CD" w14:textId="53B4364B"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50.000,00</w:t>
            </w:r>
          </w:p>
        </w:tc>
        <w:tc>
          <w:tcPr>
            <w:tcW w:w="1276" w:type="dxa"/>
            <w:shd w:val="clear" w:color="auto" w:fill="auto"/>
            <w:noWrap/>
            <w:tcMar>
              <w:top w:w="0" w:type="dxa"/>
              <w:left w:w="108" w:type="dxa"/>
              <w:bottom w:w="0" w:type="dxa"/>
              <w:right w:w="108" w:type="dxa"/>
            </w:tcMar>
            <w:vAlign w:val="center"/>
          </w:tcPr>
          <w:p w14:paraId="4100F283" w14:textId="14E19B4E"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50.000,00</w:t>
            </w:r>
          </w:p>
        </w:tc>
        <w:tc>
          <w:tcPr>
            <w:tcW w:w="1250" w:type="dxa"/>
            <w:shd w:val="clear" w:color="auto" w:fill="auto"/>
            <w:noWrap/>
            <w:tcMar>
              <w:top w:w="0" w:type="dxa"/>
              <w:left w:w="108" w:type="dxa"/>
              <w:bottom w:w="0" w:type="dxa"/>
              <w:right w:w="108" w:type="dxa"/>
            </w:tcMar>
            <w:vAlign w:val="center"/>
          </w:tcPr>
          <w:p w14:paraId="5C645AF0" w14:textId="2C6B1A4E"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8.604,56</w:t>
            </w:r>
          </w:p>
        </w:tc>
        <w:tc>
          <w:tcPr>
            <w:tcW w:w="883" w:type="dxa"/>
            <w:shd w:val="clear" w:color="auto" w:fill="auto"/>
            <w:noWrap/>
            <w:tcMar>
              <w:top w:w="0" w:type="dxa"/>
              <w:left w:w="108" w:type="dxa"/>
              <w:bottom w:w="0" w:type="dxa"/>
              <w:right w:w="108" w:type="dxa"/>
            </w:tcMar>
            <w:vAlign w:val="center"/>
          </w:tcPr>
          <w:p w14:paraId="110190BE" w14:textId="6B6D8DF0"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348,06</w:t>
            </w:r>
          </w:p>
        </w:tc>
        <w:tc>
          <w:tcPr>
            <w:tcW w:w="883" w:type="dxa"/>
            <w:shd w:val="clear" w:color="auto" w:fill="auto"/>
            <w:tcMar>
              <w:top w:w="0" w:type="dxa"/>
              <w:left w:w="108" w:type="dxa"/>
              <w:bottom w:w="0" w:type="dxa"/>
              <w:right w:w="108" w:type="dxa"/>
            </w:tcMar>
            <w:vAlign w:val="center"/>
          </w:tcPr>
          <w:p w14:paraId="041A7D8D" w14:textId="2A87624A"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17,21</w:t>
            </w:r>
          </w:p>
        </w:tc>
      </w:tr>
      <w:tr w:rsidR="00A01C3A" w:rsidRPr="00C4732B" w14:paraId="423485B6" w14:textId="77777777" w:rsidTr="00F33DBE">
        <w:trPr>
          <w:trHeight w:val="257"/>
        </w:trPr>
        <w:tc>
          <w:tcPr>
            <w:tcW w:w="757" w:type="dxa"/>
            <w:shd w:val="clear" w:color="auto" w:fill="auto"/>
            <w:noWrap/>
            <w:tcMar>
              <w:top w:w="0" w:type="dxa"/>
              <w:left w:w="108" w:type="dxa"/>
              <w:bottom w:w="0" w:type="dxa"/>
              <w:right w:w="108" w:type="dxa"/>
            </w:tcMar>
            <w:vAlign w:val="center"/>
          </w:tcPr>
          <w:p w14:paraId="07E497D9" w14:textId="77777777" w:rsidR="00A01C3A" w:rsidRPr="00C4732B" w:rsidRDefault="00A01C3A" w:rsidP="00A01C3A">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6511</w:t>
            </w:r>
          </w:p>
        </w:tc>
        <w:tc>
          <w:tcPr>
            <w:tcW w:w="2397" w:type="dxa"/>
            <w:shd w:val="clear" w:color="auto" w:fill="auto"/>
            <w:tcMar>
              <w:top w:w="0" w:type="dxa"/>
              <w:left w:w="108" w:type="dxa"/>
              <w:bottom w:w="0" w:type="dxa"/>
              <w:right w:w="108" w:type="dxa"/>
            </w:tcMar>
            <w:vAlign w:val="center"/>
          </w:tcPr>
          <w:p w14:paraId="67A20CF0" w14:textId="77777777" w:rsidR="00A01C3A" w:rsidRPr="00C4732B" w:rsidRDefault="00A01C3A" w:rsidP="00A01C3A">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Državne upravne i sudske pristojbe</w:t>
            </w:r>
          </w:p>
        </w:tc>
        <w:tc>
          <w:tcPr>
            <w:tcW w:w="1241" w:type="dxa"/>
            <w:tcBorders>
              <w:top w:val="single" w:sz="4" w:space="0" w:color="auto"/>
              <w:left w:val="nil"/>
              <w:bottom w:val="single" w:sz="4" w:space="0" w:color="auto"/>
              <w:right w:val="nil"/>
            </w:tcBorders>
            <w:shd w:val="clear" w:color="auto" w:fill="auto"/>
            <w:noWrap/>
            <w:tcMar>
              <w:top w:w="0" w:type="dxa"/>
              <w:left w:w="108" w:type="dxa"/>
              <w:bottom w:w="0" w:type="dxa"/>
              <w:right w:w="108" w:type="dxa"/>
            </w:tcMar>
            <w:vAlign w:val="center"/>
          </w:tcPr>
          <w:p w14:paraId="4ED73A5D" w14:textId="726B1079" w:rsidR="00A01C3A" w:rsidRPr="00C4732B" w:rsidRDefault="00A01C3A" w:rsidP="00F33DBE">
            <w:pPr>
              <w:suppressAutoHyphens/>
              <w:autoSpaceDN w:val="0"/>
              <w:jc w:val="right"/>
              <w:textAlignment w:val="baseline"/>
              <w:rPr>
                <w:rFonts w:ascii="Garamond" w:hAnsi="Garamond" w:cs="Arial"/>
                <w:bCs/>
                <w:color w:val="000000"/>
                <w:sz w:val="21"/>
                <w:szCs w:val="21"/>
                <w:lang w:val="hr-HR"/>
              </w:rPr>
            </w:pPr>
            <w:r w:rsidRPr="00C4732B">
              <w:rPr>
                <w:rFonts w:ascii="Garamond" w:hAnsi="Garamond" w:cs="Arial"/>
                <w:color w:val="000000"/>
                <w:sz w:val="21"/>
                <w:szCs w:val="21"/>
                <w:lang w:val="hr-HR"/>
              </w:rPr>
              <w:t>84,40</w:t>
            </w:r>
          </w:p>
        </w:tc>
        <w:tc>
          <w:tcPr>
            <w:tcW w:w="1276" w:type="dxa"/>
            <w:shd w:val="clear" w:color="auto" w:fill="auto"/>
            <w:noWrap/>
            <w:tcMar>
              <w:top w:w="0" w:type="dxa"/>
              <w:left w:w="108" w:type="dxa"/>
              <w:bottom w:w="0" w:type="dxa"/>
              <w:right w:w="108" w:type="dxa"/>
            </w:tcMar>
            <w:vAlign w:val="center"/>
          </w:tcPr>
          <w:p w14:paraId="31E6E032" w14:textId="71CDFEAB"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76" w:type="dxa"/>
            <w:shd w:val="clear" w:color="auto" w:fill="auto"/>
            <w:noWrap/>
            <w:tcMar>
              <w:top w:w="0" w:type="dxa"/>
              <w:left w:w="108" w:type="dxa"/>
              <w:bottom w:w="0" w:type="dxa"/>
              <w:right w:w="108" w:type="dxa"/>
            </w:tcMar>
            <w:vAlign w:val="center"/>
          </w:tcPr>
          <w:p w14:paraId="0133B2EA" w14:textId="2160DB27"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50" w:type="dxa"/>
            <w:shd w:val="clear" w:color="auto" w:fill="auto"/>
            <w:noWrap/>
            <w:tcMar>
              <w:top w:w="0" w:type="dxa"/>
              <w:left w:w="108" w:type="dxa"/>
              <w:bottom w:w="0" w:type="dxa"/>
              <w:right w:w="108" w:type="dxa"/>
            </w:tcMar>
            <w:vAlign w:val="center"/>
          </w:tcPr>
          <w:p w14:paraId="376358D5" w14:textId="4D199F4B"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883" w:type="dxa"/>
            <w:shd w:val="clear" w:color="auto" w:fill="auto"/>
            <w:noWrap/>
            <w:tcMar>
              <w:top w:w="0" w:type="dxa"/>
              <w:left w:w="108" w:type="dxa"/>
              <w:bottom w:w="0" w:type="dxa"/>
              <w:right w:w="108" w:type="dxa"/>
            </w:tcMar>
            <w:vAlign w:val="center"/>
          </w:tcPr>
          <w:p w14:paraId="7953A218" w14:textId="1CF19630"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883" w:type="dxa"/>
            <w:shd w:val="clear" w:color="auto" w:fill="auto"/>
            <w:tcMar>
              <w:top w:w="0" w:type="dxa"/>
              <w:left w:w="108" w:type="dxa"/>
              <w:bottom w:w="0" w:type="dxa"/>
              <w:right w:w="108" w:type="dxa"/>
            </w:tcMar>
            <w:vAlign w:val="center"/>
          </w:tcPr>
          <w:p w14:paraId="187E594C" w14:textId="697145D8"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r>
      <w:tr w:rsidR="00A01C3A" w:rsidRPr="00C4732B" w14:paraId="200E162A" w14:textId="77777777" w:rsidTr="00F33DBE">
        <w:trPr>
          <w:trHeight w:val="257"/>
        </w:trPr>
        <w:tc>
          <w:tcPr>
            <w:tcW w:w="757" w:type="dxa"/>
            <w:shd w:val="clear" w:color="auto" w:fill="auto"/>
            <w:noWrap/>
            <w:tcMar>
              <w:top w:w="0" w:type="dxa"/>
              <w:left w:w="108" w:type="dxa"/>
              <w:bottom w:w="0" w:type="dxa"/>
              <w:right w:w="108" w:type="dxa"/>
            </w:tcMar>
            <w:vAlign w:val="center"/>
          </w:tcPr>
          <w:p w14:paraId="73FA6D6F" w14:textId="77777777" w:rsidR="00A01C3A" w:rsidRPr="00C4732B" w:rsidRDefault="00A01C3A" w:rsidP="00A01C3A">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6514</w:t>
            </w:r>
          </w:p>
        </w:tc>
        <w:tc>
          <w:tcPr>
            <w:tcW w:w="2397" w:type="dxa"/>
            <w:shd w:val="clear" w:color="auto" w:fill="auto"/>
            <w:tcMar>
              <w:top w:w="0" w:type="dxa"/>
              <w:left w:w="108" w:type="dxa"/>
              <w:bottom w:w="0" w:type="dxa"/>
              <w:right w:w="108" w:type="dxa"/>
            </w:tcMar>
            <w:vAlign w:val="center"/>
          </w:tcPr>
          <w:p w14:paraId="69451EC0" w14:textId="77777777" w:rsidR="00A01C3A" w:rsidRPr="00C4732B" w:rsidRDefault="00A01C3A" w:rsidP="00A01C3A">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Ostale pristojbe i naknade</w:t>
            </w:r>
          </w:p>
        </w:tc>
        <w:tc>
          <w:tcPr>
            <w:tcW w:w="1241" w:type="dxa"/>
            <w:tcBorders>
              <w:top w:val="single" w:sz="4" w:space="0" w:color="auto"/>
              <w:left w:val="nil"/>
              <w:bottom w:val="single" w:sz="4" w:space="0" w:color="auto"/>
              <w:right w:val="nil"/>
            </w:tcBorders>
            <w:shd w:val="clear" w:color="auto" w:fill="auto"/>
            <w:noWrap/>
            <w:tcMar>
              <w:top w:w="0" w:type="dxa"/>
              <w:left w:w="108" w:type="dxa"/>
              <w:bottom w:w="0" w:type="dxa"/>
              <w:right w:w="108" w:type="dxa"/>
            </w:tcMar>
            <w:vAlign w:val="center"/>
          </w:tcPr>
          <w:p w14:paraId="1BB9AD74" w14:textId="1063DE88" w:rsidR="00A01C3A" w:rsidRPr="00C4732B" w:rsidRDefault="00A01C3A" w:rsidP="00F33DBE">
            <w:pPr>
              <w:suppressAutoHyphens/>
              <w:autoSpaceDN w:val="0"/>
              <w:jc w:val="right"/>
              <w:textAlignment w:val="baseline"/>
              <w:rPr>
                <w:rFonts w:ascii="Garamond" w:hAnsi="Garamond" w:cs="Arial"/>
                <w:bCs/>
                <w:color w:val="000000"/>
                <w:sz w:val="21"/>
                <w:szCs w:val="21"/>
                <w:lang w:val="hr-HR"/>
              </w:rPr>
            </w:pPr>
            <w:r w:rsidRPr="00C4732B">
              <w:rPr>
                <w:rFonts w:ascii="Garamond" w:hAnsi="Garamond" w:cs="Arial"/>
                <w:color w:val="000000"/>
                <w:sz w:val="21"/>
                <w:szCs w:val="21"/>
                <w:lang w:val="hr-HR"/>
              </w:rPr>
              <w:t>2.387,74</w:t>
            </w:r>
          </w:p>
        </w:tc>
        <w:tc>
          <w:tcPr>
            <w:tcW w:w="1276" w:type="dxa"/>
            <w:shd w:val="clear" w:color="auto" w:fill="auto"/>
            <w:noWrap/>
            <w:tcMar>
              <w:top w:w="0" w:type="dxa"/>
              <w:left w:w="108" w:type="dxa"/>
              <w:bottom w:w="0" w:type="dxa"/>
              <w:right w:w="108" w:type="dxa"/>
            </w:tcMar>
            <w:vAlign w:val="center"/>
          </w:tcPr>
          <w:p w14:paraId="3D3FFEBA" w14:textId="18458FE3" w:rsidR="00A01C3A" w:rsidRPr="00C4732B" w:rsidRDefault="00A01C3A" w:rsidP="00F33DBE">
            <w:pPr>
              <w:suppressAutoHyphens/>
              <w:autoSpaceDN w:val="0"/>
              <w:jc w:val="right"/>
              <w:textAlignment w:val="baseline"/>
              <w:rPr>
                <w:rFonts w:ascii="Garamond" w:eastAsia="Calibri" w:hAnsi="Garamond" w:cs="Arial"/>
                <w:color w:val="000000"/>
                <w:sz w:val="21"/>
                <w:szCs w:val="21"/>
                <w:lang w:val="hr-HR"/>
              </w:rPr>
            </w:pPr>
            <w:r w:rsidRPr="00C4732B">
              <w:rPr>
                <w:rFonts w:ascii="Garamond" w:hAnsi="Garamond" w:cs="Arial"/>
                <w:color w:val="000000"/>
                <w:sz w:val="21"/>
                <w:szCs w:val="21"/>
                <w:lang w:val="hr-HR"/>
              </w:rPr>
              <w:t>0,00</w:t>
            </w:r>
          </w:p>
        </w:tc>
        <w:tc>
          <w:tcPr>
            <w:tcW w:w="1276" w:type="dxa"/>
            <w:shd w:val="clear" w:color="auto" w:fill="auto"/>
            <w:noWrap/>
            <w:tcMar>
              <w:top w:w="0" w:type="dxa"/>
              <w:left w:w="108" w:type="dxa"/>
              <w:bottom w:w="0" w:type="dxa"/>
              <w:right w:w="108" w:type="dxa"/>
            </w:tcMar>
            <w:vAlign w:val="center"/>
          </w:tcPr>
          <w:p w14:paraId="5B1BF944" w14:textId="075DD061"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50" w:type="dxa"/>
            <w:shd w:val="clear" w:color="auto" w:fill="auto"/>
            <w:noWrap/>
            <w:tcMar>
              <w:top w:w="0" w:type="dxa"/>
              <w:left w:w="108" w:type="dxa"/>
              <w:bottom w:w="0" w:type="dxa"/>
              <w:right w:w="108" w:type="dxa"/>
            </w:tcMar>
            <w:vAlign w:val="center"/>
          </w:tcPr>
          <w:p w14:paraId="5B367B6B" w14:textId="38786DD0"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8.604,56</w:t>
            </w:r>
          </w:p>
        </w:tc>
        <w:tc>
          <w:tcPr>
            <w:tcW w:w="883" w:type="dxa"/>
            <w:shd w:val="clear" w:color="auto" w:fill="auto"/>
            <w:noWrap/>
            <w:tcMar>
              <w:top w:w="0" w:type="dxa"/>
              <w:left w:w="108" w:type="dxa"/>
              <w:bottom w:w="0" w:type="dxa"/>
              <w:right w:w="108" w:type="dxa"/>
            </w:tcMar>
            <w:vAlign w:val="center"/>
          </w:tcPr>
          <w:p w14:paraId="5429B048" w14:textId="10F0945B"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360,36</w:t>
            </w:r>
          </w:p>
        </w:tc>
        <w:tc>
          <w:tcPr>
            <w:tcW w:w="883" w:type="dxa"/>
            <w:shd w:val="clear" w:color="auto" w:fill="auto"/>
            <w:tcMar>
              <w:top w:w="0" w:type="dxa"/>
              <w:left w:w="108" w:type="dxa"/>
              <w:bottom w:w="0" w:type="dxa"/>
              <w:right w:w="108" w:type="dxa"/>
            </w:tcMar>
            <w:vAlign w:val="center"/>
          </w:tcPr>
          <w:p w14:paraId="5E5C9006" w14:textId="35FD24A5"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r>
      <w:tr w:rsidR="00A01C3A" w:rsidRPr="00C4732B" w14:paraId="02815558" w14:textId="77777777" w:rsidTr="00F33DBE">
        <w:trPr>
          <w:trHeight w:val="272"/>
        </w:trPr>
        <w:tc>
          <w:tcPr>
            <w:tcW w:w="757" w:type="dxa"/>
            <w:shd w:val="clear" w:color="auto" w:fill="auto"/>
            <w:noWrap/>
            <w:tcMar>
              <w:top w:w="0" w:type="dxa"/>
              <w:left w:w="108" w:type="dxa"/>
              <w:bottom w:w="0" w:type="dxa"/>
              <w:right w:w="108" w:type="dxa"/>
            </w:tcMar>
            <w:vAlign w:val="center"/>
          </w:tcPr>
          <w:p w14:paraId="577516E2" w14:textId="77777777" w:rsidR="00A01C3A" w:rsidRPr="00C4732B" w:rsidRDefault="00A01C3A" w:rsidP="00A01C3A">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652</w:t>
            </w:r>
          </w:p>
        </w:tc>
        <w:tc>
          <w:tcPr>
            <w:tcW w:w="2397" w:type="dxa"/>
            <w:shd w:val="clear" w:color="auto" w:fill="auto"/>
            <w:tcMar>
              <w:top w:w="0" w:type="dxa"/>
              <w:left w:w="108" w:type="dxa"/>
              <w:bottom w:w="0" w:type="dxa"/>
              <w:right w:w="108" w:type="dxa"/>
            </w:tcMar>
            <w:vAlign w:val="center"/>
          </w:tcPr>
          <w:p w14:paraId="41FBBCD6" w14:textId="77777777" w:rsidR="00A01C3A" w:rsidRPr="00C4732B" w:rsidRDefault="00A01C3A" w:rsidP="00A01C3A">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Prihodi po posebnim propisima</w:t>
            </w:r>
          </w:p>
        </w:tc>
        <w:tc>
          <w:tcPr>
            <w:tcW w:w="1241" w:type="dxa"/>
            <w:tcBorders>
              <w:top w:val="single" w:sz="4" w:space="0" w:color="auto"/>
              <w:left w:val="nil"/>
              <w:bottom w:val="single" w:sz="4" w:space="0" w:color="auto"/>
              <w:right w:val="nil"/>
            </w:tcBorders>
            <w:shd w:val="clear" w:color="auto" w:fill="auto"/>
            <w:noWrap/>
            <w:tcMar>
              <w:top w:w="0" w:type="dxa"/>
              <w:left w:w="108" w:type="dxa"/>
              <w:bottom w:w="0" w:type="dxa"/>
              <w:right w:w="108" w:type="dxa"/>
            </w:tcMar>
            <w:vAlign w:val="center"/>
          </w:tcPr>
          <w:p w14:paraId="71882452" w14:textId="625CC286" w:rsidR="00A01C3A" w:rsidRPr="00C4732B" w:rsidRDefault="00A01C3A" w:rsidP="00F33DBE">
            <w:pPr>
              <w:suppressAutoHyphens/>
              <w:autoSpaceDN w:val="0"/>
              <w:jc w:val="right"/>
              <w:textAlignment w:val="baseline"/>
              <w:rPr>
                <w:rFonts w:ascii="Garamond" w:hAnsi="Garamond" w:cs="Arial"/>
                <w:bCs/>
                <w:color w:val="000000"/>
                <w:sz w:val="21"/>
                <w:szCs w:val="21"/>
                <w:lang w:val="hr-HR"/>
              </w:rPr>
            </w:pPr>
            <w:r w:rsidRPr="00C4732B">
              <w:rPr>
                <w:rFonts w:ascii="Garamond" w:hAnsi="Garamond" w:cs="Arial"/>
                <w:color w:val="000000"/>
                <w:sz w:val="21"/>
                <w:szCs w:val="21"/>
                <w:lang w:val="hr-HR"/>
              </w:rPr>
              <w:t>2.168,18</w:t>
            </w:r>
          </w:p>
        </w:tc>
        <w:tc>
          <w:tcPr>
            <w:tcW w:w="1276" w:type="dxa"/>
            <w:shd w:val="clear" w:color="auto" w:fill="auto"/>
            <w:noWrap/>
            <w:tcMar>
              <w:top w:w="0" w:type="dxa"/>
              <w:left w:w="108" w:type="dxa"/>
              <w:bottom w:w="0" w:type="dxa"/>
              <w:right w:w="108" w:type="dxa"/>
            </w:tcMar>
            <w:vAlign w:val="center"/>
          </w:tcPr>
          <w:p w14:paraId="0EE6620A" w14:textId="2D9F84D9"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49.000,00</w:t>
            </w:r>
          </w:p>
        </w:tc>
        <w:tc>
          <w:tcPr>
            <w:tcW w:w="1276" w:type="dxa"/>
            <w:shd w:val="clear" w:color="auto" w:fill="auto"/>
            <w:noWrap/>
            <w:tcMar>
              <w:top w:w="0" w:type="dxa"/>
              <w:left w:w="108" w:type="dxa"/>
              <w:bottom w:w="0" w:type="dxa"/>
              <w:right w:w="108" w:type="dxa"/>
            </w:tcMar>
            <w:vAlign w:val="center"/>
          </w:tcPr>
          <w:p w14:paraId="374BE40A" w14:textId="48962A2D"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49.000,00</w:t>
            </w:r>
          </w:p>
        </w:tc>
        <w:tc>
          <w:tcPr>
            <w:tcW w:w="1250" w:type="dxa"/>
            <w:shd w:val="clear" w:color="auto" w:fill="auto"/>
            <w:noWrap/>
            <w:tcMar>
              <w:top w:w="0" w:type="dxa"/>
              <w:left w:w="108" w:type="dxa"/>
              <w:bottom w:w="0" w:type="dxa"/>
              <w:right w:w="108" w:type="dxa"/>
            </w:tcMar>
            <w:vAlign w:val="center"/>
          </w:tcPr>
          <w:p w14:paraId="75781544" w14:textId="08A5CC64"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1.537,03</w:t>
            </w:r>
          </w:p>
        </w:tc>
        <w:tc>
          <w:tcPr>
            <w:tcW w:w="883" w:type="dxa"/>
            <w:shd w:val="clear" w:color="auto" w:fill="auto"/>
            <w:noWrap/>
            <w:tcMar>
              <w:top w:w="0" w:type="dxa"/>
              <w:left w:w="108" w:type="dxa"/>
              <w:bottom w:w="0" w:type="dxa"/>
              <w:right w:w="108" w:type="dxa"/>
            </w:tcMar>
            <w:vAlign w:val="center"/>
          </w:tcPr>
          <w:p w14:paraId="1AD4D667" w14:textId="77DA9A09"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70,89</w:t>
            </w:r>
          </w:p>
        </w:tc>
        <w:tc>
          <w:tcPr>
            <w:tcW w:w="883" w:type="dxa"/>
            <w:shd w:val="clear" w:color="auto" w:fill="auto"/>
            <w:tcMar>
              <w:top w:w="0" w:type="dxa"/>
              <w:left w:w="108" w:type="dxa"/>
              <w:bottom w:w="0" w:type="dxa"/>
              <w:right w:w="108" w:type="dxa"/>
            </w:tcMar>
            <w:vAlign w:val="center"/>
          </w:tcPr>
          <w:p w14:paraId="7231FB44" w14:textId="75C6285B"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3,14</w:t>
            </w:r>
          </w:p>
        </w:tc>
      </w:tr>
      <w:tr w:rsidR="00A01C3A" w:rsidRPr="00C4732B" w14:paraId="7E643C2D" w14:textId="77777777" w:rsidTr="00F33DBE">
        <w:trPr>
          <w:trHeight w:val="272"/>
        </w:trPr>
        <w:tc>
          <w:tcPr>
            <w:tcW w:w="757" w:type="dxa"/>
            <w:shd w:val="clear" w:color="auto" w:fill="auto"/>
            <w:noWrap/>
            <w:tcMar>
              <w:top w:w="0" w:type="dxa"/>
              <w:left w:w="108" w:type="dxa"/>
              <w:bottom w:w="0" w:type="dxa"/>
              <w:right w:w="108" w:type="dxa"/>
            </w:tcMar>
            <w:vAlign w:val="center"/>
          </w:tcPr>
          <w:p w14:paraId="36B3CB57" w14:textId="77777777" w:rsidR="00A01C3A" w:rsidRPr="00C4732B" w:rsidRDefault="00A01C3A" w:rsidP="00A01C3A">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6522</w:t>
            </w:r>
          </w:p>
        </w:tc>
        <w:tc>
          <w:tcPr>
            <w:tcW w:w="2397" w:type="dxa"/>
            <w:shd w:val="clear" w:color="auto" w:fill="auto"/>
            <w:tcMar>
              <w:top w:w="0" w:type="dxa"/>
              <w:left w:w="108" w:type="dxa"/>
              <w:bottom w:w="0" w:type="dxa"/>
              <w:right w:w="108" w:type="dxa"/>
            </w:tcMar>
            <w:vAlign w:val="center"/>
          </w:tcPr>
          <w:p w14:paraId="2A8C8F31" w14:textId="77777777" w:rsidR="00A01C3A" w:rsidRPr="00C4732B" w:rsidRDefault="00A01C3A" w:rsidP="00A01C3A">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Prihodi vodnog gospodarstva</w:t>
            </w:r>
          </w:p>
        </w:tc>
        <w:tc>
          <w:tcPr>
            <w:tcW w:w="1241" w:type="dxa"/>
            <w:tcBorders>
              <w:top w:val="single" w:sz="4" w:space="0" w:color="auto"/>
              <w:left w:val="nil"/>
              <w:bottom w:val="single" w:sz="4" w:space="0" w:color="auto"/>
              <w:right w:val="nil"/>
            </w:tcBorders>
            <w:shd w:val="clear" w:color="auto" w:fill="auto"/>
            <w:noWrap/>
            <w:tcMar>
              <w:top w:w="0" w:type="dxa"/>
              <w:left w:w="108" w:type="dxa"/>
              <w:bottom w:w="0" w:type="dxa"/>
              <w:right w:w="108" w:type="dxa"/>
            </w:tcMar>
            <w:vAlign w:val="center"/>
          </w:tcPr>
          <w:p w14:paraId="6D5E1953" w14:textId="1B9F7496" w:rsidR="00A01C3A" w:rsidRPr="00C4732B" w:rsidRDefault="00A01C3A" w:rsidP="00F33DBE">
            <w:pPr>
              <w:suppressAutoHyphens/>
              <w:autoSpaceDN w:val="0"/>
              <w:jc w:val="right"/>
              <w:textAlignment w:val="baseline"/>
              <w:rPr>
                <w:rFonts w:ascii="Garamond" w:hAnsi="Garamond" w:cs="Arial"/>
                <w:bCs/>
                <w:color w:val="000000"/>
                <w:sz w:val="21"/>
                <w:szCs w:val="21"/>
                <w:lang w:val="hr-HR"/>
              </w:rPr>
            </w:pPr>
            <w:r w:rsidRPr="00C4732B">
              <w:rPr>
                <w:rFonts w:ascii="Garamond" w:hAnsi="Garamond" w:cs="Arial"/>
                <w:color w:val="000000"/>
                <w:sz w:val="21"/>
                <w:szCs w:val="21"/>
                <w:lang w:val="hr-HR"/>
              </w:rPr>
              <w:t>2.168,18</w:t>
            </w:r>
          </w:p>
        </w:tc>
        <w:tc>
          <w:tcPr>
            <w:tcW w:w="1276" w:type="dxa"/>
            <w:shd w:val="clear" w:color="auto" w:fill="auto"/>
            <w:noWrap/>
            <w:tcMar>
              <w:top w:w="0" w:type="dxa"/>
              <w:left w:w="108" w:type="dxa"/>
              <w:bottom w:w="0" w:type="dxa"/>
              <w:right w:w="108" w:type="dxa"/>
            </w:tcMar>
            <w:vAlign w:val="center"/>
          </w:tcPr>
          <w:p w14:paraId="4DFE6CC7" w14:textId="01A3B73B"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2.000,00</w:t>
            </w:r>
          </w:p>
        </w:tc>
        <w:tc>
          <w:tcPr>
            <w:tcW w:w="1276" w:type="dxa"/>
            <w:shd w:val="clear" w:color="auto" w:fill="auto"/>
            <w:noWrap/>
            <w:tcMar>
              <w:top w:w="0" w:type="dxa"/>
              <w:left w:w="108" w:type="dxa"/>
              <w:bottom w:w="0" w:type="dxa"/>
              <w:right w:w="108" w:type="dxa"/>
            </w:tcMar>
            <w:vAlign w:val="center"/>
          </w:tcPr>
          <w:p w14:paraId="349FF03A" w14:textId="533343B1"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2.000,00</w:t>
            </w:r>
          </w:p>
        </w:tc>
        <w:tc>
          <w:tcPr>
            <w:tcW w:w="1250" w:type="dxa"/>
            <w:shd w:val="clear" w:color="auto" w:fill="auto"/>
            <w:noWrap/>
            <w:tcMar>
              <w:top w:w="0" w:type="dxa"/>
              <w:left w:w="108" w:type="dxa"/>
              <w:bottom w:w="0" w:type="dxa"/>
              <w:right w:w="108" w:type="dxa"/>
            </w:tcMar>
            <w:vAlign w:val="center"/>
          </w:tcPr>
          <w:p w14:paraId="76CFA40E" w14:textId="789A5341"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1.537,03</w:t>
            </w:r>
          </w:p>
        </w:tc>
        <w:tc>
          <w:tcPr>
            <w:tcW w:w="883" w:type="dxa"/>
            <w:shd w:val="clear" w:color="auto" w:fill="auto"/>
            <w:noWrap/>
            <w:tcMar>
              <w:top w:w="0" w:type="dxa"/>
              <w:left w:w="108" w:type="dxa"/>
              <w:bottom w:w="0" w:type="dxa"/>
              <w:right w:w="108" w:type="dxa"/>
            </w:tcMar>
            <w:vAlign w:val="center"/>
          </w:tcPr>
          <w:p w14:paraId="16D595C3" w14:textId="5C34A29B"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70,89</w:t>
            </w:r>
          </w:p>
        </w:tc>
        <w:tc>
          <w:tcPr>
            <w:tcW w:w="883" w:type="dxa"/>
            <w:shd w:val="clear" w:color="auto" w:fill="auto"/>
            <w:tcMar>
              <w:top w:w="0" w:type="dxa"/>
              <w:left w:w="108" w:type="dxa"/>
              <w:bottom w:w="0" w:type="dxa"/>
              <w:right w:w="108" w:type="dxa"/>
            </w:tcMar>
            <w:vAlign w:val="center"/>
          </w:tcPr>
          <w:p w14:paraId="1ADF2A3E" w14:textId="75DE6240"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76,85</w:t>
            </w:r>
          </w:p>
        </w:tc>
      </w:tr>
      <w:tr w:rsidR="00A01C3A" w:rsidRPr="00C4732B" w14:paraId="5157856D" w14:textId="77777777" w:rsidTr="00F33DBE">
        <w:trPr>
          <w:trHeight w:val="272"/>
        </w:trPr>
        <w:tc>
          <w:tcPr>
            <w:tcW w:w="757" w:type="dxa"/>
            <w:shd w:val="clear" w:color="auto" w:fill="auto"/>
            <w:noWrap/>
            <w:tcMar>
              <w:top w:w="0" w:type="dxa"/>
              <w:left w:w="108" w:type="dxa"/>
              <w:bottom w:w="0" w:type="dxa"/>
              <w:right w:w="108" w:type="dxa"/>
            </w:tcMar>
            <w:vAlign w:val="center"/>
          </w:tcPr>
          <w:p w14:paraId="66657844" w14:textId="77777777" w:rsidR="00A01C3A" w:rsidRPr="00C4732B" w:rsidRDefault="00A01C3A" w:rsidP="00A01C3A">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6526</w:t>
            </w:r>
          </w:p>
        </w:tc>
        <w:tc>
          <w:tcPr>
            <w:tcW w:w="2397" w:type="dxa"/>
            <w:shd w:val="clear" w:color="auto" w:fill="auto"/>
            <w:tcMar>
              <w:top w:w="0" w:type="dxa"/>
              <w:left w:w="108" w:type="dxa"/>
              <w:bottom w:w="0" w:type="dxa"/>
              <w:right w:w="108" w:type="dxa"/>
            </w:tcMar>
            <w:vAlign w:val="center"/>
          </w:tcPr>
          <w:p w14:paraId="5DC3B486" w14:textId="77777777" w:rsidR="00A01C3A" w:rsidRPr="00C4732B" w:rsidRDefault="00A01C3A" w:rsidP="00A01C3A">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Ostali nespomenuti prihodi</w:t>
            </w:r>
          </w:p>
        </w:tc>
        <w:tc>
          <w:tcPr>
            <w:tcW w:w="1241" w:type="dxa"/>
            <w:tcBorders>
              <w:top w:val="single" w:sz="4" w:space="0" w:color="auto"/>
              <w:left w:val="nil"/>
              <w:bottom w:val="single" w:sz="4" w:space="0" w:color="auto"/>
              <w:right w:val="nil"/>
            </w:tcBorders>
            <w:shd w:val="clear" w:color="auto" w:fill="auto"/>
            <w:noWrap/>
            <w:tcMar>
              <w:top w:w="0" w:type="dxa"/>
              <w:left w:w="108" w:type="dxa"/>
              <w:bottom w:w="0" w:type="dxa"/>
              <w:right w:w="108" w:type="dxa"/>
            </w:tcMar>
            <w:vAlign w:val="center"/>
          </w:tcPr>
          <w:p w14:paraId="37F16121" w14:textId="4F48532B" w:rsidR="00A01C3A" w:rsidRPr="00C4732B" w:rsidRDefault="00A01C3A" w:rsidP="00F33DBE">
            <w:pPr>
              <w:suppressAutoHyphens/>
              <w:autoSpaceDN w:val="0"/>
              <w:jc w:val="right"/>
              <w:textAlignment w:val="baseline"/>
              <w:rPr>
                <w:rFonts w:ascii="Garamond" w:hAnsi="Garamond" w:cs="Arial"/>
                <w:bCs/>
                <w:color w:val="000000"/>
                <w:sz w:val="21"/>
                <w:szCs w:val="21"/>
                <w:lang w:val="hr-HR"/>
              </w:rPr>
            </w:pPr>
            <w:r w:rsidRPr="00C4732B">
              <w:rPr>
                <w:rFonts w:ascii="Garamond" w:hAnsi="Garamond" w:cs="Arial"/>
                <w:color w:val="000000"/>
                <w:sz w:val="21"/>
                <w:szCs w:val="21"/>
                <w:lang w:val="hr-HR"/>
              </w:rPr>
              <w:t>0,00</w:t>
            </w:r>
          </w:p>
        </w:tc>
        <w:tc>
          <w:tcPr>
            <w:tcW w:w="1276" w:type="dxa"/>
            <w:shd w:val="clear" w:color="auto" w:fill="auto"/>
            <w:noWrap/>
            <w:tcMar>
              <w:top w:w="0" w:type="dxa"/>
              <w:left w:w="108" w:type="dxa"/>
              <w:bottom w:w="0" w:type="dxa"/>
              <w:right w:w="108" w:type="dxa"/>
            </w:tcMar>
            <w:vAlign w:val="center"/>
          </w:tcPr>
          <w:p w14:paraId="422810C5" w14:textId="256158ED"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76" w:type="dxa"/>
            <w:shd w:val="clear" w:color="auto" w:fill="auto"/>
            <w:noWrap/>
            <w:tcMar>
              <w:top w:w="0" w:type="dxa"/>
              <w:left w:w="108" w:type="dxa"/>
              <w:bottom w:w="0" w:type="dxa"/>
              <w:right w:w="108" w:type="dxa"/>
            </w:tcMar>
            <w:vAlign w:val="center"/>
          </w:tcPr>
          <w:p w14:paraId="161830FB" w14:textId="05BACF1C"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50" w:type="dxa"/>
            <w:shd w:val="clear" w:color="auto" w:fill="auto"/>
            <w:noWrap/>
            <w:tcMar>
              <w:top w:w="0" w:type="dxa"/>
              <w:left w:w="108" w:type="dxa"/>
              <w:bottom w:w="0" w:type="dxa"/>
              <w:right w:w="108" w:type="dxa"/>
            </w:tcMar>
            <w:vAlign w:val="center"/>
          </w:tcPr>
          <w:p w14:paraId="391BD7BD" w14:textId="4D592EE4"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883" w:type="dxa"/>
            <w:shd w:val="clear" w:color="auto" w:fill="auto"/>
            <w:noWrap/>
            <w:tcMar>
              <w:top w:w="0" w:type="dxa"/>
              <w:left w:w="108" w:type="dxa"/>
              <w:bottom w:w="0" w:type="dxa"/>
              <w:right w:w="108" w:type="dxa"/>
            </w:tcMar>
            <w:vAlign w:val="center"/>
          </w:tcPr>
          <w:p w14:paraId="7C303D3B" w14:textId="5A357F23"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883" w:type="dxa"/>
            <w:shd w:val="clear" w:color="auto" w:fill="auto"/>
            <w:tcMar>
              <w:top w:w="0" w:type="dxa"/>
              <w:left w:w="108" w:type="dxa"/>
              <w:bottom w:w="0" w:type="dxa"/>
              <w:right w:w="108" w:type="dxa"/>
            </w:tcMar>
            <w:vAlign w:val="center"/>
          </w:tcPr>
          <w:p w14:paraId="61A9FCE3" w14:textId="34C07FFB"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r>
      <w:tr w:rsidR="00A01C3A" w:rsidRPr="00C4732B" w14:paraId="1E76F725" w14:textId="77777777" w:rsidTr="00F33DBE">
        <w:trPr>
          <w:trHeight w:val="272"/>
        </w:trPr>
        <w:tc>
          <w:tcPr>
            <w:tcW w:w="757" w:type="dxa"/>
            <w:shd w:val="clear" w:color="auto" w:fill="auto"/>
            <w:noWrap/>
            <w:tcMar>
              <w:top w:w="0" w:type="dxa"/>
              <w:left w:w="108" w:type="dxa"/>
              <w:bottom w:w="0" w:type="dxa"/>
              <w:right w:w="108" w:type="dxa"/>
            </w:tcMar>
            <w:vAlign w:val="center"/>
          </w:tcPr>
          <w:p w14:paraId="25A69532" w14:textId="77777777" w:rsidR="00A01C3A" w:rsidRPr="00C4732B" w:rsidRDefault="00A01C3A" w:rsidP="00A01C3A">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653</w:t>
            </w:r>
          </w:p>
        </w:tc>
        <w:tc>
          <w:tcPr>
            <w:tcW w:w="2397" w:type="dxa"/>
            <w:shd w:val="clear" w:color="auto" w:fill="auto"/>
            <w:tcMar>
              <w:top w:w="0" w:type="dxa"/>
              <w:left w:w="108" w:type="dxa"/>
              <w:bottom w:w="0" w:type="dxa"/>
              <w:right w:w="108" w:type="dxa"/>
            </w:tcMar>
            <w:vAlign w:val="center"/>
          </w:tcPr>
          <w:p w14:paraId="02B6568A" w14:textId="77777777" w:rsidR="00A01C3A" w:rsidRPr="00C4732B" w:rsidRDefault="00A01C3A" w:rsidP="00A01C3A">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Komunalni doprinosi i naknade</w:t>
            </w:r>
          </w:p>
        </w:tc>
        <w:tc>
          <w:tcPr>
            <w:tcW w:w="1241" w:type="dxa"/>
            <w:tcBorders>
              <w:top w:val="single" w:sz="4" w:space="0" w:color="auto"/>
              <w:left w:val="nil"/>
              <w:bottom w:val="single" w:sz="4" w:space="0" w:color="auto"/>
              <w:right w:val="nil"/>
            </w:tcBorders>
            <w:shd w:val="clear" w:color="auto" w:fill="auto"/>
            <w:noWrap/>
            <w:tcMar>
              <w:top w:w="0" w:type="dxa"/>
              <w:left w:w="108" w:type="dxa"/>
              <w:bottom w:w="0" w:type="dxa"/>
              <w:right w:w="108" w:type="dxa"/>
            </w:tcMar>
            <w:vAlign w:val="center"/>
          </w:tcPr>
          <w:p w14:paraId="2822A887" w14:textId="24AB66B3" w:rsidR="00A01C3A" w:rsidRPr="00C4732B" w:rsidRDefault="00A01C3A" w:rsidP="00F33DBE">
            <w:pPr>
              <w:suppressAutoHyphens/>
              <w:autoSpaceDN w:val="0"/>
              <w:jc w:val="right"/>
              <w:textAlignment w:val="baseline"/>
              <w:rPr>
                <w:rFonts w:ascii="Garamond" w:hAnsi="Garamond" w:cs="Arial"/>
                <w:bCs/>
                <w:color w:val="000000"/>
                <w:sz w:val="21"/>
                <w:szCs w:val="21"/>
                <w:lang w:val="hr-HR"/>
              </w:rPr>
            </w:pPr>
            <w:r w:rsidRPr="00C4732B">
              <w:rPr>
                <w:rFonts w:ascii="Garamond" w:hAnsi="Garamond" w:cs="Arial"/>
                <w:color w:val="000000"/>
                <w:sz w:val="21"/>
                <w:szCs w:val="21"/>
                <w:lang w:val="hr-HR"/>
              </w:rPr>
              <w:t>303.346,91</w:t>
            </w:r>
          </w:p>
        </w:tc>
        <w:tc>
          <w:tcPr>
            <w:tcW w:w="1276" w:type="dxa"/>
            <w:shd w:val="clear" w:color="auto" w:fill="auto"/>
            <w:noWrap/>
            <w:tcMar>
              <w:top w:w="0" w:type="dxa"/>
              <w:left w:w="108" w:type="dxa"/>
              <w:bottom w:w="0" w:type="dxa"/>
              <w:right w:w="108" w:type="dxa"/>
            </w:tcMar>
            <w:vAlign w:val="center"/>
          </w:tcPr>
          <w:p w14:paraId="54A805F5" w14:textId="449A625A"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866.000,00</w:t>
            </w:r>
          </w:p>
        </w:tc>
        <w:tc>
          <w:tcPr>
            <w:tcW w:w="1276" w:type="dxa"/>
            <w:shd w:val="clear" w:color="auto" w:fill="auto"/>
            <w:noWrap/>
            <w:tcMar>
              <w:top w:w="0" w:type="dxa"/>
              <w:left w:w="108" w:type="dxa"/>
              <w:bottom w:w="0" w:type="dxa"/>
              <w:right w:w="108" w:type="dxa"/>
            </w:tcMar>
            <w:vAlign w:val="center"/>
          </w:tcPr>
          <w:p w14:paraId="4CF95A5A" w14:textId="50A3197A"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866.000,00</w:t>
            </w:r>
          </w:p>
        </w:tc>
        <w:tc>
          <w:tcPr>
            <w:tcW w:w="1250" w:type="dxa"/>
            <w:shd w:val="clear" w:color="auto" w:fill="auto"/>
            <w:noWrap/>
            <w:tcMar>
              <w:top w:w="0" w:type="dxa"/>
              <w:left w:w="108" w:type="dxa"/>
              <w:bottom w:w="0" w:type="dxa"/>
              <w:right w:w="108" w:type="dxa"/>
            </w:tcMar>
            <w:vAlign w:val="center"/>
          </w:tcPr>
          <w:p w14:paraId="150BFA13" w14:textId="76BDDCDF"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198.748,22</w:t>
            </w:r>
          </w:p>
        </w:tc>
        <w:tc>
          <w:tcPr>
            <w:tcW w:w="883" w:type="dxa"/>
            <w:shd w:val="clear" w:color="auto" w:fill="auto"/>
            <w:noWrap/>
            <w:tcMar>
              <w:top w:w="0" w:type="dxa"/>
              <w:left w:w="108" w:type="dxa"/>
              <w:bottom w:w="0" w:type="dxa"/>
              <w:right w:w="108" w:type="dxa"/>
            </w:tcMar>
            <w:vAlign w:val="center"/>
          </w:tcPr>
          <w:p w14:paraId="07857A68" w14:textId="682C77EB"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65,52</w:t>
            </w:r>
          </w:p>
        </w:tc>
        <w:tc>
          <w:tcPr>
            <w:tcW w:w="883" w:type="dxa"/>
            <w:shd w:val="clear" w:color="auto" w:fill="auto"/>
            <w:tcMar>
              <w:top w:w="0" w:type="dxa"/>
              <w:left w:w="108" w:type="dxa"/>
              <w:bottom w:w="0" w:type="dxa"/>
              <w:right w:w="108" w:type="dxa"/>
            </w:tcMar>
            <w:vAlign w:val="center"/>
          </w:tcPr>
          <w:p w14:paraId="26B5908B" w14:textId="06933CC2"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22,95</w:t>
            </w:r>
          </w:p>
        </w:tc>
      </w:tr>
      <w:tr w:rsidR="00A01C3A" w:rsidRPr="00C4732B" w14:paraId="1A735F54" w14:textId="77777777" w:rsidTr="00F33DBE">
        <w:trPr>
          <w:trHeight w:val="272"/>
        </w:trPr>
        <w:tc>
          <w:tcPr>
            <w:tcW w:w="757" w:type="dxa"/>
            <w:shd w:val="clear" w:color="auto" w:fill="auto"/>
            <w:noWrap/>
            <w:tcMar>
              <w:top w:w="0" w:type="dxa"/>
              <w:left w:w="108" w:type="dxa"/>
              <w:bottom w:w="0" w:type="dxa"/>
              <w:right w:w="108" w:type="dxa"/>
            </w:tcMar>
            <w:vAlign w:val="center"/>
          </w:tcPr>
          <w:p w14:paraId="54F40754" w14:textId="77777777" w:rsidR="00A01C3A" w:rsidRPr="00C4732B" w:rsidRDefault="00A01C3A" w:rsidP="00A01C3A">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6531</w:t>
            </w:r>
          </w:p>
        </w:tc>
        <w:tc>
          <w:tcPr>
            <w:tcW w:w="2397" w:type="dxa"/>
            <w:shd w:val="clear" w:color="auto" w:fill="auto"/>
            <w:tcMar>
              <w:top w:w="0" w:type="dxa"/>
              <w:left w:w="108" w:type="dxa"/>
              <w:bottom w:w="0" w:type="dxa"/>
              <w:right w:w="108" w:type="dxa"/>
            </w:tcMar>
            <w:vAlign w:val="center"/>
          </w:tcPr>
          <w:p w14:paraId="30CA06E5" w14:textId="77777777" w:rsidR="00A01C3A" w:rsidRPr="00C4732B" w:rsidRDefault="00A01C3A" w:rsidP="00A01C3A">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Komunalni doprinosi</w:t>
            </w:r>
          </w:p>
        </w:tc>
        <w:tc>
          <w:tcPr>
            <w:tcW w:w="1241" w:type="dxa"/>
            <w:tcBorders>
              <w:top w:val="single" w:sz="4" w:space="0" w:color="auto"/>
              <w:left w:val="nil"/>
              <w:bottom w:val="single" w:sz="4" w:space="0" w:color="auto"/>
              <w:right w:val="nil"/>
            </w:tcBorders>
            <w:shd w:val="clear" w:color="auto" w:fill="auto"/>
            <w:noWrap/>
            <w:tcMar>
              <w:top w:w="0" w:type="dxa"/>
              <w:left w:w="108" w:type="dxa"/>
              <w:bottom w:w="0" w:type="dxa"/>
              <w:right w:w="108" w:type="dxa"/>
            </w:tcMar>
            <w:vAlign w:val="center"/>
          </w:tcPr>
          <w:p w14:paraId="51774FD0" w14:textId="5E8F9ED7" w:rsidR="00A01C3A" w:rsidRPr="00C4732B" w:rsidRDefault="00A01C3A" w:rsidP="00F33DBE">
            <w:pPr>
              <w:suppressAutoHyphens/>
              <w:autoSpaceDN w:val="0"/>
              <w:jc w:val="right"/>
              <w:textAlignment w:val="baseline"/>
              <w:rPr>
                <w:rFonts w:ascii="Garamond" w:hAnsi="Garamond" w:cs="Arial"/>
                <w:bCs/>
                <w:color w:val="000000"/>
                <w:sz w:val="21"/>
                <w:szCs w:val="21"/>
                <w:lang w:val="hr-HR"/>
              </w:rPr>
            </w:pPr>
            <w:r w:rsidRPr="00C4732B">
              <w:rPr>
                <w:rFonts w:ascii="Garamond" w:hAnsi="Garamond" w:cs="Arial"/>
                <w:color w:val="000000"/>
                <w:sz w:val="21"/>
                <w:szCs w:val="21"/>
                <w:lang w:val="hr-HR"/>
              </w:rPr>
              <w:t>102.352,60</w:t>
            </w:r>
          </w:p>
        </w:tc>
        <w:tc>
          <w:tcPr>
            <w:tcW w:w="1276" w:type="dxa"/>
            <w:shd w:val="clear" w:color="auto" w:fill="auto"/>
            <w:noWrap/>
            <w:tcMar>
              <w:top w:w="0" w:type="dxa"/>
              <w:left w:w="108" w:type="dxa"/>
              <w:bottom w:w="0" w:type="dxa"/>
              <w:right w:w="108" w:type="dxa"/>
            </w:tcMar>
            <w:vAlign w:val="center"/>
          </w:tcPr>
          <w:p w14:paraId="693DC97C" w14:textId="4CEC9609"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76" w:type="dxa"/>
            <w:shd w:val="clear" w:color="auto" w:fill="auto"/>
            <w:noWrap/>
            <w:tcMar>
              <w:top w:w="0" w:type="dxa"/>
              <w:left w:w="108" w:type="dxa"/>
              <w:bottom w:w="0" w:type="dxa"/>
              <w:right w:w="108" w:type="dxa"/>
            </w:tcMar>
            <w:vAlign w:val="center"/>
          </w:tcPr>
          <w:p w14:paraId="02677B9C" w14:textId="08986AD3"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50" w:type="dxa"/>
            <w:shd w:val="clear" w:color="auto" w:fill="auto"/>
            <w:noWrap/>
            <w:tcMar>
              <w:top w:w="0" w:type="dxa"/>
              <w:left w:w="108" w:type="dxa"/>
              <w:bottom w:w="0" w:type="dxa"/>
              <w:right w:w="108" w:type="dxa"/>
            </w:tcMar>
            <w:vAlign w:val="center"/>
          </w:tcPr>
          <w:p w14:paraId="56FDAFD1" w14:textId="6C9AACC2"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52.974,80</w:t>
            </w:r>
          </w:p>
        </w:tc>
        <w:tc>
          <w:tcPr>
            <w:tcW w:w="883" w:type="dxa"/>
            <w:shd w:val="clear" w:color="auto" w:fill="auto"/>
            <w:noWrap/>
            <w:tcMar>
              <w:top w:w="0" w:type="dxa"/>
              <w:left w:w="108" w:type="dxa"/>
              <w:bottom w:w="0" w:type="dxa"/>
              <w:right w:w="108" w:type="dxa"/>
            </w:tcMar>
            <w:vAlign w:val="center"/>
          </w:tcPr>
          <w:p w14:paraId="5D4EBBD8" w14:textId="007D5280"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51,76</w:t>
            </w:r>
          </w:p>
        </w:tc>
        <w:tc>
          <w:tcPr>
            <w:tcW w:w="883" w:type="dxa"/>
            <w:shd w:val="clear" w:color="auto" w:fill="auto"/>
            <w:tcMar>
              <w:top w:w="0" w:type="dxa"/>
              <w:left w:w="108" w:type="dxa"/>
              <w:bottom w:w="0" w:type="dxa"/>
              <w:right w:w="108" w:type="dxa"/>
            </w:tcMar>
            <w:vAlign w:val="center"/>
          </w:tcPr>
          <w:p w14:paraId="308932EC" w14:textId="458159FD"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r>
      <w:tr w:rsidR="00A01C3A" w:rsidRPr="00C4732B" w14:paraId="07D42290" w14:textId="77777777" w:rsidTr="00F33DBE">
        <w:trPr>
          <w:trHeight w:val="272"/>
        </w:trPr>
        <w:tc>
          <w:tcPr>
            <w:tcW w:w="757" w:type="dxa"/>
            <w:shd w:val="clear" w:color="auto" w:fill="auto"/>
            <w:noWrap/>
            <w:tcMar>
              <w:top w:w="0" w:type="dxa"/>
              <w:left w:w="108" w:type="dxa"/>
              <w:bottom w:w="0" w:type="dxa"/>
              <w:right w:w="108" w:type="dxa"/>
            </w:tcMar>
            <w:vAlign w:val="center"/>
          </w:tcPr>
          <w:p w14:paraId="571CD9F4" w14:textId="77777777" w:rsidR="00A01C3A" w:rsidRPr="00C4732B" w:rsidRDefault="00A01C3A" w:rsidP="00A01C3A">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6532</w:t>
            </w:r>
          </w:p>
        </w:tc>
        <w:tc>
          <w:tcPr>
            <w:tcW w:w="2397" w:type="dxa"/>
            <w:shd w:val="clear" w:color="auto" w:fill="auto"/>
            <w:tcMar>
              <w:top w:w="0" w:type="dxa"/>
              <w:left w:w="108" w:type="dxa"/>
              <w:bottom w:w="0" w:type="dxa"/>
              <w:right w:w="108" w:type="dxa"/>
            </w:tcMar>
            <w:vAlign w:val="center"/>
          </w:tcPr>
          <w:p w14:paraId="08E24793" w14:textId="77777777" w:rsidR="00A01C3A" w:rsidRPr="00C4732B" w:rsidRDefault="00A01C3A" w:rsidP="00A01C3A">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Komunalne naknade</w:t>
            </w:r>
          </w:p>
        </w:tc>
        <w:tc>
          <w:tcPr>
            <w:tcW w:w="1241" w:type="dxa"/>
            <w:tcBorders>
              <w:top w:val="single" w:sz="4" w:space="0" w:color="auto"/>
              <w:left w:val="nil"/>
              <w:bottom w:val="single" w:sz="4" w:space="0" w:color="auto"/>
              <w:right w:val="nil"/>
            </w:tcBorders>
            <w:shd w:val="clear" w:color="auto" w:fill="auto"/>
            <w:noWrap/>
            <w:tcMar>
              <w:top w:w="0" w:type="dxa"/>
              <w:left w:w="108" w:type="dxa"/>
              <w:bottom w:w="0" w:type="dxa"/>
              <w:right w:w="108" w:type="dxa"/>
            </w:tcMar>
            <w:vAlign w:val="center"/>
          </w:tcPr>
          <w:p w14:paraId="6BE09563" w14:textId="46CD98B0" w:rsidR="00A01C3A" w:rsidRPr="00C4732B" w:rsidRDefault="00A01C3A" w:rsidP="00F33DBE">
            <w:pPr>
              <w:suppressAutoHyphens/>
              <w:autoSpaceDN w:val="0"/>
              <w:jc w:val="right"/>
              <w:textAlignment w:val="baseline"/>
              <w:rPr>
                <w:rFonts w:ascii="Garamond" w:hAnsi="Garamond" w:cs="Arial"/>
                <w:bCs/>
                <w:color w:val="000000"/>
                <w:sz w:val="21"/>
                <w:szCs w:val="21"/>
                <w:lang w:val="hr-HR"/>
              </w:rPr>
            </w:pPr>
            <w:r w:rsidRPr="00C4732B">
              <w:rPr>
                <w:rFonts w:ascii="Garamond" w:hAnsi="Garamond" w:cs="Arial"/>
                <w:color w:val="000000"/>
                <w:sz w:val="21"/>
                <w:szCs w:val="21"/>
                <w:lang w:val="hr-HR"/>
              </w:rPr>
              <w:t>200.994,31</w:t>
            </w:r>
          </w:p>
        </w:tc>
        <w:tc>
          <w:tcPr>
            <w:tcW w:w="1276" w:type="dxa"/>
            <w:shd w:val="clear" w:color="auto" w:fill="auto"/>
            <w:noWrap/>
            <w:tcMar>
              <w:top w:w="0" w:type="dxa"/>
              <w:left w:w="108" w:type="dxa"/>
              <w:bottom w:w="0" w:type="dxa"/>
              <w:right w:w="108" w:type="dxa"/>
            </w:tcMar>
            <w:vAlign w:val="center"/>
          </w:tcPr>
          <w:p w14:paraId="21CFDFA4" w14:textId="7BCAE6B2"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76" w:type="dxa"/>
            <w:shd w:val="clear" w:color="auto" w:fill="auto"/>
            <w:noWrap/>
            <w:tcMar>
              <w:top w:w="0" w:type="dxa"/>
              <w:left w:w="108" w:type="dxa"/>
              <w:bottom w:w="0" w:type="dxa"/>
              <w:right w:w="108" w:type="dxa"/>
            </w:tcMar>
            <w:vAlign w:val="center"/>
          </w:tcPr>
          <w:p w14:paraId="3EC366FA" w14:textId="761952ED"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50" w:type="dxa"/>
            <w:shd w:val="clear" w:color="auto" w:fill="auto"/>
            <w:noWrap/>
            <w:tcMar>
              <w:top w:w="0" w:type="dxa"/>
              <w:left w:w="108" w:type="dxa"/>
              <w:bottom w:w="0" w:type="dxa"/>
              <w:right w:w="108" w:type="dxa"/>
            </w:tcMar>
            <w:vAlign w:val="center"/>
          </w:tcPr>
          <w:p w14:paraId="69525AD6" w14:textId="44ED3D7C"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145.773,42</w:t>
            </w:r>
          </w:p>
        </w:tc>
        <w:tc>
          <w:tcPr>
            <w:tcW w:w="883" w:type="dxa"/>
            <w:shd w:val="clear" w:color="auto" w:fill="auto"/>
            <w:noWrap/>
            <w:tcMar>
              <w:top w:w="0" w:type="dxa"/>
              <w:left w:w="108" w:type="dxa"/>
              <w:bottom w:w="0" w:type="dxa"/>
              <w:right w:w="108" w:type="dxa"/>
            </w:tcMar>
            <w:vAlign w:val="center"/>
          </w:tcPr>
          <w:p w14:paraId="1773B1AA" w14:textId="698EB65D"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72,53</w:t>
            </w:r>
          </w:p>
        </w:tc>
        <w:tc>
          <w:tcPr>
            <w:tcW w:w="883" w:type="dxa"/>
            <w:shd w:val="clear" w:color="auto" w:fill="auto"/>
            <w:tcMar>
              <w:top w:w="0" w:type="dxa"/>
              <w:left w:w="108" w:type="dxa"/>
              <w:bottom w:w="0" w:type="dxa"/>
              <w:right w:w="108" w:type="dxa"/>
            </w:tcMar>
            <w:vAlign w:val="center"/>
          </w:tcPr>
          <w:p w14:paraId="4C738C24" w14:textId="79736501"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r>
      <w:tr w:rsidR="00A01C3A" w:rsidRPr="00C4732B" w14:paraId="60AC3A37" w14:textId="77777777" w:rsidTr="00F33DBE">
        <w:trPr>
          <w:trHeight w:val="257"/>
        </w:trPr>
        <w:tc>
          <w:tcPr>
            <w:tcW w:w="757" w:type="dxa"/>
            <w:shd w:val="clear" w:color="auto" w:fill="auto"/>
            <w:noWrap/>
            <w:tcMar>
              <w:top w:w="0" w:type="dxa"/>
              <w:left w:w="108" w:type="dxa"/>
              <w:bottom w:w="0" w:type="dxa"/>
              <w:right w:w="108" w:type="dxa"/>
            </w:tcMar>
            <w:vAlign w:val="center"/>
          </w:tcPr>
          <w:p w14:paraId="703EADD9" w14:textId="77777777" w:rsidR="00A01C3A" w:rsidRPr="00C4732B" w:rsidRDefault="00A01C3A" w:rsidP="00A01C3A">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66</w:t>
            </w:r>
          </w:p>
        </w:tc>
        <w:tc>
          <w:tcPr>
            <w:tcW w:w="2397" w:type="dxa"/>
            <w:shd w:val="clear" w:color="auto" w:fill="auto"/>
            <w:tcMar>
              <w:top w:w="0" w:type="dxa"/>
              <w:left w:w="108" w:type="dxa"/>
              <w:bottom w:w="0" w:type="dxa"/>
              <w:right w:w="108" w:type="dxa"/>
            </w:tcMar>
            <w:vAlign w:val="center"/>
          </w:tcPr>
          <w:p w14:paraId="2FA05F3C" w14:textId="77777777" w:rsidR="00A01C3A" w:rsidRPr="00C4732B" w:rsidRDefault="00A01C3A" w:rsidP="00A01C3A">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Prihodi od prodaje proizvoda i robe te pruženih usluga i prihodi od donacija</w:t>
            </w:r>
          </w:p>
        </w:tc>
        <w:tc>
          <w:tcPr>
            <w:tcW w:w="1241" w:type="dxa"/>
            <w:tcBorders>
              <w:top w:val="single" w:sz="4" w:space="0" w:color="auto"/>
              <w:left w:val="nil"/>
              <w:bottom w:val="single" w:sz="4" w:space="0" w:color="auto"/>
              <w:right w:val="nil"/>
            </w:tcBorders>
            <w:shd w:val="clear" w:color="auto" w:fill="auto"/>
            <w:noWrap/>
            <w:tcMar>
              <w:top w:w="0" w:type="dxa"/>
              <w:left w:w="108" w:type="dxa"/>
              <w:bottom w:w="0" w:type="dxa"/>
              <w:right w:w="108" w:type="dxa"/>
            </w:tcMar>
            <w:vAlign w:val="center"/>
          </w:tcPr>
          <w:p w14:paraId="36724EF3" w14:textId="5B6F3375" w:rsidR="00A01C3A" w:rsidRPr="00C4732B" w:rsidRDefault="00FB29D3" w:rsidP="00F33DBE">
            <w:pPr>
              <w:suppressAutoHyphens/>
              <w:autoSpaceDN w:val="0"/>
              <w:jc w:val="right"/>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22.252,20</w:t>
            </w:r>
          </w:p>
        </w:tc>
        <w:tc>
          <w:tcPr>
            <w:tcW w:w="1276" w:type="dxa"/>
            <w:shd w:val="clear" w:color="auto" w:fill="auto"/>
            <w:noWrap/>
            <w:tcMar>
              <w:top w:w="0" w:type="dxa"/>
              <w:left w:w="108" w:type="dxa"/>
              <w:bottom w:w="0" w:type="dxa"/>
              <w:right w:w="108" w:type="dxa"/>
            </w:tcMar>
            <w:vAlign w:val="center"/>
          </w:tcPr>
          <w:p w14:paraId="5A4B850F" w14:textId="48995FF1"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40.000,00</w:t>
            </w:r>
          </w:p>
        </w:tc>
        <w:tc>
          <w:tcPr>
            <w:tcW w:w="1276" w:type="dxa"/>
            <w:shd w:val="clear" w:color="auto" w:fill="auto"/>
            <w:noWrap/>
            <w:tcMar>
              <w:top w:w="0" w:type="dxa"/>
              <w:left w:w="108" w:type="dxa"/>
              <w:bottom w:w="0" w:type="dxa"/>
              <w:right w:w="108" w:type="dxa"/>
            </w:tcMar>
            <w:vAlign w:val="center"/>
          </w:tcPr>
          <w:p w14:paraId="1E3C86EA" w14:textId="5B2156E4"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40.000,00</w:t>
            </w:r>
          </w:p>
        </w:tc>
        <w:tc>
          <w:tcPr>
            <w:tcW w:w="1250" w:type="dxa"/>
            <w:shd w:val="clear" w:color="auto" w:fill="auto"/>
            <w:noWrap/>
            <w:tcMar>
              <w:top w:w="0" w:type="dxa"/>
              <w:left w:w="108" w:type="dxa"/>
              <w:bottom w:w="0" w:type="dxa"/>
              <w:right w:w="108" w:type="dxa"/>
            </w:tcMar>
            <w:vAlign w:val="center"/>
          </w:tcPr>
          <w:p w14:paraId="13107928" w14:textId="49804BAA"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40.000,00</w:t>
            </w:r>
          </w:p>
        </w:tc>
        <w:tc>
          <w:tcPr>
            <w:tcW w:w="883" w:type="dxa"/>
            <w:shd w:val="clear" w:color="auto" w:fill="auto"/>
            <w:noWrap/>
            <w:tcMar>
              <w:top w:w="0" w:type="dxa"/>
              <w:left w:w="108" w:type="dxa"/>
              <w:bottom w:w="0" w:type="dxa"/>
              <w:right w:w="108" w:type="dxa"/>
            </w:tcMar>
            <w:vAlign w:val="center"/>
          </w:tcPr>
          <w:p w14:paraId="7A04A535" w14:textId="5D4F0612" w:rsidR="00A01C3A" w:rsidRPr="00C4732B" w:rsidRDefault="00FB29D3"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179,76</w:t>
            </w:r>
          </w:p>
        </w:tc>
        <w:tc>
          <w:tcPr>
            <w:tcW w:w="883" w:type="dxa"/>
            <w:shd w:val="clear" w:color="auto" w:fill="auto"/>
            <w:tcMar>
              <w:top w:w="0" w:type="dxa"/>
              <w:left w:w="108" w:type="dxa"/>
              <w:bottom w:w="0" w:type="dxa"/>
              <w:right w:w="108" w:type="dxa"/>
            </w:tcMar>
            <w:vAlign w:val="center"/>
          </w:tcPr>
          <w:p w14:paraId="1F42CC81" w14:textId="19128439"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100,00</w:t>
            </w:r>
          </w:p>
        </w:tc>
      </w:tr>
      <w:tr w:rsidR="00A01C3A" w:rsidRPr="00C4732B" w14:paraId="270DE500" w14:textId="77777777" w:rsidTr="00F33DBE">
        <w:trPr>
          <w:trHeight w:val="257"/>
        </w:trPr>
        <w:tc>
          <w:tcPr>
            <w:tcW w:w="757" w:type="dxa"/>
            <w:shd w:val="clear" w:color="auto" w:fill="auto"/>
            <w:noWrap/>
            <w:tcMar>
              <w:top w:w="0" w:type="dxa"/>
              <w:left w:w="108" w:type="dxa"/>
              <w:bottom w:w="0" w:type="dxa"/>
              <w:right w:w="108" w:type="dxa"/>
            </w:tcMar>
            <w:vAlign w:val="center"/>
          </w:tcPr>
          <w:p w14:paraId="4A424984" w14:textId="77777777" w:rsidR="00A01C3A" w:rsidRPr="00C4732B" w:rsidRDefault="00A01C3A" w:rsidP="00A01C3A">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663</w:t>
            </w:r>
          </w:p>
        </w:tc>
        <w:tc>
          <w:tcPr>
            <w:tcW w:w="2397" w:type="dxa"/>
            <w:shd w:val="clear" w:color="auto" w:fill="auto"/>
            <w:tcMar>
              <w:top w:w="0" w:type="dxa"/>
              <w:left w:w="108" w:type="dxa"/>
              <w:bottom w:w="0" w:type="dxa"/>
              <w:right w:w="108" w:type="dxa"/>
            </w:tcMar>
            <w:vAlign w:val="center"/>
          </w:tcPr>
          <w:p w14:paraId="6C0B1841" w14:textId="77777777" w:rsidR="00A01C3A" w:rsidRPr="00C4732B" w:rsidRDefault="00A01C3A" w:rsidP="00A01C3A">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Donacije od pravnih i fizičkih osoba izvan općeg proračuna</w:t>
            </w:r>
          </w:p>
        </w:tc>
        <w:tc>
          <w:tcPr>
            <w:tcW w:w="1241" w:type="dxa"/>
            <w:tcBorders>
              <w:top w:val="single" w:sz="4" w:space="0" w:color="auto"/>
              <w:left w:val="nil"/>
              <w:bottom w:val="single" w:sz="4" w:space="0" w:color="auto"/>
              <w:right w:val="nil"/>
            </w:tcBorders>
            <w:shd w:val="clear" w:color="auto" w:fill="auto"/>
            <w:noWrap/>
            <w:tcMar>
              <w:top w:w="0" w:type="dxa"/>
              <w:left w:w="108" w:type="dxa"/>
              <w:bottom w:w="0" w:type="dxa"/>
              <w:right w:w="108" w:type="dxa"/>
            </w:tcMar>
            <w:vAlign w:val="center"/>
          </w:tcPr>
          <w:p w14:paraId="00AE6483" w14:textId="43FE5262" w:rsidR="00A01C3A" w:rsidRPr="00C4732B" w:rsidRDefault="00FB29D3" w:rsidP="00F33DBE">
            <w:pPr>
              <w:suppressAutoHyphens/>
              <w:autoSpaceDN w:val="0"/>
              <w:jc w:val="right"/>
              <w:textAlignment w:val="baseline"/>
              <w:rPr>
                <w:rFonts w:ascii="Garamond" w:hAnsi="Garamond" w:cs="Arial"/>
                <w:bCs/>
                <w:color w:val="000000"/>
                <w:sz w:val="21"/>
                <w:szCs w:val="21"/>
                <w:lang w:val="hr-HR"/>
              </w:rPr>
            </w:pPr>
            <w:r w:rsidRPr="00C4732B">
              <w:rPr>
                <w:rFonts w:ascii="Garamond" w:hAnsi="Garamond" w:cs="Arial"/>
                <w:color w:val="000000"/>
                <w:sz w:val="21"/>
                <w:szCs w:val="21"/>
                <w:lang w:val="hr-HR"/>
              </w:rPr>
              <w:t>22.252,20</w:t>
            </w:r>
          </w:p>
        </w:tc>
        <w:tc>
          <w:tcPr>
            <w:tcW w:w="1276" w:type="dxa"/>
            <w:shd w:val="clear" w:color="auto" w:fill="auto"/>
            <w:noWrap/>
            <w:tcMar>
              <w:top w:w="0" w:type="dxa"/>
              <w:left w:w="108" w:type="dxa"/>
              <w:bottom w:w="0" w:type="dxa"/>
              <w:right w:w="108" w:type="dxa"/>
            </w:tcMar>
            <w:vAlign w:val="center"/>
          </w:tcPr>
          <w:p w14:paraId="3D52A279" w14:textId="71532E5B"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40.000,00</w:t>
            </w:r>
          </w:p>
        </w:tc>
        <w:tc>
          <w:tcPr>
            <w:tcW w:w="1276" w:type="dxa"/>
            <w:shd w:val="clear" w:color="auto" w:fill="auto"/>
            <w:noWrap/>
            <w:tcMar>
              <w:top w:w="0" w:type="dxa"/>
              <w:left w:w="108" w:type="dxa"/>
              <w:bottom w:w="0" w:type="dxa"/>
              <w:right w:w="108" w:type="dxa"/>
            </w:tcMar>
            <w:vAlign w:val="center"/>
          </w:tcPr>
          <w:p w14:paraId="262FCE3B" w14:textId="1D0D3329"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40.000,00</w:t>
            </w:r>
          </w:p>
        </w:tc>
        <w:tc>
          <w:tcPr>
            <w:tcW w:w="1250" w:type="dxa"/>
            <w:shd w:val="clear" w:color="auto" w:fill="auto"/>
            <w:noWrap/>
            <w:tcMar>
              <w:top w:w="0" w:type="dxa"/>
              <w:left w:w="108" w:type="dxa"/>
              <w:bottom w:w="0" w:type="dxa"/>
              <w:right w:w="108" w:type="dxa"/>
            </w:tcMar>
            <w:vAlign w:val="center"/>
          </w:tcPr>
          <w:p w14:paraId="13077D4F" w14:textId="5763B88E"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40.000,00</w:t>
            </w:r>
          </w:p>
        </w:tc>
        <w:tc>
          <w:tcPr>
            <w:tcW w:w="883" w:type="dxa"/>
            <w:shd w:val="clear" w:color="auto" w:fill="auto"/>
            <w:noWrap/>
            <w:tcMar>
              <w:top w:w="0" w:type="dxa"/>
              <w:left w:w="108" w:type="dxa"/>
              <w:bottom w:w="0" w:type="dxa"/>
              <w:right w:w="108" w:type="dxa"/>
            </w:tcMar>
            <w:vAlign w:val="center"/>
          </w:tcPr>
          <w:p w14:paraId="215F0B4E" w14:textId="13A44AF2" w:rsidR="00A01C3A" w:rsidRPr="00C4732B" w:rsidRDefault="00FB29D3"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179,76</w:t>
            </w:r>
          </w:p>
        </w:tc>
        <w:tc>
          <w:tcPr>
            <w:tcW w:w="883" w:type="dxa"/>
            <w:shd w:val="clear" w:color="auto" w:fill="auto"/>
            <w:tcMar>
              <w:top w:w="0" w:type="dxa"/>
              <w:left w:w="108" w:type="dxa"/>
              <w:bottom w:w="0" w:type="dxa"/>
              <w:right w:w="108" w:type="dxa"/>
            </w:tcMar>
            <w:vAlign w:val="center"/>
          </w:tcPr>
          <w:p w14:paraId="56416D60" w14:textId="643B1E49"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100,00</w:t>
            </w:r>
          </w:p>
        </w:tc>
      </w:tr>
      <w:tr w:rsidR="00A01C3A" w:rsidRPr="00C4732B" w14:paraId="41084804" w14:textId="77777777" w:rsidTr="00F33DBE">
        <w:trPr>
          <w:trHeight w:val="272"/>
        </w:trPr>
        <w:tc>
          <w:tcPr>
            <w:tcW w:w="757" w:type="dxa"/>
            <w:shd w:val="clear" w:color="auto" w:fill="auto"/>
            <w:noWrap/>
            <w:tcMar>
              <w:top w:w="0" w:type="dxa"/>
              <w:left w:w="108" w:type="dxa"/>
              <w:bottom w:w="0" w:type="dxa"/>
              <w:right w:w="108" w:type="dxa"/>
            </w:tcMar>
            <w:vAlign w:val="center"/>
          </w:tcPr>
          <w:p w14:paraId="5B1704C5" w14:textId="77777777" w:rsidR="00A01C3A" w:rsidRPr="00C4732B" w:rsidRDefault="00A01C3A" w:rsidP="00A01C3A">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6631</w:t>
            </w:r>
          </w:p>
        </w:tc>
        <w:tc>
          <w:tcPr>
            <w:tcW w:w="2397" w:type="dxa"/>
            <w:shd w:val="clear" w:color="auto" w:fill="auto"/>
            <w:tcMar>
              <w:top w:w="0" w:type="dxa"/>
              <w:left w:w="108" w:type="dxa"/>
              <w:bottom w:w="0" w:type="dxa"/>
              <w:right w:w="108" w:type="dxa"/>
            </w:tcMar>
            <w:vAlign w:val="center"/>
          </w:tcPr>
          <w:p w14:paraId="1D1ED641" w14:textId="77777777" w:rsidR="00A01C3A" w:rsidRPr="00C4732B" w:rsidRDefault="00A01C3A" w:rsidP="00A01C3A">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Tekuće donacije</w:t>
            </w:r>
          </w:p>
        </w:tc>
        <w:tc>
          <w:tcPr>
            <w:tcW w:w="1241" w:type="dxa"/>
            <w:tcBorders>
              <w:top w:val="single" w:sz="4" w:space="0" w:color="auto"/>
              <w:left w:val="nil"/>
              <w:bottom w:val="single" w:sz="4" w:space="0" w:color="auto"/>
              <w:right w:val="nil"/>
            </w:tcBorders>
            <w:shd w:val="clear" w:color="auto" w:fill="auto"/>
            <w:noWrap/>
            <w:tcMar>
              <w:top w:w="0" w:type="dxa"/>
              <w:left w:w="108" w:type="dxa"/>
              <w:bottom w:w="0" w:type="dxa"/>
              <w:right w:w="108" w:type="dxa"/>
            </w:tcMar>
            <w:vAlign w:val="center"/>
          </w:tcPr>
          <w:p w14:paraId="430E498A" w14:textId="13A08BF0" w:rsidR="00A01C3A" w:rsidRPr="00C4732B" w:rsidRDefault="00A01C3A" w:rsidP="00F33DBE">
            <w:pPr>
              <w:suppressAutoHyphens/>
              <w:autoSpaceDN w:val="0"/>
              <w:jc w:val="right"/>
              <w:textAlignment w:val="baseline"/>
              <w:rPr>
                <w:rFonts w:ascii="Garamond" w:hAnsi="Garamond" w:cs="Arial"/>
                <w:bCs/>
                <w:color w:val="000000"/>
                <w:sz w:val="21"/>
                <w:szCs w:val="21"/>
                <w:lang w:val="hr-HR"/>
              </w:rPr>
            </w:pPr>
            <w:r w:rsidRPr="00C4732B">
              <w:rPr>
                <w:rFonts w:ascii="Garamond" w:hAnsi="Garamond" w:cs="Arial"/>
                <w:color w:val="000000"/>
                <w:sz w:val="21"/>
                <w:szCs w:val="21"/>
                <w:lang w:val="hr-HR"/>
              </w:rPr>
              <w:t>0,00</w:t>
            </w:r>
          </w:p>
        </w:tc>
        <w:tc>
          <w:tcPr>
            <w:tcW w:w="1276" w:type="dxa"/>
            <w:shd w:val="clear" w:color="auto" w:fill="auto"/>
            <w:noWrap/>
            <w:tcMar>
              <w:top w:w="0" w:type="dxa"/>
              <w:left w:w="108" w:type="dxa"/>
              <w:bottom w:w="0" w:type="dxa"/>
              <w:right w:w="108" w:type="dxa"/>
            </w:tcMar>
            <w:vAlign w:val="center"/>
          </w:tcPr>
          <w:p w14:paraId="16280961" w14:textId="3698D095"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76" w:type="dxa"/>
            <w:shd w:val="clear" w:color="auto" w:fill="auto"/>
            <w:noWrap/>
            <w:tcMar>
              <w:top w:w="0" w:type="dxa"/>
              <w:left w:w="108" w:type="dxa"/>
              <w:bottom w:w="0" w:type="dxa"/>
              <w:right w:w="108" w:type="dxa"/>
            </w:tcMar>
            <w:vAlign w:val="center"/>
          </w:tcPr>
          <w:p w14:paraId="18FC8457" w14:textId="0F01C6F8"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50" w:type="dxa"/>
            <w:shd w:val="clear" w:color="auto" w:fill="auto"/>
            <w:noWrap/>
            <w:tcMar>
              <w:top w:w="0" w:type="dxa"/>
              <w:left w:w="108" w:type="dxa"/>
              <w:bottom w:w="0" w:type="dxa"/>
              <w:right w:w="108" w:type="dxa"/>
            </w:tcMar>
            <w:vAlign w:val="center"/>
          </w:tcPr>
          <w:p w14:paraId="2A6DB6A1" w14:textId="338F5DFF"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40.000,00</w:t>
            </w:r>
          </w:p>
        </w:tc>
        <w:tc>
          <w:tcPr>
            <w:tcW w:w="883" w:type="dxa"/>
            <w:shd w:val="clear" w:color="auto" w:fill="auto"/>
            <w:noWrap/>
            <w:tcMar>
              <w:top w:w="0" w:type="dxa"/>
              <w:left w:w="108" w:type="dxa"/>
              <w:bottom w:w="0" w:type="dxa"/>
              <w:right w:w="108" w:type="dxa"/>
            </w:tcMar>
            <w:vAlign w:val="center"/>
          </w:tcPr>
          <w:p w14:paraId="4E03FABB" w14:textId="48618230"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883" w:type="dxa"/>
            <w:shd w:val="clear" w:color="auto" w:fill="auto"/>
            <w:tcMar>
              <w:top w:w="0" w:type="dxa"/>
              <w:left w:w="108" w:type="dxa"/>
              <w:bottom w:w="0" w:type="dxa"/>
              <w:right w:w="108" w:type="dxa"/>
            </w:tcMar>
            <w:vAlign w:val="center"/>
          </w:tcPr>
          <w:p w14:paraId="09B6B346" w14:textId="3C92CF0F"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r>
      <w:tr w:rsidR="00A01C3A" w:rsidRPr="00C4732B" w14:paraId="6AE6FB0A" w14:textId="77777777" w:rsidTr="00F33DBE">
        <w:trPr>
          <w:trHeight w:val="272"/>
        </w:trPr>
        <w:tc>
          <w:tcPr>
            <w:tcW w:w="757" w:type="dxa"/>
            <w:shd w:val="clear" w:color="auto" w:fill="auto"/>
            <w:noWrap/>
            <w:tcMar>
              <w:top w:w="0" w:type="dxa"/>
              <w:left w:w="108" w:type="dxa"/>
              <w:bottom w:w="0" w:type="dxa"/>
              <w:right w:w="108" w:type="dxa"/>
            </w:tcMar>
            <w:vAlign w:val="center"/>
          </w:tcPr>
          <w:p w14:paraId="75BF9525" w14:textId="77777777" w:rsidR="00A01C3A" w:rsidRPr="00C4732B" w:rsidRDefault="00A01C3A" w:rsidP="00A01C3A">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6632</w:t>
            </w:r>
          </w:p>
        </w:tc>
        <w:tc>
          <w:tcPr>
            <w:tcW w:w="2397" w:type="dxa"/>
            <w:shd w:val="clear" w:color="auto" w:fill="auto"/>
            <w:tcMar>
              <w:top w:w="0" w:type="dxa"/>
              <w:left w:w="108" w:type="dxa"/>
              <w:bottom w:w="0" w:type="dxa"/>
              <w:right w:w="108" w:type="dxa"/>
            </w:tcMar>
            <w:vAlign w:val="center"/>
          </w:tcPr>
          <w:p w14:paraId="51C9A886" w14:textId="77777777" w:rsidR="00A01C3A" w:rsidRPr="00C4732B" w:rsidRDefault="00A01C3A" w:rsidP="00A01C3A">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Kapitalne donacije</w:t>
            </w:r>
          </w:p>
        </w:tc>
        <w:tc>
          <w:tcPr>
            <w:tcW w:w="1241" w:type="dxa"/>
            <w:tcBorders>
              <w:top w:val="single" w:sz="4" w:space="0" w:color="auto"/>
              <w:left w:val="nil"/>
              <w:bottom w:val="single" w:sz="4" w:space="0" w:color="auto"/>
              <w:right w:val="nil"/>
            </w:tcBorders>
            <w:shd w:val="clear" w:color="auto" w:fill="auto"/>
            <w:noWrap/>
            <w:tcMar>
              <w:top w:w="0" w:type="dxa"/>
              <w:left w:w="108" w:type="dxa"/>
              <w:bottom w:w="0" w:type="dxa"/>
              <w:right w:w="108" w:type="dxa"/>
            </w:tcMar>
            <w:vAlign w:val="center"/>
          </w:tcPr>
          <w:p w14:paraId="4052EEBA" w14:textId="1EE91229" w:rsidR="00A01C3A" w:rsidRPr="00C4732B" w:rsidRDefault="00FB29D3" w:rsidP="00F33DBE">
            <w:pPr>
              <w:suppressAutoHyphens/>
              <w:autoSpaceDN w:val="0"/>
              <w:jc w:val="right"/>
              <w:textAlignment w:val="baseline"/>
              <w:rPr>
                <w:rFonts w:ascii="Garamond" w:hAnsi="Garamond" w:cs="Arial"/>
                <w:bCs/>
                <w:color w:val="000000"/>
                <w:sz w:val="21"/>
                <w:szCs w:val="21"/>
                <w:lang w:val="hr-HR"/>
              </w:rPr>
            </w:pPr>
            <w:r w:rsidRPr="00C4732B">
              <w:rPr>
                <w:rFonts w:ascii="Garamond" w:hAnsi="Garamond" w:cs="Arial"/>
                <w:color w:val="000000"/>
                <w:sz w:val="21"/>
                <w:szCs w:val="21"/>
                <w:lang w:val="hr-HR"/>
              </w:rPr>
              <w:t>22.252,20</w:t>
            </w:r>
          </w:p>
        </w:tc>
        <w:tc>
          <w:tcPr>
            <w:tcW w:w="1276" w:type="dxa"/>
            <w:shd w:val="clear" w:color="auto" w:fill="auto"/>
            <w:noWrap/>
            <w:tcMar>
              <w:top w:w="0" w:type="dxa"/>
              <w:left w:w="108" w:type="dxa"/>
              <w:bottom w:w="0" w:type="dxa"/>
              <w:right w:w="108" w:type="dxa"/>
            </w:tcMar>
            <w:vAlign w:val="center"/>
          </w:tcPr>
          <w:p w14:paraId="489D2B70" w14:textId="0DC3C2B1"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76" w:type="dxa"/>
            <w:shd w:val="clear" w:color="auto" w:fill="auto"/>
            <w:noWrap/>
            <w:tcMar>
              <w:top w:w="0" w:type="dxa"/>
              <w:left w:w="108" w:type="dxa"/>
              <w:bottom w:w="0" w:type="dxa"/>
              <w:right w:w="108" w:type="dxa"/>
            </w:tcMar>
            <w:vAlign w:val="center"/>
          </w:tcPr>
          <w:p w14:paraId="509847AC" w14:textId="5DE789CD"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50" w:type="dxa"/>
            <w:shd w:val="clear" w:color="auto" w:fill="auto"/>
            <w:noWrap/>
            <w:tcMar>
              <w:top w:w="0" w:type="dxa"/>
              <w:left w:w="108" w:type="dxa"/>
              <w:bottom w:w="0" w:type="dxa"/>
              <w:right w:w="108" w:type="dxa"/>
            </w:tcMar>
            <w:vAlign w:val="center"/>
          </w:tcPr>
          <w:p w14:paraId="7D025F1B" w14:textId="53A80850"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883" w:type="dxa"/>
            <w:shd w:val="clear" w:color="auto" w:fill="auto"/>
            <w:noWrap/>
            <w:tcMar>
              <w:top w:w="0" w:type="dxa"/>
              <w:left w:w="108" w:type="dxa"/>
              <w:bottom w:w="0" w:type="dxa"/>
              <w:right w:w="108" w:type="dxa"/>
            </w:tcMar>
            <w:vAlign w:val="center"/>
          </w:tcPr>
          <w:p w14:paraId="5F0795E7" w14:textId="56B2E264"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883" w:type="dxa"/>
            <w:shd w:val="clear" w:color="auto" w:fill="auto"/>
            <w:tcMar>
              <w:top w:w="0" w:type="dxa"/>
              <w:left w:w="108" w:type="dxa"/>
              <w:bottom w:w="0" w:type="dxa"/>
              <w:right w:w="108" w:type="dxa"/>
            </w:tcMar>
            <w:vAlign w:val="center"/>
          </w:tcPr>
          <w:p w14:paraId="410EABF0" w14:textId="5AD949E8"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r>
      <w:tr w:rsidR="00A01C3A" w:rsidRPr="00C4732B" w14:paraId="347F30CB" w14:textId="77777777" w:rsidTr="00F33DBE">
        <w:trPr>
          <w:trHeight w:val="272"/>
        </w:trPr>
        <w:tc>
          <w:tcPr>
            <w:tcW w:w="757" w:type="dxa"/>
            <w:shd w:val="clear" w:color="auto" w:fill="auto"/>
            <w:noWrap/>
            <w:tcMar>
              <w:top w:w="0" w:type="dxa"/>
              <w:left w:w="108" w:type="dxa"/>
              <w:bottom w:w="0" w:type="dxa"/>
              <w:right w:w="108" w:type="dxa"/>
            </w:tcMar>
            <w:vAlign w:val="center"/>
          </w:tcPr>
          <w:p w14:paraId="3A399B34" w14:textId="77777777" w:rsidR="00A01C3A" w:rsidRPr="00C4732B" w:rsidRDefault="00A01C3A" w:rsidP="00A01C3A">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68</w:t>
            </w:r>
          </w:p>
        </w:tc>
        <w:tc>
          <w:tcPr>
            <w:tcW w:w="2397" w:type="dxa"/>
            <w:shd w:val="clear" w:color="auto" w:fill="auto"/>
            <w:tcMar>
              <w:top w:w="0" w:type="dxa"/>
              <w:left w:w="108" w:type="dxa"/>
              <w:bottom w:w="0" w:type="dxa"/>
              <w:right w:w="108" w:type="dxa"/>
            </w:tcMar>
            <w:vAlign w:val="center"/>
          </w:tcPr>
          <w:p w14:paraId="4F03FB5F" w14:textId="77777777" w:rsidR="00A01C3A" w:rsidRPr="00C4732B" w:rsidRDefault="00A01C3A" w:rsidP="00A01C3A">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Kazne, upravne mjere i ostali prihodi</w:t>
            </w:r>
          </w:p>
        </w:tc>
        <w:tc>
          <w:tcPr>
            <w:tcW w:w="1241" w:type="dxa"/>
            <w:tcBorders>
              <w:top w:val="single" w:sz="4" w:space="0" w:color="auto"/>
              <w:left w:val="nil"/>
              <w:bottom w:val="single" w:sz="4" w:space="0" w:color="auto"/>
              <w:right w:val="nil"/>
            </w:tcBorders>
            <w:shd w:val="clear" w:color="auto" w:fill="auto"/>
            <w:noWrap/>
            <w:tcMar>
              <w:top w:w="0" w:type="dxa"/>
              <w:left w:w="108" w:type="dxa"/>
              <w:bottom w:w="0" w:type="dxa"/>
              <w:right w:w="108" w:type="dxa"/>
            </w:tcMar>
            <w:vAlign w:val="center"/>
          </w:tcPr>
          <w:p w14:paraId="66CF516A" w14:textId="5CB5EE28" w:rsidR="00A01C3A" w:rsidRPr="00C4732B" w:rsidRDefault="00A01C3A" w:rsidP="00F33DBE">
            <w:pPr>
              <w:suppressAutoHyphens/>
              <w:autoSpaceDN w:val="0"/>
              <w:jc w:val="right"/>
              <w:textAlignment w:val="baseline"/>
              <w:rPr>
                <w:rFonts w:ascii="Garamond" w:hAnsi="Garamond" w:cs="Arial"/>
                <w:bCs/>
                <w:color w:val="000000"/>
                <w:sz w:val="21"/>
                <w:szCs w:val="21"/>
                <w:lang w:val="hr-HR"/>
              </w:rPr>
            </w:pPr>
            <w:r w:rsidRPr="00C4732B">
              <w:rPr>
                <w:rFonts w:ascii="Garamond" w:hAnsi="Garamond" w:cs="Arial"/>
                <w:color w:val="000000"/>
                <w:sz w:val="21"/>
                <w:szCs w:val="21"/>
                <w:lang w:val="hr-HR"/>
              </w:rPr>
              <w:t>0,00</w:t>
            </w:r>
          </w:p>
        </w:tc>
        <w:tc>
          <w:tcPr>
            <w:tcW w:w="1276" w:type="dxa"/>
            <w:shd w:val="clear" w:color="auto" w:fill="auto"/>
            <w:noWrap/>
            <w:tcMar>
              <w:top w:w="0" w:type="dxa"/>
              <w:left w:w="108" w:type="dxa"/>
              <w:bottom w:w="0" w:type="dxa"/>
              <w:right w:w="108" w:type="dxa"/>
            </w:tcMar>
            <w:vAlign w:val="center"/>
          </w:tcPr>
          <w:p w14:paraId="3A732A8C" w14:textId="46D7C553"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50.000,00</w:t>
            </w:r>
          </w:p>
        </w:tc>
        <w:tc>
          <w:tcPr>
            <w:tcW w:w="1276" w:type="dxa"/>
            <w:shd w:val="clear" w:color="auto" w:fill="auto"/>
            <w:noWrap/>
            <w:tcMar>
              <w:top w:w="0" w:type="dxa"/>
              <w:left w:w="108" w:type="dxa"/>
              <w:bottom w:w="0" w:type="dxa"/>
              <w:right w:w="108" w:type="dxa"/>
            </w:tcMar>
            <w:vAlign w:val="center"/>
          </w:tcPr>
          <w:p w14:paraId="6F340AEF" w14:textId="1C8E82E0"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50.000,00</w:t>
            </w:r>
          </w:p>
        </w:tc>
        <w:tc>
          <w:tcPr>
            <w:tcW w:w="1250" w:type="dxa"/>
            <w:shd w:val="clear" w:color="auto" w:fill="auto"/>
            <w:noWrap/>
            <w:tcMar>
              <w:top w:w="0" w:type="dxa"/>
              <w:left w:w="108" w:type="dxa"/>
              <w:bottom w:w="0" w:type="dxa"/>
              <w:right w:w="108" w:type="dxa"/>
            </w:tcMar>
            <w:vAlign w:val="center"/>
          </w:tcPr>
          <w:p w14:paraId="3A945701" w14:textId="7D984D53"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883" w:type="dxa"/>
            <w:shd w:val="clear" w:color="auto" w:fill="auto"/>
            <w:noWrap/>
            <w:tcMar>
              <w:top w:w="0" w:type="dxa"/>
              <w:left w:w="108" w:type="dxa"/>
              <w:bottom w:w="0" w:type="dxa"/>
              <w:right w:w="108" w:type="dxa"/>
            </w:tcMar>
            <w:vAlign w:val="center"/>
          </w:tcPr>
          <w:p w14:paraId="67DA95A8" w14:textId="379CB9E1"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883" w:type="dxa"/>
            <w:shd w:val="clear" w:color="auto" w:fill="auto"/>
            <w:tcMar>
              <w:top w:w="0" w:type="dxa"/>
              <w:left w:w="108" w:type="dxa"/>
              <w:bottom w:w="0" w:type="dxa"/>
              <w:right w:w="108" w:type="dxa"/>
            </w:tcMar>
            <w:vAlign w:val="center"/>
          </w:tcPr>
          <w:p w14:paraId="47AC3522" w14:textId="491F19FB"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r>
      <w:tr w:rsidR="00A01C3A" w:rsidRPr="00C4732B" w14:paraId="62997CDE" w14:textId="77777777" w:rsidTr="00F33DBE">
        <w:trPr>
          <w:trHeight w:val="272"/>
        </w:trPr>
        <w:tc>
          <w:tcPr>
            <w:tcW w:w="757" w:type="dxa"/>
            <w:shd w:val="clear" w:color="auto" w:fill="auto"/>
            <w:noWrap/>
            <w:tcMar>
              <w:top w:w="0" w:type="dxa"/>
              <w:left w:w="108" w:type="dxa"/>
              <w:bottom w:w="0" w:type="dxa"/>
              <w:right w:w="108" w:type="dxa"/>
            </w:tcMar>
            <w:vAlign w:val="center"/>
          </w:tcPr>
          <w:p w14:paraId="0E7FB49D" w14:textId="77777777" w:rsidR="00A01C3A" w:rsidRPr="00C4732B" w:rsidRDefault="00A01C3A" w:rsidP="00A01C3A">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683</w:t>
            </w:r>
          </w:p>
        </w:tc>
        <w:tc>
          <w:tcPr>
            <w:tcW w:w="2397" w:type="dxa"/>
            <w:shd w:val="clear" w:color="auto" w:fill="auto"/>
            <w:tcMar>
              <w:top w:w="0" w:type="dxa"/>
              <w:left w:w="108" w:type="dxa"/>
              <w:bottom w:w="0" w:type="dxa"/>
              <w:right w:w="108" w:type="dxa"/>
            </w:tcMar>
            <w:vAlign w:val="center"/>
          </w:tcPr>
          <w:p w14:paraId="5440AED8" w14:textId="77777777" w:rsidR="00A01C3A" w:rsidRPr="00C4732B" w:rsidRDefault="00A01C3A" w:rsidP="00A01C3A">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Ostali prihodi</w:t>
            </w:r>
          </w:p>
        </w:tc>
        <w:tc>
          <w:tcPr>
            <w:tcW w:w="1241" w:type="dxa"/>
            <w:tcBorders>
              <w:top w:val="single" w:sz="4" w:space="0" w:color="auto"/>
              <w:left w:val="nil"/>
              <w:bottom w:val="single" w:sz="4" w:space="0" w:color="auto"/>
              <w:right w:val="nil"/>
            </w:tcBorders>
            <w:shd w:val="clear" w:color="auto" w:fill="auto"/>
            <w:noWrap/>
            <w:tcMar>
              <w:top w:w="0" w:type="dxa"/>
              <w:left w:w="108" w:type="dxa"/>
              <w:bottom w:w="0" w:type="dxa"/>
              <w:right w:w="108" w:type="dxa"/>
            </w:tcMar>
            <w:vAlign w:val="center"/>
          </w:tcPr>
          <w:p w14:paraId="50807D11" w14:textId="4A7E6260" w:rsidR="00A01C3A" w:rsidRPr="00C4732B" w:rsidRDefault="00A01C3A" w:rsidP="00F33DBE">
            <w:pPr>
              <w:suppressAutoHyphens/>
              <w:autoSpaceDN w:val="0"/>
              <w:jc w:val="right"/>
              <w:textAlignment w:val="baseline"/>
              <w:rPr>
                <w:rFonts w:ascii="Garamond" w:hAnsi="Garamond" w:cs="Arial"/>
                <w:bCs/>
                <w:color w:val="000000"/>
                <w:sz w:val="21"/>
                <w:szCs w:val="21"/>
                <w:lang w:val="hr-HR"/>
              </w:rPr>
            </w:pPr>
            <w:r w:rsidRPr="00C4732B">
              <w:rPr>
                <w:rFonts w:ascii="Garamond" w:hAnsi="Garamond" w:cs="Arial"/>
                <w:color w:val="000000"/>
                <w:sz w:val="21"/>
                <w:szCs w:val="21"/>
                <w:lang w:val="hr-HR"/>
              </w:rPr>
              <w:t>0,00</w:t>
            </w:r>
          </w:p>
        </w:tc>
        <w:tc>
          <w:tcPr>
            <w:tcW w:w="1276" w:type="dxa"/>
            <w:shd w:val="clear" w:color="auto" w:fill="auto"/>
            <w:noWrap/>
            <w:tcMar>
              <w:top w:w="0" w:type="dxa"/>
              <w:left w:w="108" w:type="dxa"/>
              <w:bottom w:w="0" w:type="dxa"/>
              <w:right w:w="108" w:type="dxa"/>
            </w:tcMar>
            <w:vAlign w:val="center"/>
          </w:tcPr>
          <w:p w14:paraId="6C4AE4E4" w14:textId="024558D4"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50.000,00</w:t>
            </w:r>
          </w:p>
        </w:tc>
        <w:tc>
          <w:tcPr>
            <w:tcW w:w="1276" w:type="dxa"/>
            <w:shd w:val="clear" w:color="auto" w:fill="auto"/>
            <w:noWrap/>
            <w:tcMar>
              <w:top w:w="0" w:type="dxa"/>
              <w:left w:w="108" w:type="dxa"/>
              <w:bottom w:w="0" w:type="dxa"/>
              <w:right w:w="108" w:type="dxa"/>
            </w:tcMar>
            <w:vAlign w:val="center"/>
          </w:tcPr>
          <w:p w14:paraId="103BF85D" w14:textId="33D82219"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50.000,00</w:t>
            </w:r>
          </w:p>
        </w:tc>
        <w:tc>
          <w:tcPr>
            <w:tcW w:w="1250" w:type="dxa"/>
            <w:shd w:val="clear" w:color="auto" w:fill="auto"/>
            <w:noWrap/>
            <w:tcMar>
              <w:top w:w="0" w:type="dxa"/>
              <w:left w:w="108" w:type="dxa"/>
              <w:bottom w:w="0" w:type="dxa"/>
              <w:right w:w="108" w:type="dxa"/>
            </w:tcMar>
            <w:vAlign w:val="center"/>
          </w:tcPr>
          <w:p w14:paraId="67B3D33C" w14:textId="0AD9164E"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883" w:type="dxa"/>
            <w:shd w:val="clear" w:color="auto" w:fill="auto"/>
            <w:noWrap/>
            <w:tcMar>
              <w:top w:w="0" w:type="dxa"/>
              <w:left w:w="108" w:type="dxa"/>
              <w:bottom w:w="0" w:type="dxa"/>
              <w:right w:w="108" w:type="dxa"/>
            </w:tcMar>
            <w:vAlign w:val="center"/>
          </w:tcPr>
          <w:p w14:paraId="78BBA1A0" w14:textId="47C5DF13"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883" w:type="dxa"/>
            <w:tcBorders>
              <w:bottom w:val="single" w:sz="4" w:space="0" w:color="auto"/>
            </w:tcBorders>
            <w:shd w:val="clear" w:color="auto" w:fill="auto"/>
            <w:tcMar>
              <w:top w:w="0" w:type="dxa"/>
              <w:left w:w="108" w:type="dxa"/>
              <w:bottom w:w="0" w:type="dxa"/>
              <w:right w:w="108" w:type="dxa"/>
            </w:tcMar>
            <w:vAlign w:val="center"/>
          </w:tcPr>
          <w:p w14:paraId="5134687E" w14:textId="17C06F3F" w:rsidR="00A01C3A" w:rsidRPr="00C4732B" w:rsidRDefault="00A01C3A"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r>
      <w:tr w:rsidR="00FB29D3" w:rsidRPr="00C4732B" w14:paraId="3071ED8D" w14:textId="77777777" w:rsidTr="00F33DBE">
        <w:trPr>
          <w:trHeight w:val="257"/>
        </w:trPr>
        <w:tc>
          <w:tcPr>
            <w:tcW w:w="757" w:type="dxa"/>
            <w:shd w:val="clear" w:color="auto" w:fill="E2EFD9"/>
            <w:noWrap/>
            <w:tcMar>
              <w:top w:w="0" w:type="dxa"/>
              <w:left w:w="108" w:type="dxa"/>
              <w:bottom w:w="0" w:type="dxa"/>
              <w:right w:w="108" w:type="dxa"/>
            </w:tcMar>
            <w:vAlign w:val="center"/>
          </w:tcPr>
          <w:p w14:paraId="35583B59" w14:textId="77777777" w:rsidR="00FB29D3" w:rsidRPr="00C4732B" w:rsidRDefault="00FB29D3" w:rsidP="00FB29D3">
            <w:pPr>
              <w:suppressAutoHyphens/>
              <w:autoSpaceDN w:val="0"/>
              <w:jc w:val="center"/>
              <w:textAlignment w:val="baseline"/>
              <w:rPr>
                <w:rFonts w:ascii="Garamond" w:hAnsi="Garamond" w:cs="Arial"/>
                <w:b/>
                <w:bCs/>
                <w:color w:val="000000"/>
                <w:sz w:val="21"/>
                <w:szCs w:val="21"/>
                <w:lang w:val="hr-HR"/>
              </w:rPr>
            </w:pPr>
            <w:r w:rsidRPr="00C4732B">
              <w:rPr>
                <w:rFonts w:ascii="Garamond" w:hAnsi="Garamond" w:cs="Arial"/>
                <w:b/>
                <w:bCs/>
                <w:color w:val="000000"/>
                <w:sz w:val="21"/>
                <w:szCs w:val="21"/>
                <w:lang w:val="hr-HR"/>
              </w:rPr>
              <w:t>7</w:t>
            </w:r>
          </w:p>
        </w:tc>
        <w:tc>
          <w:tcPr>
            <w:tcW w:w="2397" w:type="dxa"/>
            <w:shd w:val="clear" w:color="auto" w:fill="E2EFD9"/>
            <w:tcMar>
              <w:top w:w="0" w:type="dxa"/>
              <w:left w:w="108" w:type="dxa"/>
              <w:bottom w:w="0" w:type="dxa"/>
              <w:right w:w="108" w:type="dxa"/>
            </w:tcMar>
            <w:vAlign w:val="center"/>
          </w:tcPr>
          <w:p w14:paraId="14E991FD" w14:textId="77777777" w:rsidR="00FB29D3" w:rsidRPr="00C4732B" w:rsidRDefault="00FB29D3" w:rsidP="00FB29D3">
            <w:pPr>
              <w:suppressAutoHyphens/>
              <w:autoSpaceDN w:val="0"/>
              <w:textAlignment w:val="baseline"/>
              <w:rPr>
                <w:rFonts w:ascii="Garamond" w:hAnsi="Garamond" w:cs="Arial"/>
                <w:b/>
                <w:bCs/>
                <w:color w:val="000000"/>
                <w:sz w:val="21"/>
                <w:szCs w:val="21"/>
                <w:lang w:val="hr-HR"/>
              </w:rPr>
            </w:pPr>
            <w:r w:rsidRPr="00C4732B">
              <w:rPr>
                <w:rFonts w:ascii="Garamond" w:hAnsi="Garamond" w:cs="Arial"/>
                <w:b/>
                <w:bCs/>
                <w:color w:val="000000"/>
                <w:sz w:val="21"/>
                <w:szCs w:val="21"/>
                <w:lang w:val="hr-HR"/>
              </w:rPr>
              <w:t>Prihodi od prodaje nefinancijske imovine</w:t>
            </w:r>
          </w:p>
        </w:tc>
        <w:tc>
          <w:tcPr>
            <w:tcW w:w="1241" w:type="dxa"/>
            <w:tcBorders>
              <w:top w:val="single" w:sz="4" w:space="0" w:color="auto"/>
              <w:left w:val="nil"/>
              <w:bottom w:val="single" w:sz="4" w:space="0" w:color="auto"/>
              <w:right w:val="nil"/>
            </w:tcBorders>
            <w:shd w:val="clear" w:color="auto" w:fill="E2EFD9"/>
            <w:noWrap/>
            <w:tcMar>
              <w:top w:w="0" w:type="dxa"/>
              <w:left w:w="108" w:type="dxa"/>
              <w:bottom w:w="0" w:type="dxa"/>
              <w:right w:w="108" w:type="dxa"/>
            </w:tcMar>
            <w:vAlign w:val="center"/>
          </w:tcPr>
          <w:p w14:paraId="5F92436A" w14:textId="36B9DE78" w:rsidR="00FB29D3" w:rsidRPr="00C4732B" w:rsidRDefault="00FB29D3" w:rsidP="00F33DBE">
            <w:pPr>
              <w:suppressAutoHyphens/>
              <w:autoSpaceDN w:val="0"/>
              <w:jc w:val="right"/>
              <w:textAlignment w:val="baseline"/>
              <w:rPr>
                <w:rFonts w:ascii="Garamond" w:hAnsi="Garamond" w:cs="Arial"/>
                <w:b/>
                <w:bCs/>
                <w:color w:val="000000"/>
                <w:sz w:val="21"/>
                <w:szCs w:val="21"/>
                <w:lang w:val="hr-HR"/>
              </w:rPr>
            </w:pPr>
            <w:r w:rsidRPr="00C4732B">
              <w:rPr>
                <w:rFonts w:ascii="Garamond" w:hAnsi="Garamond" w:cs="Arial"/>
                <w:b/>
                <w:bCs/>
                <w:color w:val="000000"/>
                <w:sz w:val="21"/>
                <w:szCs w:val="21"/>
                <w:lang w:val="hr-HR"/>
              </w:rPr>
              <w:t>515.007,15</w:t>
            </w:r>
          </w:p>
        </w:tc>
        <w:tc>
          <w:tcPr>
            <w:tcW w:w="1276" w:type="dxa"/>
            <w:shd w:val="clear" w:color="auto" w:fill="E2EFD9"/>
            <w:noWrap/>
            <w:tcMar>
              <w:top w:w="0" w:type="dxa"/>
              <w:left w:w="108" w:type="dxa"/>
              <w:bottom w:w="0" w:type="dxa"/>
              <w:right w:w="108" w:type="dxa"/>
            </w:tcMar>
            <w:vAlign w:val="center"/>
          </w:tcPr>
          <w:p w14:paraId="093135AB" w14:textId="762F9AA6" w:rsidR="00FB29D3" w:rsidRPr="00C4732B" w:rsidRDefault="00FB29D3" w:rsidP="00F33DBE">
            <w:pPr>
              <w:suppressAutoHyphens/>
              <w:autoSpaceDN w:val="0"/>
              <w:jc w:val="right"/>
              <w:textAlignment w:val="baseline"/>
              <w:rPr>
                <w:rFonts w:ascii="Calibri" w:eastAsia="Calibri" w:hAnsi="Calibri"/>
                <w:b/>
                <w:bCs/>
                <w:sz w:val="21"/>
                <w:szCs w:val="21"/>
                <w:lang w:val="hr-HR"/>
              </w:rPr>
            </w:pPr>
            <w:r w:rsidRPr="00C4732B">
              <w:rPr>
                <w:rFonts w:ascii="Garamond" w:hAnsi="Garamond" w:cs="Arial"/>
                <w:b/>
                <w:bCs/>
                <w:color w:val="000000"/>
                <w:sz w:val="21"/>
                <w:szCs w:val="21"/>
                <w:lang w:val="hr-HR"/>
              </w:rPr>
              <w:t>2.300.000,00</w:t>
            </w:r>
          </w:p>
        </w:tc>
        <w:tc>
          <w:tcPr>
            <w:tcW w:w="1276" w:type="dxa"/>
            <w:shd w:val="clear" w:color="auto" w:fill="E2EFD9"/>
            <w:noWrap/>
            <w:tcMar>
              <w:top w:w="0" w:type="dxa"/>
              <w:left w:w="108" w:type="dxa"/>
              <w:bottom w:w="0" w:type="dxa"/>
              <w:right w:w="108" w:type="dxa"/>
            </w:tcMar>
            <w:vAlign w:val="center"/>
          </w:tcPr>
          <w:p w14:paraId="3FE493C6" w14:textId="1B4CBF41" w:rsidR="00FB29D3" w:rsidRPr="00C4732B" w:rsidRDefault="00FB29D3" w:rsidP="00F33DBE">
            <w:pPr>
              <w:suppressAutoHyphens/>
              <w:autoSpaceDN w:val="0"/>
              <w:jc w:val="right"/>
              <w:textAlignment w:val="baseline"/>
              <w:rPr>
                <w:rFonts w:ascii="Calibri" w:eastAsia="Calibri" w:hAnsi="Calibri"/>
                <w:b/>
                <w:bCs/>
                <w:sz w:val="21"/>
                <w:szCs w:val="21"/>
                <w:lang w:val="hr-HR"/>
              </w:rPr>
            </w:pPr>
            <w:r w:rsidRPr="00C4732B">
              <w:rPr>
                <w:rFonts w:ascii="Garamond" w:hAnsi="Garamond" w:cs="Arial"/>
                <w:b/>
                <w:bCs/>
                <w:color w:val="000000"/>
                <w:sz w:val="21"/>
                <w:szCs w:val="21"/>
                <w:lang w:val="hr-HR"/>
              </w:rPr>
              <w:t>2.300.000,00</w:t>
            </w:r>
          </w:p>
        </w:tc>
        <w:tc>
          <w:tcPr>
            <w:tcW w:w="1250" w:type="dxa"/>
            <w:shd w:val="clear" w:color="auto" w:fill="E2EFD9"/>
            <w:noWrap/>
            <w:tcMar>
              <w:top w:w="0" w:type="dxa"/>
              <w:left w:w="108" w:type="dxa"/>
              <w:bottom w:w="0" w:type="dxa"/>
              <w:right w:w="108" w:type="dxa"/>
            </w:tcMar>
            <w:vAlign w:val="center"/>
          </w:tcPr>
          <w:p w14:paraId="3F05E4AD" w14:textId="6A51D848" w:rsidR="00FB29D3" w:rsidRPr="00C4732B" w:rsidRDefault="00FB29D3" w:rsidP="00F33DBE">
            <w:pPr>
              <w:suppressAutoHyphens/>
              <w:autoSpaceDN w:val="0"/>
              <w:jc w:val="right"/>
              <w:textAlignment w:val="baseline"/>
              <w:rPr>
                <w:rFonts w:ascii="Calibri" w:eastAsia="Calibri" w:hAnsi="Calibri"/>
                <w:b/>
                <w:bCs/>
                <w:sz w:val="21"/>
                <w:szCs w:val="21"/>
                <w:lang w:val="hr-HR"/>
              </w:rPr>
            </w:pPr>
            <w:r w:rsidRPr="00C4732B">
              <w:rPr>
                <w:rFonts w:ascii="Garamond" w:hAnsi="Garamond" w:cs="Arial"/>
                <w:b/>
                <w:bCs/>
                <w:color w:val="000000"/>
                <w:sz w:val="21"/>
                <w:szCs w:val="21"/>
                <w:lang w:val="hr-HR"/>
              </w:rPr>
              <w:t>1.032,42</w:t>
            </w:r>
          </w:p>
        </w:tc>
        <w:tc>
          <w:tcPr>
            <w:tcW w:w="883" w:type="dxa"/>
            <w:shd w:val="clear" w:color="auto" w:fill="E2EFD9"/>
            <w:noWrap/>
            <w:tcMar>
              <w:top w:w="0" w:type="dxa"/>
              <w:left w:w="108" w:type="dxa"/>
              <w:bottom w:w="0" w:type="dxa"/>
              <w:right w:w="108" w:type="dxa"/>
            </w:tcMar>
            <w:vAlign w:val="center"/>
          </w:tcPr>
          <w:p w14:paraId="6022A134" w14:textId="60E340C9" w:rsidR="00FB29D3" w:rsidRPr="00C4732B" w:rsidRDefault="00FB29D3" w:rsidP="00F33DBE">
            <w:pPr>
              <w:suppressAutoHyphens/>
              <w:autoSpaceDN w:val="0"/>
              <w:jc w:val="right"/>
              <w:textAlignment w:val="baseline"/>
              <w:rPr>
                <w:rFonts w:ascii="Calibri" w:eastAsia="Calibri" w:hAnsi="Calibri"/>
                <w:b/>
                <w:bCs/>
                <w:sz w:val="21"/>
                <w:szCs w:val="21"/>
                <w:lang w:val="hr-HR"/>
              </w:rPr>
            </w:pPr>
            <w:r w:rsidRPr="00C4732B">
              <w:rPr>
                <w:rFonts w:ascii="Garamond" w:hAnsi="Garamond" w:cs="Arial"/>
                <w:b/>
                <w:bCs/>
                <w:color w:val="000000"/>
                <w:sz w:val="21"/>
                <w:szCs w:val="21"/>
                <w:lang w:val="hr-HR"/>
              </w:rPr>
              <w:t>0,20</w:t>
            </w:r>
          </w:p>
        </w:tc>
        <w:tc>
          <w:tcPr>
            <w:tcW w:w="883" w:type="dxa"/>
            <w:tcBorders>
              <w:top w:val="single" w:sz="4" w:space="0" w:color="auto"/>
              <w:left w:val="nil"/>
              <w:bottom w:val="single" w:sz="4" w:space="0" w:color="auto"/>
              <w:right w:val="single" w:sz="4" w:space="0" w:color="auto"/>
            </w:tcBorders>
            <w:shd w:val="clear" w:color="auto" w:fill="E2EFD9"/>
            <w:tcMar>
              <w:top w:w="0" w:type="dxa"/>
              <w:left w:w="108" w:type="dxa"/>
              <w:bottom w:w="0" w:type="dxa"/>
              <w:right w:w="108" w:type="dxa"/>
            </w:tcMar>
            <w:vAlign w:val="center"/>
          </w:tcPr>
          <w:p w14:paraId="2B8F385C" w14:textId="64AEA742" w:rsidR="00FB29D3" w:rsidRPr="00C4732B" w:rsidRDefault="00FB29D3" w:rsidP="00F33DBE">
            <w:pPr>
              <w:suppressAutoHyphens/>
              <w:autoSpaceDN w:val="0"/>
              <w:jc w:val="right"/>
              <w:textAlignment w:val="baseline"/>
              <w:rPr>
                <w:rFonts w:ascii="Calibri" w:eastAsia="Calibri" w:hAnsi="Calibri"/>
                <w:b/>
                <w:bCs/>
                <w:sz w:val="21"/>
                <w:szCs w:val="21"/>
                <w:lang w:val="hr-HR"/>
              </w:rPr>
            </w:pPr>
            <w:r w:rsidRPr="00C4732B">
              <w:rPr>
                <w:rFonts w:ascii="Garamond" w:hAnsi="Garamond" w:cs="Arial"/>
                <w:b/>
                <w:bCs/>
                <w:color w:val="000000"/>
                <w:sz w:val="21"/>
                <w:szCs w:val="21"/>
                <w:lang w:val="hr-HR"/>
              </w:rPr>
              <w:t>0,04</w:t>
            </w:r>
          </w:p>
        </w:tc>
      </w:tr>
      <w:tr w:rsidR="00FB29D3" w:rsidRPr="00C4732B" w14:paraId="40A44E30" w14:textId="77777777" w:rsidTr="00F33DBE">
        <w:trPr>
          <w:trHeight w:val="257"/>
        </w:trPr>
        <w:tc>
          <w:tcPr>
            <w:tcW w:w="757" w:type="dxa"/>
            <w:shd w:val="clear" w:color="auto" w:fill="auto"/>
            <w:noWrap/>
            <w:tcMar>
              <w:top w:w="0" w:type="dxa"/>
              <w:left w:w="108" w:type="dxa"/>
              <w:bottom w:w="0" w:type="dxa"/>
              <w:right w:w="108" w:type="dxa"/>
            </w:tcMar>
            <w:vAlign w:val="center"/>
          </w:tcPr>
          <w:p w14:paraId="1DB302AE" w14:textId="77777777" w:rsidR="00FB29D3" w:rsidRPr="00C4732B" w:rsidRDefault="00FB29D3" w:rsidP="00FB29D3">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71</w:t>
            </w:r>
          </w:p>
        </w:tc>
        <w:tc>
          <w:tcPr>
            <w:tcW w:w="2397" w:type="dxa"/>
            <w:shd w:val="clear" w:color="auto" w:fill="auto"/>
            <w:tcMar>
              <w:top w:w="0" w:type="dxa"/>
              <w:left w:w="108" w:type="dxa"/>
              <w:bottom w:w="0" w:type="dxa"/>
              <w:right w:w="108" w:type="dxa"/>
            </w:tcMar>
            <w:vAlign w:val="center"/>
          </w:tcPr>
          <w:p w14:paraId="777A997C" w14:textId="77777777" w:rsidR="00FB29D3" w:rsidRPr="00C4732B" w:rsidRDefault="00FB29D3" w:rsidP="00FB29D3">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 xml:space="preserve">Prihodi od prodaje </w:t>
            </w:r>
            <w:proofErr w:type="spellStart"/>
            <w:r w:rsidRPr="00C4732B">
              <w:rPr>
                <w:rFonts w:ascii="Garamond" w:hAnsi="Garamond" w:cs="Arial"/>
                <w:bCs/>
                <w:color w:val="000000"/>
                <w:sz w:val="21"/>
                <w:szCs w:val="21"/>
                <w:lang w:val="hr-HR"/>
              </w:rPr>
              <w:t>neproizvedene</w:t>
            </w:r>
            <w:proofErr w:type="spellEnd"/>
            <w:r w:rsidRPr="00C4732B">
              <w:rPr>
                <w:rFonts w:ascii="Garamond" w:hAnsi="Garamond" w:cs="Arial"/>
                <w:bCs/>
                <w:color w:val="000000"/>
                <w:sz w:val="21"/>
                <w:szCs w:val="21"/>
                <w:lang w:val="hr-HR"/>
              </w:rPr>
              <w:t xml:space="preserve"> dugotrajne imovine</w:t>
            </w:r>
          </w:p>
        </w:tc>
        <w:tc>
          <w:tcPr>
            <w:tcW w:w="1241" w:type="dxa"/>
            <w:tcBorders>
              <w:top w:val="single" w:sz="4" w:space="0" w:color="auto"/>
              <w:left w:val="nil"/>
              <w:bottom w:val="single" w:sz="4" w:space="0" w:color="auto"/>
              <w:right w:val="nil"/>
            </w:tcBorders>
            <w:shd w:val="clear" w:color="auto" w:fill="auto"/>
            <w:noWrap/>
            <w:tcMar>
              <w:top w:w="0" w:type="dxa"/>
              <w:left w:w="108" w:type="dxa"/>
              <w:bottom w:w="0" w:type="dxa"/>
              <w:right w:w="108" w:type="dxa"/>
            </w:tcMar>
            <w:vAlign w:val="center"/>
          </w:tcPr>
          <w:p w14:paraId="355F26CE" w14:textId="1398858D" w:rsidR="00FB29D3" w:rsidRPr="00C4732B" w:rsidRDefault="00FB29D3" w:rsidP="00F33DBE">
            <w:pPr>
              <w:suppressAutoHyphens/>
              <w:autoSpaceDN w:val="0"/>
              <w:jc w:val="right"/>
              <w:textAlignment w:val="baseline"/>
              <w:rPr>
                <w:rFonts w:ascii="Garamond" w:hAnsi="Garamond" w:cs="Arial"/>
                <w:bCs/>
                <w:color w:val="000000"/>
                <w:sz w:val="21"/>
                <w:szCs w:val="21"/>
                <w:lang w:val="hr-HR"/>
              </w:rPr>
            </w:pPr>
            <w:r w:rsidRPr="00C4732B">
              <w:rPr>
                <w:rFonts w:ascii="Garamond" w:hAnsi="Garamond" w:cs="Arial"/>
                <w:color w:val="000000"/>
                <w:sz w:val="21"/>
                <w:szCs w:val="21"/>
                <w:lang w:val="hr-HR"/>
              </w:rPr>
              <w:t>514.620,00</w:t>
            </w:r>
          </w:p>
        </w:tc>
        <w:tc>
          <w:tcPr>
            <w:tcW w:w="1276" w:type="dxa"/>
            <w:shd w:val="clear" w:color="auto" w:fill="auto"/>
            <w:noWrap/>
            <w:tcMar>
              <w:top w:w="0" w:type="dxa"/>
              <w:left w:w="108" w:type="dxa"/>
              <w:bottom w:w="0" w:type="dxa"/>
              <w:right w:w="108" w:type="dxa"/>
            </w:tcMar>
            <w:vAlign w:val="center"/>
          </w:tcPr>
          <w:p w14:paraId="1E6070F3" w14:textId="093937D0" w:rsidR="00FB29D3" w:rsidRPr="00C4732B" w:rsidRDefault="00FB29D3"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2.100.000,00</w:t>
            </w:r>
          </w:p>
        </w:tc>
        <w:tc>
          <w:tcPr>
            <w:tcW w:w="1276" w:type="dxa"/>
            <w:shd w:val="clear" w:color="auto" w:fill="auto"/>
            <w:noWrap/>
            <w:tcMar>
              <w:top w:w="0" w:type="dxa"/>
              <w:left w:w="108" w:type="dxa"/>
              <w:bottom w:w="0" w:type="dxa"/>
              <w:right w:w="108" w:type="dxa"/>
            </w:tcMar>
            <w:vAlign w:val="center"/>
          </w:tcPr>
          <w:p w14:paraId="74D9D205" w14:textId="731EE367" w:rsidR="00FB29D3" w:rsidRPr="00C4732B" w:rsidRDefault="00FB29D3"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2.100.000,00</w:t>
            </w:r>
          </w:p>
        </w:tc>
        <w:tc>
          <w:tcPr>
            <w:tcW w:w="1250" w:type="dxa"/>
            <w:shd w:val="clear" w:color="auto" w:fill="auto"/>
            <w:noWrap/>
            <w:tcMar>
              <w:top w:w="0" w:type="dxa"/>
              <w:left w:w="108" w:type="dxa"/>
              <w:bottom w:w="0" w:type="dxa"/>
              <w:right w:w="108" w:type="dxa"/>
            </w:tcMar>
            <w:vAlign w:val="center"/>
          </w:tcPr>
          <w:p w14:paraId="635B0F69" w14:textId="0306D325" w:rsidR="00FB29D3" w:rsidRPr="00C4732B" w:rsidRDefault="00FB29D3"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883" w:type="dxa"/>
            <w:shd w:val="clear" w:color="auto" w:fill="auto"/>
            <w:noWrap/>
            <w:tcMar>
              <w:top w:w="0" w:type="dxa"/>
              <w:left w:w="108" w:type="dxa"/>
              <w:bottom w:w="0" w:type="dxa"/>
              <w:right w:w="108" w:type="dxa"/>
            </w:tcMar>
            <w:vAlign w:val="center"/>
          </w:tcPr>
          <w:p w14:paraId="376B2A41" w14:textId="37DED522" w:rsidR="00FB29D3" w:rsidRPr="00C4732B" w:rsidRDefault="00FB29D3"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88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2540C3CD" w14:textId="1B536BF7" w:rsidR="00FB29D3" w:rsidRPr="00C4732B" w:rsidRDefault="00FB29D3"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r>
      <w:tr w:rsidR="00FB29D3" w:rsidRPr="00C4732B" w14:paraId="06369B7B" w14:textId="77777777" w:rsidTr="00F33DBE">
        <w:trPr>
          <w:trHeight w:val="257"/>
        </w:trPr>
        <w:tc>
          <w:tcPr>
            <w:tcW w:w="757" w:type="dxa"/>
            <w:shd w:val="clear" w:color="auto" w:fill="auto"/>
            <w:noWrap/>
            <w:tcMar>
              <w:top w:w="0" w:type="dxa"/>
              <w:left w:w="108" w:type="dxa"/>
              <w:bottom w:w="0" w:type="dxa"/>
              <w:right w:w="108" w:type="dxa"/>
            </w:tcMar>
            <w:vAlign w:val="center"/>
          </w:tcPr>
          <w:p w14:paraId="7A58628C" w14:textId="77777777" w:rsidR="00FB29D3" w:rsidRPr="00C4732B" w:rsidRDefault="00FB29D3" w:rsidP="00FB29D3">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711</w:t>
            </w:r>
          </w:p>
        </w:tc>
        <w:tc>
          <w:tcPr>
            <w:tcW w:w="2397" w:type="dxa"/>
            <w:shd w:val="clear" w:color="auto" w:fill="auto"/>
            <w:tcMar>
              <w:top w:w="0" w:type="dxa"/>
              <w:left w:w="108" w:type="dxa"/>
              <w:bottom w:w="0" w:type="dxa"/>
              <w:right w:w="108" w:type="dxa"/>
            </w:tcMar>
            <w:vAlign w:val="center"/>
          </w:tcPr>
          <w:p w14:paraId="2BC99045" w14:textId="77777777" w:rsidR="00FB29D3" w:rsidRPr="00C4732B" w:rsidRDefault="00FB29D3" w:rsidP="00FB29D3">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Prihodi od prodaje materijalne imovine - prirodnih bogatstava</w:t>
            </w:r>
          </w:p>
        </w:tc>
        <w:tc>
          <w:tcPr>
            <w:tcW w:w="1241" w:type="dxa"/>
            <w:tcBorders>
              <w:top w:val="single" w:sz="4" w:space="0" w:color="auto"/>
              <w:left w:val="nil"/>
              <w:bottom w:val="single" w:sz="4" w:space="0" w:color="auto"/>
              <w:right w:val="nil"/>
            </w:tcBorders>
            <w:shd w:val="clear" w:color="auto" w:fill="auto"/>
            <w:noWrap/>
            <w:tcMar>
              <w:top w:w="0" w:type="dxa"/>
              <w:left w:w="108" w:type="dxa"/>
              <w:bottom w:w="0" w:type="dxa"/>
              <w:right w:w="108" w:type="dxa"/>
            </w:tcMar>
            <w:vAlign w:val="center"/>
          </w:tcPr>
          <w:p w14:paraId="6EB060D5" w14:textId="5D483189" w:rsidR="00FB29D3" w:rsidRPr="00C4732B" w:rsidRDefault="00FB29D3" w:rsidP="00F33DBE">
            <w:pPr>
              <w:suppressAutoHyphens/>
              <w:autoSpaceDN w:val="0"/>
              <w:jc w:val="right"/>
              <w:textAlignment w:val="baseline"/>
              <w:rPr>
                <w:rFonts w:ascii="Garamond" w:hAnsi="Garamond" w:cs="Arial"/>
                <w:bCs/>
                <w:color w:val="000000"/>
                <w:sz w:val="21"/>
                <w:szCs w:val="21"/>
                <w:lang w:val="hr-HR"/>
              </w:rPr>
            </w:pPr>
            <w:r w:rsidRPr="00C4732B">
              <w:rPr>
                <w:rFonts w:ascii="Garamond" w:hAnsi="Garamond" w:cs="Arial"/>
                <w:color w:val="000000"/>
                <w:sz w:val="21"/>
                <w:szCs w:val="21"/>
                <w:lang w:val="hr-HR"/>
              </w:rPr>
              <w:t>514.620,00</w:t>
            </w:r>
          </w:p>
        </w:tc>
        <w:tc>
          <w:tcPr>
            <w:tcW w:w="1276" w:type="dxa"/>
            <w:shd w:val="clear" w:color="auto" w:fill="auto"/>
            <w:noWrap/>
            <w:tcMar>
              <w:top w:w="0" w:type="dxa"/>
              <w:left w:w="108" w:type="dxa"/>
              <w:bottom w:w="0" w:type="dxa"/>
              <w:right w:w="108" w:type="dxa"/>
            </w:tcMar>
            <w:vAlign w:val="center"/>
          </w:tcPr>
          <w:p w14:paraId="7F7FCD4D" w14:textId="7AA35703" w:rsidR="00FB29D3" w:rsidRPr="00C4732B" w:rsidRDefault="00FB29D3"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2.100.000,00</w:t>
            </w:r>
          </w:p>
        </w:tc>
        <w:tc>
          <w:tcPr>
            <w:tcW w:w="1276" w:type="dxa"/>
            <w:shd w:val="clear" w:color="auto" w:fill="auto"/>
            <w:noWrap/>
            <w:tcMar>
              <w:top w:w="0" w:type="dxa"/>
              <w:left w:w="108" w:type="dxa"/>
              <w:bottom w:w="0" w:type="dxa"/>
              <w:right w:w="108" w:type="dxa"/>
            </w:tcMar>
            <w:vAlign w:val="center"/>
          </w:tcPr>
          <w:p w14:paraId="64F401F9" w14:textId="674E00E1" w:rsidR="00FB29D3" w:rsidRPr="00C4732B" w:rsidRDefault="00FB29D3"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2.100.000,00</w:t>
            </w:r>
          </w:p>
        </w:tc>
        <w:tc>
          <w:tcPr>
            <w:tcW w:w="1250" w:type="dxa"/>
            <w:shd w:val="clear" w:color="auto" w:fill="auto"/>
            <w:noWrap/>
            <w:tcMar>
              <w:top w:w="0" w:type="dxa"/>
              <w:left w:w="108" w:type="dxa"/>
              <w:bottom w:w="0" w:type="dxa"/>
              <w:right w:w="108" w:type="dxa"/>
            </w:tcMar>
            <w:vAlign w:val="center"/>
          </w:tcPr>
          <w:p w14:paraId="7FFCA929" w14:textId="36849C11" w:rsidR="00FB29D3" w:rsidRPr="00C4732B" w:rsidRDefault="00FB29D3"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883" w:type="dxa"/>
            <w:shd w:val="clear" w:color="auto" w:fill="auto"/>
            <w:noWrap/>
            <w:tcMar>
              <w:top w:w="0" w:type="dxa"/>
              <w:left w:w="108" w:type="dxa"/>
              <w:bottom w:w="0" w:type="dxa"/>
              <w:right w:w="108" w:type="dxa"/>
            </w:tcMar>
            <w:vAlign w:val="center"/>
          </w:tcPr>
          <w:p w14:paraId="1AF285D4" w14:textId="18641A56" w:rsidR="00FB29D3" w:rsidRPr="00C4732B" w:rsidRDefault="00FB29D3"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88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6504DA46" w14:textId="6A61A62A" w:rsidR="00FB29D3" w:rsidRPr="00C4732B" w:rsidRDefault="00FB29D3"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r>
      <w:tr w:rsidR="00FB29D3" w:rsidRPr="00C4732B" w14:paraId="589A6AE4" w14:textId="77777777" w:rsidTr="00F33DBE">
        <w:trPr>
          <w:trHeight w:val="272"/>
        </w:trPr>
        <w:tc>
          <w:tcPr>
            <w:tcW w:w="757" w:type="dxa"/>
            <w:shd w:val="clear" w:color="auto" w:fill="auto"/>
            <w:noWrap/>
            <w:tcMar>
              <w:top w:w="0" w:type="dxa"/>
              <w:left w:w="108" w:type="dxa"/>
              <w:bottom w:w="0" w:type="dxa"/>
              <w:right w:w="108" w:type="dxa"/>
            </w:tcMar>
            <w:vAlign w:val="center"/>
          </w:tcPr>
          <w:p w14:paraId="77F76E4F" w14:textId="77777777" w:rsidR="00FB29D3" w:rsidRPr="00C4732B" w:rsidRDefault="00FB29D3" w:rsidP="00FB29D3">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7111</w:t>
            </w:r>
          </w:p>
        </w:tc>
        <w:tc>
          <w:tcPr>
            <w:tcW w:w="2397" w:type="dxa"/>
            <w:shd w:val="clear" w:color="auto" w:fill="auto"/>
            <w:tcMar>
              <w:top w:w="0" w:type="dxa"/>
              <w:left w:w="108" w:type="dxa"/>
              <w:bottom w:w="0" w:type="dxa"/>
              <w:right w:w="108" w:type="dxa"/>
            </w:tcMar>
            <w:vAlign w:val="center"/>
          </w:tcPr>
          <w:p w14:paraId="6A4FC87A" w14:textId="77777777" w:rsidR="00FB29D3" w:rsidRPr="00C4732B" w:rsidRDefault="00FB29D3" w:rsidP="00FB29D3">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Zemljište</w:t>
            </w:r>
          </w:p>
        </w:tc>
        <w:tc>
          <w:tcPr>
            <w:tcW w:w="1241" w:type="dxa"/>
            <w:tcBorders>
              <w:top w:val="single" w:sz="4" w:space="0" w:color="auto"/>
              <w:left w:val="nil"/>
              <w:bottom w:val="single" w:sz="4" w:space="0" w:color="auto"/>
              <w:right w:val="nil"/>
            </w:tcBorders>
            <w:shd w:val="clear" w:color="auto" w:fill="auto"/>
            <w:noWrap/>
            <w:tcMar>
              <w:top w:w="0" w:type="dxa"/>
              <w:left w:w="108" w:type="dxa"/>
              <w:bottom w:w="0" w:type="dxa"/>
              <w:right w:w="108" w:type="dxa"/>
            </w:tcMar>
            <w:vAlign w:val="center"/>
          </w:tcPr>
          <w:p w14:paraId="11CAF339" w14:textId="35A14144" w:rsidR="00FB29D3" w:rsidRPr="00C4732B" w:rsidRDefault="00FB29D3" w:rsidP="00F33DBE">
            <w:pPr>
              <w:suppressAutoHyphens/>
              <w:autoSpaceDN w:val="0"/>
              <w:jc w:val="right"/>
              <w:textAlignment w:val="baseline"/>
              <w:rPr>
                <w:rFonts w:ascii="Garamond" w:hAnsi="Garamond" w:cs="Arial"/>
                <w:bCs/>
                <w:color w:val="000000"/>
                <w:sz w:val="21"/>
                <w:szCs w:val="21"/>
                <w:lang w:val="hr-HR"/>
              </w:rPr>
            </w:pPr>
            <w:r w:rsidRPr="00C4732B">
              <w:rPr>
                <w:rFonts w:ascii="Garamond" w:hAnsi="Garamond" w:cs="Arial"/>
                <w:color w:val="000000"/>
                <w:sz w:val="21"/>
                <w:szCs w:val="21"/>
                <w:lang w:val="hr-HR"/>
              </w:rPr>
              <w:t>514.620,00</w:t>
            </w:r>
          </w:p>
        </w:tc>
        <w:tc>
          <w:tcPr>
            <w:tcW w:w="1276" w:type="dxa"/>
            <w:shd w:val="clear" w:color="auto" w:fill="auto"/>
            <w:noWrap/>
            <w:tcMar>
              <w:top w:w="0" w:type="dxa"/>
              <w:left w:w="108" w:type="dxa"/>
              <w:bottom w:w="0" w:type="dxa"/>
              <w:right w:w="108" w:type="dxa"/>
            </w:tcMar>
            <w:vAlign w:val="center"/>
          </w:tcPr>
          <w:p w14:paraId="31E191B2" w14:textId="535306C5" w:rsidR="00FB29D3" w:rsidRPr="00C4732B" w:rsidRDefault="00FB29D3"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76" w:type="dxa"/>
            <w:shd w:val="clear" w:color="auto" w:fill="auto"/>
            <w:noWrap/>
            <w:tcMar>
              <w:top w:w="0" w:type="dxa"/>
              <w:left w:w="108" w:type="dxa"/>
              <w:bottom w:w="0" w:type="dxa"/>
              <w:right w:w="108" w:type="dxa"/>
            </w:tcMar>
            <w:vAlign w:val="center"/>
          </w:tcPr>
          <w:p w14:paraId="359F3826" w14:textId="33378FE1" w:rsidR="00FB29D3" w:rsidRPr="00C4732B" w:rsidRDefault="00FB29D3"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50" w:type="dxa"/>
            <w:shd w:val="clear" w:color="auto" w:fill="auto"/>
            <w:noWrap/>
            <w:tcMar>
              <w:top w:w="0" w:type="dxa"/>
              <w:left w:w="108" w:type="dxa"/>
              <w:bottom w:w="0" w:type="dxa"/>
              <w:right w:w="108" w:type="dxa"/>
            </w:tcMar>
            <w:vAlign w:val="center"/>
          </w:tcPr>
          <w:p w14:paraId="3839E585" w14:textId="75977C2F" w:rsidR="00FB29D3" w:rsidRPr="00C4732B" w:rsidRDefault="00FB29D3"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883" w:type="dxa"/>
            <w:shd w:val="clear" w:color="auto" w:fill="auto"/>
            <w:noWrap/>
            <w:tcMar>
              <w:top w:w="0" w:type="dxa"/>
              <w:left w:w="108" w:type="dxa"/>
              <w:bottom w:w="0" w:type="dxa"/>
              <w:right w:w="108" w:type="dxa"/>
            </w:tcMar>
            <w:vAlign w:val="center"/>
          </w:tcPr>
          <w:p w14:paraId="2026DF62" w14:textId="4F8401EC" w:rsidR="00FB29D3" w:rsidRPr="00C4732B" w:rsidRDefault="00FB29D3"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88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0E5471B2" w14:textId="3F308561" w:rsidR="00FB29D3" w:rsidRPr="00C4732B" w:rsidRDefault="00FB29D3"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r>
      <w:tr w:rsidR="00FB29D3" w:rsidRPr="00C4732B" w14:paraId="04BDE05D" w14:textId="77777777" w:rsidTr="00F33DBE">
        <w:trPr>
          <w:trHeight w:val="257"/>
        </w:trPr>
        <w:tc>
          <w:tcPr>
            <w:tcW w:w="757" w:type="dxa"/>
            <w:shd w:val="clear" w:color="auto" w:fill="auto"/>
            <w:noWrap/>
            <w:tcMar>
              <w:top w:w="0" w:type="dxa"/>
              <w:left w:w="108" w:type="dxa"/>
              <w:bottom w:w="0" w:type="dxa"/>
              <w:right w:w="108" w:type="dxa"/>
            </w:tcMar>
            <w:vAlign w:val="center"/>
          </w:tcPr>
          <w:p w14:paraId="370393A1" w14:textId="77777777" w:rsidR="00FB29D3" w:rsidRPr="00C4732B" w:rsidRDefault="00FB29D3" w:rsidP="00FB29D3">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72</w:t>
            </w:r>
          </w:p>
        </w:tc>
        <w:tc>
          <w:tcPr>
            <w:tcW w:w="2397" w:type="dxa"/>
            <w:shd w:val="clear" w:color="auto" w:fill="auto"/>
            <w:tcMar>
              <w:top w:w="0" w:type="dxa"/>
              <w:left w:w="108" w:type="dxa"/>
              <w:bottom w:w="0" w:type="dxa"/>
              <w:right w:w="108" w:type="dxa"/>
            </w:tcMar>
            <w:vAlign w:val="center"/>
          </w:tcPr>
          <w:p w14:paraId="1F43696C" w14:textId="77777777" w:rsidR="00FB29D3" w:rsidRPr="00C4732B" w:rsidRDefault="00FB29D3" w:rsidP="00FB29D3">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Prihodi od prodaje proizvedene dugotrajne imovine</w:t>
            </w:r>
          </w:p>
        </w:tc>
        <w:tc>
          <w:tcPr>
            <w:tcW w:w="1241" w:type="dxa"/>
            <w:tcBorders>
              <w:top w:val="single" w:sz="4" w:space="0" w:color="auto"/>
              <w:left w:val="nil"/>
              <w:bottom w:val="single" w:sz="4" w:space="0" w:color="auto"/>
              <w:right w:val="nil"/>
            </w:tcBorders>
            <w:shd w:val="clear" w:color="auto" w:fill="auto"/>
            <w:noWrap/>
            <w:tcMar>
              <w:top w:w="0" w:type="dxa"/>
              <w:left w:w="108" w:type="dxa"/>
              <w:bottom w:w="0" w:type="dxa"/>
              <w:right w:w="108" w:type="dxa"/>
            </w:tcMar>
            <w:vAlign w:val="center"/>
          </w:tcPr>
          <w:p w14:paraId="78301738" w14:textId="0651A825" w:rsidR="00FB29D3" w:rsidRPr="00C4732B" w:rsidRDefault="00FB29D3" w:rsidP="00F33DBE">
            <w:pPr>
              <w:suppressAutoHyphens/>
              <w:autoSpaceDN w:val="0"/>
              <w:jc w:val="right"/>
              <w:textAlignment w:val="baseline"/>
              <w:rPr>
                <w:rFonts w:ascii="Garamond" w:hAnsi="Garamond" w:cs="Arial"/>
                <w:bCs/>
                <w:color w:val="000000"/>
                <w:sz w:val="21"/>
                <w:szCs w:val="21"/>
                <w:lang w:val="hr-HR"/>
              </w:rPr>
            </w:pPr>
            <w:r w:rsidRPr="00C4732B">
              <w:rPr>
                <w:rFonts w:ascii="Garamond" w:hAnsi="Garamond" w:cs="Arial"/>
                <w:color w:val="000000"/>
                <w:sz w:val="21"/>
                <w:szCs w:val="21"/>
                <w:lang w:val="hr-HR"/>
              </w:rPr>
              <w:t>387,15</w:t>
            </w:r>
          </w:p>
        </w:tc>
        <w:tc>
          <w:tcPr>
            <w:tcW w:w="1276" w:type="dxa"/>
            <w:shd w:val="clear" w:color="auto" w:fill="auto"/>
            <w:noWrap/>
            <w:tcMar>
              <w:top w:w="0" w:type="dxa"/>
              <w:left w:w="108" w:type="dxa"/>
              <w:bottom w:w="0" w:type="dxa"/>
              <w:right w:w="108" w:type="dxa"/>
            </w:tcMar>
            <w:vAlign w:val="center"/>
          </w:tcPr>
          <w:p w14:paraId="67F7A804" w14:textId="164A957A" w:rsidR="00FB29D3" w:rsidRPr="00C4732B" w:rsidRDefault="00FB29D3"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200.000,00</w:t>
            </w:r>
          </w:p>
        </w:tc>
        <w:tc>
          <w:tcPr>
            <w:tcW w:w="1276" w:type="dxa"/>
            <w:shd w:val="clear" w:color="auto" w:fill="auto"/>
            <w:noWrap/>
            <w:tcMar>
              <w:top w:w="0" w:type="dxa"/>
              <w:left w:w="108" w:type="dxa"/>
              <w:bottom w:w="0" w:type="dxa"/>
              <w:right w:w="108" w:type="dxa"/>
            </w:tcMar>
            <w:vAlign w:val="center"/>
          </w:tcPr>
          <w:p w14:paraId="22F59837" w14:textId="46551B86" w:rsidR="00FB29D3" w:rsidRPr="00C4732B" w:rsidRDefault="00FB29D3"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200.000,00</w:t>
            </w:r>
          </w:p>
        </w:tc>
        <w:tc>
          <w:tcPr>
            <w:tcW w:w="1250" w:type="dxa"/>
            <w:shd w:val="clear" w:color="auto" w:fill="auto"/>
            <w:noWrap/>
            <w:tcMar>
              <w:top w:w="0" w:type="dxa"/>
              <w:left w:w="108" w:type="dxa"/>
              <w:bottom w:w="0" w:type="dxa"/>
              <w:right w:w="108" w:type="dxa"/>
            </w:tcMar>
            <w:vAlign w:val="center"/>
          </w:tcPr>
          <w:p w14:paraId="42DD4C00" w14:textId="4A0DB1FB" w:rsidR="00FB29D3" w:rsidRPr="00C4732B" w:rsidRDefault="00FB29D3"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1.032,42</w:t>
            </w:r>
          </w:p>
        </w:tc>
        <w:tc>
          <w:tcPr>
            <w:tcW w:w="883" w:type="dxa"/>
            <w:shd w:val="clear" w:color="auto" w:fill="auto"/>
            <w:noWrap/>
            <w:tcMar>
              <w:top w:w="0" w:type="dxa"/>
              <w:left w:w="108" w:type="dxa"/>
              <w:bottom w:w="0" w:type="dxa"/>
              <w:right w:w="108" w:type="dxa"/>
            </w:tcMar>
            <w:vAlign w:val="center"/>
          </w:tcPr>
          <w:p w14:paraId="3EB9638F" w14:textId="0A71BCE8" w:rsidR="00FB29D3" w:rsidRPr="00C4732B" w:rsidRDefault="00FB29D3"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266,67</w:t>
            </w:r>
          </w:p>
        </w:tc>
        <w:tc>
          <w:tcPr>
            <w:tcW w:w="88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692D2A55" w14:textId="4379B833" w:rsidR="00FB29D3" w:rsidRPr="00C4732B" w:rsidRDefault="00FB29D3"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0,52</w:t>
            </w:r>
          </w:p>
        </w:tc>
      </w:tr>
      <w:tr w:rsidR="00FB29D3" w:rsidRPr="00C4732B" w14:paraId="6E025E31" w14:textId="77777777" w:rsidTr="00F33DBE">
        <w:trPr>
          <w:trHeight w:val="257"/>
        </w:trPr>
        <w:tc>
          <w:tcPr>
            <w:tcW w:w="757" w:type="dxa"/>
            <w:shd w:val="clear" w:color="auto" w:fill="auto"/>
            <w:noWrap/>
            <w:tcMar>
              <w:top w:w="0" w:type="dxa"/>
              <w:left w:w="108" w:type="dxa"/>
              <w:bottom w:w="0" w:type="dxa"/>
              <w:right w:w="108" w:type="dxa"/>
            </w:tcMar>
            <w:vAlign w:val="center"/>
          </w:tcPr>
          <w:p w14:paraId="03550F54" w14:textId="77777777" w:rsidR="00FB29D3" w:rsidRPr="00C4732B" w:rsidRDefault="00FB29D3" w:rsidP="00FB29D3">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721</w:t>
            </w:r>
          </w:p>
        </w:tc>
        <w:tc>
          <w:tcPr>
            <w:tcW w:w="2397" w:type="dxa"/>
            <w:shd w:val="clear" w:color="auto" w:fill="auto"/>
            <w:tcMar>
              <w:top w:w="0" w:type="dxa"/>
              <w:left w:w="108" w:type="dxa"/>
              <w:bottom w:w="0" w:type="dxa"/>
              <w:right w:w="108" w:type="dxa"/>
            </w:tcMar>
            <w:vAlign w:val="center"/>
          </w:tcPr>
          <w:p w14:paraId="7139BE30" w14:textId="77777777" w:rsidR="00FB29D3" w:rsidRPr="00C4732B" w:rsidRDefault="00FB29D3" w:rsidP="00FB29D3">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Prihodi od prodaje građevinskih objekata</w:t>
            </w:r>
          </w:p>
        </w:tc>
        <w:tc>
          <w:tcPr>
            <w:tcW w:w="1241" w:type="dxa"/>
            <w:tcBorders>
              <w:top w:val="single" w:sz="4" w:space="0" w:color="auto"/>
              <w:left w:val="nil"/>
              <w:bottom w:val="single" w:sz="4" w:space="0" w:color="auto"/>
              <w:right w:val="nil"/>
            </w:tcBorders>
            <w:shd w:val="clear" w:color="auto" w:fill="auto"/>
            <w:noWrap/>
            <w:tcMar>
              <w:top w:w="0" w:type="dxa"/>
              <w:left w:w="108" w:type="dxa"/>
              <w:bottom w:w="0" w:type="dxa"/>
              <w:right w:w="108" w:type="dxa"/>
            </w:tcMar>
            <w:vAlign w:val="center"/>
          </w:tcPr>
          <w:p w14:paraId="4F422BE1" w14:textId="05AC5023" w:rsidR="00FB29D3" w:rsidRPr="00C4732B" w:rsidRDefault="00FB29D3" w:rsidP="00F33DBE">
            <w:pPr>
              <w:suppressAutoHyphens/>
              <w:autoSpaceDN w:val="0"/>
              <w:jc w:val="right"/>
              <w:textAlignment w:val="baseline"/>
              <w:rPr>
                <w:rFonts w:ascii="Garamond" w:hAnsi="Garamond" w:cs="Arial"/>
                <w:bCs/>
                <w:color w:val="000000"/>
                <w:sz w:val="21"/>
                <w:szCs w:val="21"/>
                <w:lang w:val="hr-HR"/>
              </w:rPr>
            </w:pPr>
            <w:r w:rsidRPr="00C4732B">
              <w:rPr>
                <w:rFonts w:ascii="Garamond" w:hAnsi="Garamond" w:cs="Arial"/>
                <w:color w:val="000000"/>
                <w:sz w:val="21"/>
                <w:szCs w:val="21"/>
                <w:lang w:val="hr-HR"/>
              </w:rPr>
              <w:t>387,15</w:t>
            </w:r>
          </w:p>
        </w:tc>
        <w:tc>
          <w:tcPr>
            <w:tcW w:w="1276" w:type="dxa"/>
            <w:shd w:val="clear" w:color="auto" w:fill="auto"/>
            <w:noWrap/>
            <w:tcMar>
              <w:top w:w="0" w:type="dxa"/>
              <w:left w:w="108" w:type="dxa"/>
              <w:bottom w:w="0" w:type="dxa"/>
              <w:right w:w="108" w:type="dxa"/>
            </w:tcMar>
            <w:vAlign w:val="center"/>
          </w:tcPr>
          <w:p w14:paraId="389A2BA2" w14:textId="4868D823" w:rsidR="00FB29D3" w:rsidRPr="00C4732B" w:rsidRDefault="00FB29D3"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150.000,00</w:t>
            </w:r>
          </w:p>
        </w:tc>
        <w:tc>
          <w:tcPr>
            <w:tcW w:w="1276" w:type="dxa"/>
            <w:shd w:val="clear" w:color="auto" w:fill="auto"/>
            <w:noWrap/>
            <w:tcMar>
              <w:top w:w="0" w:type="dxa"/>
              <w:left w:w="108" w:type="dxa"/>
              <w:bottom w:w="0" w:type="dxa"/>
              <w:right w:w="108" w:type="dxa"/>
            </w:tcMar>
            <w:vAlign w:val="center"/>
          </w:tcPr>
          <w:p w14:paraId="0D88B7FA" w14:textId="793897F8" w:rsidR="00FB29D3" w:rsidRPr="00C4732B" w:rsidRDefault="00FB29D3"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150.000,00</w:t>
            </w:r>
          </w:p>
        </w:tc>
        <w:tc>
          <w:tcPr>
            <w:tcW w:w="1250" w:type="dxa"/>
            <w:shd w:val="clear" w:color="auto" w:fill="auto"/>
            <w:noWrap/>
            <w:tcMar>
              <w:top w:w="0" w:type="dxa"/>
              <w:left w:w="108" w:type="dxa"/>
              <w:bottom w:w="0" w:type="dxa"/>
              <w:right w:w="108" w:type="dxa"/>
            </w:tcMar>
            <w:vAlign w:val="center"/>
          </w:tcPr>
          <w:p w14:paraId="5106A84B" w14:textId="0B2AFC75" w:rsidR="00FB29D3" w:rsidRPr="00C4732B" w:rsidRDefault="00FB29D3"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1.032,42</w:t>
            </w:r>
          </w:p>
        </w:tc>
        <w:tc>
          <w:tcPr>
            <w:tcW w:w="883" w:type="dxa"/>
            <w:shd w:val="clear" w:color="auto" w:fill="auto"/>
            <w:noWrap/>
            <w:tcMar>
              <w:top w:w="0" w:type="dxa"/>
              <w:left w:w="108" w:type="dxa"/>
              <w:bottom w:w="0" w:type="dxa"/>
              <w:right w:w="108" w:type="dxa"/>
            </w:tcMar>
            <w:vAlign w:val="center"/>
          </w:tcPr>
          <w:p w14:paraId="0773211D" w14:textId="0B23D59F" w:rsidR="00FB29D3" w:rsidRPr="00C4732B" w:rsidRDefault="00FB29D3"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266,67</w:t>
            </w:r>
          </w:p>
        </w:tc>
        <w:tc>
          <w:tcPr>
            <w:tcW w:w="88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66C9FD2C" w14:textId="2F9C4DD3" w:rsidR="00FB29D3" w:rsidRPr="00C4732B" w:rsidRDefault="00FB29D3"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0,69</w:t>
            </w:r>
          </w:p>
        </w:tc>
      </w:tr>
      <w:tr w:rsidR="00FB29D3" w:rsidRPr="00C4732B" w14:paraId="5F4A542C" w14:textId="77777777" w:rsidTr="00F33DBE">
        <w:trPr>
          <w:trHeight w:val="272"/>
        </w:trPr>
        <w:tc>
          <w:tcPr>
            <w:tcW w:w="757" w:type="dxa"/>
            <w:shd w:val="clear" w:color="auto" w:fill="auto"/>
            <w:noWrap/>
            <w:tcMar>
              <w:top w:w="0" w:type="dxa"/>
              <w:left w:w="108" w:type="dxa"/>
              <w:bottom w:w="0" w:type="dxa"/>
              <w:right w:w="108" w:type="dxa"/>
            </w:tcMar>
            <w:vAlign w:val="center"/>
          </w:tcPr>
          <w:p w14:paraId="6BE47C81" w14:textId="77777777" w:rsidR="00FB29D3" w:rsidRPr="00C4732B" w:rsidRDefault="00FB29D3" w:rsidP="00FB29D3">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lastRenderedPageBreak/>
              <w:t>7211</w:t>
            </w:r>
          </w:p>
        </w:tc>
        <w:tc>
          <w:tcPr>
            <w:tcW w:w="2397" w:type="dxa"/>
            <w:shd w:val="clear" w:color="auto" w:fill="auto"/>
            <w:tcMar>
              <w:top w:w="0" w:type="dxa"/>
              <w:left w:w="108" w:type="dxa"/>
              <w:bottom w:w="0" w:type="dxa"/>
              <w:right w:w="108" w:type="dxa"/>
            </w:tcMar>
            <w:vAlign w:val="center"/>
          </w:tcPr>
          <w:p w14:paraId="378940B3" w14:textId="77777777" w:rsidR="00FB29D3" w:rsidRPr="00C4732B" w:rsidRDefault="00FB29D3" w:rsidP="00FB29D3">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Stambeni objekti</w:t>
            </w:r>
          </w:p>
        </w:tc>
        <w:tc>
          <w:tcPr>
            <w:tcW w:w="1241" w:type="dxa"/>
            <w:tcBorders>
              <w:top w:val="single" w:sz="4" w:space="0" w:color="auto"/>
              <w:left w:val="nil"/>
              <w:bottom w:val="single" w:sz="4" w:space="0" w:color="auto"/>
              <w:right w:val="nil"/>
            </w:tcBorders>
            <w:shd w:val="clear" w:color="auto" w:fill="auto"/>
            <w:noWrap/>
            <w:tcMar>
              <w:top w:w="0" w:type="dxa"/>
              <w:left w:w="108" w:type="dxa"/>
              <w:bottom w:w="0" w:type="dxa"/>
              <w:right w:w="108" w:type="dxa"/>
            </w:tcMar>
            <w:vAlign w:val="center"/>
          </w:tcPr>
          <w:p w14:paraId="2783D2CB" w14:textId="3E8B0723" w:rsidR="00FB29D3" w:rsidRPr="00C4732B" w:rsidRDefault="00FB29D3" w:rsidP="00F33DBE">
            <w:pPr>
              <w:suppressAutoHyphens/>
              <w:autoSpaceDN w:val="0"/>
              <w:jc w:val="right"/>
              <w:textAlignment w:val="baseline"/>
              <w:rPr>
                <w:rFonts w:ascii="Garamond" w:hAnsi="Garamond" w:cs="Arial"/>
                <w:bCs/>
                <w:color w:val="000000"/>
                <w:sz w:val="21"/>
                <w:szCs w:val="21"/>
                <w:lang w:val="hr-HR"/>
              </w:rPr>
            </w:pPr>
            <w:r w:rsidRPr="00C4732B">
              <w:rPr>
                <w:rFonts w:ascii="Garamond" w:hAnsi="Garamond" w:cs="Arial"/>
                <w:color w:val="000000"/>
                <w:sz w:val="21"/>
                <w:szCs w:val="21"/>
                <w:lang w:val="hr-HR"/>
              </w:rPr>
              <w:t>387,15</w:t>
            </w:r>
          </w:p>
        </w:tc>
        <w:tc>
          <w:tcPr>
            <w:tcW w:w="1276" w:type="dxa"/>
            <w:shd w:val="clear" w:color="auto" w:fill="auto"/>
            <w:noWrap/>
            <w:tcMar>
              <w:top w:w="0" w:type="dxa"/>
              <w:left w:w="108" w:type="dxa"/>
              <w:bottom w:w="0" w:type="dxa"/>
              <w:right w:w="108" w:type="dxa"/>
            </w:tcMar>
            <w:vAlign w:val="center"/>
          </w:tcPr>
          <w:p w14:paraId="073A7F54" w14:textId="78C6E251" w:rsidR="00FB29D3" w:rsidRPr="00C4732B" w:rsidRDefault="00FB29D3"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76" w:type="dxa"/>
            <w:shd w:val="clear" w:color="auto" w:fill="auto"/>
            <w:noWrap/>
            <w:tcMar>
              <w:top w:w="0" w:type="dxa"/>
              <w:left w:w="108" w:type="dxa"/>
              <w:bottom w:w="0" w:type="dxa"/>
              <w:right w:w="108" w:type="dxa"/>
            </w:tcMar>
            <w:vAlign w:val="center"/>
          </w:tcPr>
          <w:p w14:paraId="6A337B3A" w14:textId="00E5280E" w:rsidR="00FB29D3" w:rsidRPr="00C4732B" w:rsidRDefault="00FB29D3"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1250" w:type="dxa"/>
            <w:shd w:val="clear" w:color="auto" w:fill="auto"/>
            <w:noWrap/>
            <w:tcMar>
              <w:top w:w="0" w:type="dxa"/>
              <w:left w:w="108" w:type="dxa"/>
              <w:bottom w:w="0" w:type="dxa"/>
              <w:right w:w="108" w:type="dxa"/>
            </w:tcMar>
            <w:vAlign w:val="center"/>
          </w:tcPr>
          <w:p w14:paraId="540B455F" w14:textId="723E407A" w:rsidR="00FB29D3" w:rsidRPr="00C4732B" w:rsidRDefault="00FB29D3"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1.032,42</w:t>
            </w:r>
          </w:p>
        </w:tc>
        <w:tc>
          <w:tcPr>
            <w:tcW w:w="883" w:type="dxa"/>
            <w:shd w:val="clear" w:color="auto" w:fill="auto"/>
            <w:noWrap/>
            <w:tcMar>
              <w:top w:w="0" w:type="dxa"/>
              <w:left w:w="108" w:type="dxa"/>
              <w:bottom w:w="0" w:type="dxa"/>
              <w:right w:w="108" w:type="dxa"/>
            </w:tcMar>
            <w:vAlign w:val="center"/>
          </w:tcPr>
          <w:p w14:paraId="4F713D87" w14:textId="593C8CA5" w:rsidR="00FB29D3" w:rsidRPr="00C4732B" w:rsidRDefault="00FB29D3"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266,67</w:t>
            </w:r>
          </w:p>
        </w:tc>
        <w:tc>
          <w:tcPr>
            <w:tcW w:w="88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46525316" w14:textId="1A627491" w:rsidR="00FB29D3" w:rsidRPr="00C4732B" w:rsidRDefault="00FB29D3"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r>
      <w:tr w:rsidR="00FB29D3" w:rsidRPr="00C4732B" w14:paraId="670F9745" w14:textId="77777777" w:rsidTr="008E3EE6">
        <w:trPr>
          <w:trHeight w:val="257"/>
        </w:trPr>
        <w:tc>
          <w:tcPr>
            <w:tcW w:w="757" w:type="dxa"/>
            <w:shd w:val="clear" w:color="auto" w:fill="auto"/>
            <w:noWrap/>
            <w:tcMar>
              <w:top w:w="0" w:type="dxa"/>
              <w:left w:w="108" w:type="dxa"/>
              <w:bottom w:w="0" w:type="dxa"/>
              <w:right w:w="108" w:type="dxa"/>
            </w:tcMar>
            <w:vAlign w:val="center"/>
          </w:tcPr>
          <w:p w14:paraId="418C0C61" w14:textId="77777777" w:rsidR="00FB29D3" w:rsidRPr="00C4732B" w:rsidRDefault="00FB29D3" w:rsidP="00FB29D3">
            <w:pPr>
              <w:suppressAutoHyphens/>
              <w:autoSpaceDN w:val="0"/>
              <w:jc w:val="center"/>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722</w:t>
            </w:r>
          </w:p>
        </w:tc>
        <w:tc>
          <w:tcPr>
            <w:tcW w:w="2397" w:type="dxa"/>
            <w:shd w:val="clear" w:color="auto" w:fill="auto"/>
            <w:tcMar>
              <w:top w:w="0" w:type="dxa"/>
              <w:left w:w="108" w:type="dxa"/>
              <w:bottom w:w="0" w:type="dxa"/>
              <w:right w:w="108" w:type="dxa"/>
            </w:tcMar>
            <w:vAlign w:val="center"/>
          </w:tcPr>
          <w:p w14:paraId="34C3AA66" w14:textId="77777777" w:rsidR="00FB29D3" w:rsidRPr="00C4732B" w:rsidRDefault="00FB29D3" w:rsidP="00FB29D3">
            <w:pPr>
              <w:suppressAutoHyphens/>
              <w:autoSpaceDN w:val="0"/>
              <w:textAlignment w:val="baseline"/>
              <w:rPr>
                <w:rFonts w:ascii="Garamond" w:hAnsi="Garamond" w:cs="Arial"/>
                <w:bCs/>
                <w:color w:val="000000"/>
                <w:sz w:val="21"/>
                <w:szCs w:val="21"/>
                <w:lang w:val="hr-HR"/>
              </w:rPr>
            </w:pPr>
            <w:r w:rsidRPr="00C4732B">
              <w:rPr>
                <w:rFonts w:ascii="Garamond" w:hAnsi="Garamond" w:cs="Arial"/>
                <w:bCs/>
                <w:color w:val="000000"/>
                <w:sz w:val="21"/>
                <w:szCs w:val="21"/>
                <w:lang w:val="hr-HR"/>
              </w:rPr>
              <w:t>Prihodi od prodaje postrojenja i opreme</w:t>
            </w:r>
          </w:p>
        </w:tc>
        <w:tc>
          <w:tcPr>
            <w:tcW w:w="1241" w:type="dxa"/>
            <w:tcBorders>
              <w:top w:val="single" w:sz="4" w:space="0" w:color="auto"/>
              <w:left w:val="nil"/>
              <w:bottom w:val="single" w:sz="4" w:space="0" w:color="auto"/>
              <w:right w:val="nil"/>
            </w:tcBorders>
            <w:shd w:val="clear" w:color="auto" w:fill="auto"/>
            <w:noWrap/>
            <w:tcMar>
              <w:top w:w="0" w:type="dxa"/>
              <w:left w:w="108" w:type="dxa"/>
              <w:bottom w:w="0" w:type="dxa"/>
              <w:right w:w="108" w:type="dxa"/>
            </w:tcMar>
            <w:vAlign w:val="center"/>
          </w:tcPr>
          <w:p w14:paraId="516CD7A1" w14:textId="769D9AEF" w:rsidR="00FB29D3" w:rsidRPr="00C4732B" w:rsidRDefault="00FB29D3" w:rsidP="00F33DBE">
            <w:pPr>
              <w:suppressAutoHyphens/>
              <w:autoSpaceDN w:val="0"/>
              <w:jc w:val="right"/>
              <w:textAlignment w:val="baseline"/>
              <w:rPr>
                <w:rFonts w:ascii="Garamond" w:hAnsi="Garamond" w:cs="Arial"/>
                <w:bCs/>
                <w:color w:val="000000"/>
                <w:sz w:val="21"/>
                <w:szCs w:val="21"/>
                <w:lang w:val="hr-HR"/>
              </w:rPr>
            </w:pPr>
            <w:r w:rsidRPr="00C4732B">
              <w:rPr>
                <w:rFonts w:ascii="Garamond" w:hAnsi="Garamond" w:cs="Arial"/>
                <w:color w:val="000000"/>
                <w:sz w:val="21"/>
                <w:szCs w:val="21"/>
                <w:lang w:val="hr-HR"/>
              </w:rPr>
              <w:t>0,00</w:t>
            </w:r>
          </w:p>
        </w:tc>
        <w:tc>
          <w:tcPr>
            <w:tcW w:w="1276" w:type="dxa"/>
            <w:tcBorders>
              <w:bottom w:val="single" w:sz="4" w:space="0" w:color="auto"/>
            </w:tcBorders>
            <w:shd w:val="clear" w:color="auto" w:fill="auto"/>
            <w:noWrap/>
            <w:tcMar>
              <w:top w:w="0" w:type="dxa"/>
              <w:left w:w="108" w:type="dxa"/>
              <w:bottom w:w="0" w:type="dxa"/>
              <w:right w:w="108" w:type="dxa"/>
            </w:tcMar>
            <w:vAlign w:val="center"/>
          </w:tcPr>
          <w:p w14:paraId="57992DC1" w14:textId="02EC72C8" w:rsidR="00FB29D3" w:rsidRPr="00C4732B" w:rsidRDefault="00FB29D3"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50.000,00</w:t>
            </w:r>
          </w:p>
        </w:tc>
        <w:tc>
          <w:tcPr>
            <w:tcW w:w="1276" w:type="dxa"/>
            <w:tcBorders>
              <w:bottom w:val="single" w:sz="4" w:space="0" w:color="auto"/>
            </w:tcBorders>
            <w:shd w:val="clear" w:color="auto" w:fill="auto"/>
            <w:noWrap/>
            <w:tcMar>
              <w:top w:w="0" w:type="dxa"/>
              <w:left w:w="108" w:type="dxa"/>
              <w:bottom w:w="0" w:type="dxa"/>
              <w:right w:w="108" w:type="dxa"/>
            </w:tcMar>
            <w:vAlign w:val="center"/>
          </w:tcPr>
          <w:p w14:paraId="2A7D1F07" w14:textId="43FC1828" w:rsidR="00FB29D3" w:rsidRPr="00C4732B" w:rsidRDefault="00FB29D3"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50.000,00</w:t>
            </w:r>
          </w:p>
        </w:tc>
        <w:tc>
          <w:tcPr>
            <w:tcW w:w="1250" w:type="dxa"/>
            <w:tcBorders>
              <w:bottom w:val="single" w:sz="4" w:space="0" w:color="auto"/>
            </w:tcBorders>
            <w:shd w:val="clear" w:color="auto" w:fill="auto"/>
            <w:noWrap/>
            <w:tcMar>
              <w:top w:w="0" w:type="dxa"/>
              <w:left w:w="108" w:type="dxa"/>
              <w:bottom w:w="0" w:type="dxa"/>
              <w:right w:w="108" w:type="dxa"/>
            </w:tcMar>
            <w:vAlign w:val="center"/>
          </w:tcPr>
          <w:p w14:paraId="1D1C2830" w14:textId="39378489" w:rsidR="00FB29D3" w:rsidRPr="00C4732B" w:rsidRDefault="00FB29D3"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883" w:type="dxa"/>
            <w:tcBorders>
              <w:bottom w:val="single" w:sz="4" w:space="0" w:color="auto"/>
            </w:tcBorders>
            <w:shd w:val="clear" w:color="auto" w:fill="auto"/>
            <w:noWrap/>
            <w:tcMar>
              <w:top w:w="0" w:type="dxa"/>
              <w:left w:w="108" w:type="dxa"/>
              <w:bottom w:w="0" w:type="dxa"/>
              <w:right w:w="108" w:type="dxa"/>
            </w:tcMar>
            <w:vAlign w:val="center"/>
          </w:tcPr>
          <w:p w14:paraId="5C3E6857" w14:textId="21E4499F" w:rsidR="00FB29D3" w:rsidRPr="00C4732B" w:rsidRDefault="00FB29D3"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c>
          <w:tcPr>
            <w:tcW w:w="88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6135C691" w14:textId="4E1E9B24" w:rsidR="00FB29D3" w:rsidRPr="00C4732B" w:rsidRDefault="00FB29D3" w:rsidP="00F33DBE">
            <w:pPr>
              <w:suppressAutoHyphens/>
              <w:autoSpaceDN w:val="0"/>
              <w:jc w:val="right"/>
              <w:textAlignment w:val="baseline"/>
              <w:rPr>
                <w:rFonts w:ascii="Calibri" w:eastAsia="Calibri" w:hAnsi="Calibri"/>
                <w:sz w:val="21"/>
                <w:szCs w:val="21"/>
                <w:lang w:val="hr-HR"/>
              </w:rPr>
            </w:pPr>
            <w:r w:rsidRPr="00C4732B">
              <w:rPr>
                <w:rFonts w:ascii="Garamond" w:hAnsi="Garamond" w:cs="Arial"/>
                <w:color w:val="000000"/>
                <w:sz w:val="21"/>
                <w:szCs w:val="21"/>
                <w:lang w:val="hr-HR"/>
              </w:rPr>
              <w:t>0,00</w:t>
            </w:r>
          </w:p>
        </w:tc>
      </w:tr>
      <w:tr w:rsidR="008E3EE6" w:rsidRPr="00C4732B" w14:paraId="2E1BB178" w14:textId="77777777" w:rsidTr="008E3EE6">
        <w:trPr>
          <w:trHeight w:val="257"/>
        </w:trPr>
        <w:tc>
          <w:tcPr>
            <w:tcW w:w="757" w:type="dxa"/>
            <w:shd w:val="clear" w:color="auto" w:fill="auto"/>
            <w:noWrap/>
            <w:tcMar>
              <w:top w:w="0" w:type="dxa"/>
              <w:left w:w="108" w:type="dxa"/>
              <w:bottom w:w="0" w:type="dxa"/>
              <w:right w:w="108" w:type="dxa"/>
            </w:tcMar>
            <w:vAlign w:val="center"/>
          </w:tcPr>
          <w:p w14:paraId="5C2B0FCD" w14:textId="77777777" w:rsidR="008E3EE6" w:rsidRPr="00C4732B" w:rsidRDefault="008E3EE6" w:rsidP="008E3EE6">
            <w:pPr>
              <w:suppressAutoHyphens/>
              <w:autoSpaceDN w:val="0"/>
              <w:jc w:val="center"/>
              <w:textAlignment w:val="baseline"/>
              <w:rPr>
                <w:rFonts w:ascii="Garamond" w:hAnsi="Garamond" w:cs="Arial"/>
                <w:b/>
                <w:bCs/>
                <w:color w:val="000000"/>
                <w:sz w:val="21"/>
                <w:szCs w:val="21"/>
                <w:lang w:val="hr-HR"/>
              </w:rPr>
            </w:pPr>
          </w:p>
        </w:tc>
        <w:tc>
          <w:tcPr>
            <w:tcW w:w="2397" w:type="dxa"/>
            <w:shd w:val="clear" w:color="auto" w:fill="auto"/>
            <w:tcMar>
              <w:top w:w="0" w:type="dxa"/>
              <w:left w:w="108" w:type="dxa"/>
              <w:bottom w:w="0" w:type="dxa"/>
              <w:right w:w="108" w:type="dxa"/>
            </w:tcMar>
            <w:vAlign w:val="center"/>
          </w:tcPr>
          <w:p w14:paraId="7B0A0E3A" w14:textId="77777777" w:rsidR="008E3EE6" w:rsidRPr="00C4732B" w:rsidRDefault="008E3EE6" w:rsidP="008E3EE6">
            <w:pPr>
              <w:suppressAutoHyphens/>
              <w:autoSpaceDN w:val="0"/>
              <w:textAlignment w:val="baseline"/>
              <w:rPr>
                <w:rFonts w:ascii="Garamond" w:hAnsi="Garamond" w:cs="Arial"/>
                <w:b/>
                <w:bCs/>
                <w:color w:val="000000"/>
                <w:sz w:val="21"/>
                <w:szCs w:val="21"/>
                <w:lang w:val="hr-HR"/>
              </w:rPr>
            </w:pPr>
            <w:r w:rsidRPr="00C4732B">
              <w:rPr>
                <w:rFonts w:ascii="Garamond" w:hAnsi="Garamond" w:cs="Arial"/>
                <w:b/>
                <w:bCs/>
                <w:color w:val="000000"/>
                <w:sz w:val="21"/>
                <w:szCs w:val="21"/>
                <w:lang w:val="hr-HR"/>
              </w:rPr>
              <w:t>UKUPNO</w:t>
            </w:r>
          </w:p>
        </w:tc>
        <w:tc>
          <w:tcPr>
            <w:tcW w:w="1241"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tcPr>
          <w:p w14:paraId="4BD0B058" w14:textId="575F25BB" w:rsidR="008E3EE6" w:rsidRPr="00C4732B" w:rsidRDefault="008E3EE6" w:rsidP="008E3EE6">
            <w:pPr>
              <w:suppressAutoHyphens/>
              <w:autoSpaceDN w:val="0"/>
              <w:jc w:val="center"/>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2.409.613,22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00A01C1" w14:textId="78374C93" w:rsidR="008E3EE6" w:rsidRPr="00C4732B" w:rsidRDefault="008E3EE6" w:rsidP="008E3EE6">
            <w:pPr>
              <w:suppressAutoHyphens/>
              <w:autoSpaceDN w:val="0"/>
              <w:jc w:val="right"/>
              <w:textAlignment w:val="baseline"/>
              <w:rPr>
                <w:rFonts w:ascii="Garamond" w:eastAsia="Calibri" w:hAnsi="Garamond"/>
                <w:b/>
                <w:sz w:val="20"/>
                <w:szCs w:val="20"/>
                <w:lang w:val="hr-HR"/>
              </w:rPr>
            </w:pPr>
            <w:r w:rsidRPr="00C4732B">
              <w:rPr>
                <w:rFonts w:ascii="Garamond" w:hAnsi="Garamond" w:cs="Arial"/>
                <w:b/>
                <w:bCs/>
                <w:color w:val="000000"/>
                <w:sz w:val="20"/>
                <w:szCs w:val="20"/>
                <w:lang w:val="hr-HR"/>
              </w:rPr>
              <w:t>9.417.200,00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AF1FE2A" w14:textId="7C8194D7" w:rsidR="008E3EE6" w:rsidRPr="00C4732B" w:rsidRDefault="008E3EE6" w:rsidP="008E3EE6">
            <w:pPr>
              <w:suppressAutoHyphens/>
              <w:autoSpaceDN w:val="0"/>
              <w:jc w:val="right"/>
              <w:textAlignment w:val="baseline"/>
              <w:rPr>
                <w:rFonts w:ascii="Garamond" w:eastAsia="Calibri" w:hAnsi="Garamond"/>
                <w:b/>
                <w:sz w:val="20"/>
                <w:szCs w:val="20"/>
                <w:lang w:val="hr-HR"/>
              </w:rPr>
            </w:pPr>
            <w:r w:rsidRPr="00C4732B">
              <w:rPr>
                <w:rFonts w:ascii="Garamond" w:hAnsi="Garamond" w:cs="Arial"/>
                <w:b/>
                <w:bCs/>
                <w:color w:val="000000"/>
                <w:sz w:val="20"/>
                <w:szCs w:val="20"/>
                <w:lang w:val="hr-HR"/>
              </w:rPr>
              <w:t>9.417.200,00</w:t>
            </w:r>
          </w:p>
        </w:tc>
        <w:tc>
          <w:tcPr>
            <w:tcW w:w="125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70B05BCF" w14:textId="1237FC9C" w:rsidR="008E3EE6" w:rsidRPr="00C4732B" w:rsidRDefault="008E3EE6" w:rsidP="008E3EE6">
            <w:pPr>
              <w:suppressAutoHyphens/>
              <w:autoSpaceDN w:val="0"/>
              <w:jc w:val="right"/>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3.752.090,33</w:t>
            </w:r>
          </w:p>
        </w:tc>
        <w:tc>
          <w:tcPr>
            <w:tcW w:w="883"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tcPr>
          <w:p w14:paraId="38BF0A23" w14:textId="4BEEC7AA" w:rsidR="008E3EE6" w:rsidRPr="00C4732B" w:rsidRDefault="008E3EE6" w:rsidP="008E3EE6">
            <w:pPr>
              <w:suppressAutoHyphens/>
              <w:autoSpaceDN w:val="0"/>
              <w:jc w:val="right"/>
              <w:textAlignment w:val="baseline"/>
              <w:rPr>
                <w:rFonts w:ascii="Garamond" w:eastAsia="Calibri" w:hAnsi="Garamond"/>
                <w:b/>
                <w:sz w:val="20"/>
                <w:szCs w:val="20"/>
                <w:lang w:val="hr-HR"/>
              </w:rPr>
            </w:pPr>
            <w:r w:rsidRPr="00C4732B">
              <w:rPr>
                <w:rFonts w:ascii="Garamond" w:hAnsi="Garamond" w:cs="Arial"/>
                <w:b/>
                <w:bCs/>
                <w:color w:val="000000"/>
                <w:sz w:val="20"/>
                <w:szCs w:val="20"/>
                <w:lang w:val="hr-HR"/>
              </w:rPr>
              <w:t>155,71</w:t>
            </w:r>
          </w:p>
        </w:tc>
        <w:tc>
          <w:tcPr>
            <w:tcW w:w="8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F4B6F6" w14:textId="06F85A14" w:rsidR="008E3EE6" w:rsidRPr="00C4732B" w:rsidRDefault="008E3EE6" w:rsidP="008E3EE6">
            <w:pPr>
              <w:suppressAutoHyphens/>
              <w:autoSpaceDN w:val="0"/>
              <w:jc w:val="right"/>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39,84</w:t>
            </w:r>
          </w:p>
        </w:tc>
      </w:tr>
    </w:tbl>
    <w:p w14:paraId="7774019C" w14:textId="0EAB530D" w:rsidR="00130A9E" w:rsidRPr="00C4732B" w:rsidRDefault="00130A9E" w:rsidP="00130A9E">
      <w:pPr>
        <w:suppressAutoHyphens/>
        <w:autoSpaceDN w:val="0"/>
        <w:jc w:val="both"/>
        <w:textAlignment w:val="baseline"/>
        <w:rPr>
          <w:rFonts w:ascii="Calibri" w:eastAsia="Calibri" w:hAnsi="Calibri"/>
          <w:sz w:val="22"/>
          <w:szCs w:val="22"/>
          <w:lang w:val="hr-HR"/>
        </w:rPr>
      </w:pPr>
    </w:p>
    <w:p w14:paraId="0CC75CEB" w14:textId="77777777" w:rsidR="00130A9E" w:rsidRPr="00C4732B" w:rsidRDefault="00130A9E" w:rsidP="00130A9E">
      <w:pPr>
        <w:suppressAutoHyphens/>
        <w:autoSpaceDN w:val="0"/>
        <w:jc w:val="both"/>
        <w:textAlignment w:val="baseline"/>
        <w:rPr>
          <w:rFonts w:ascii="Garamond" w:eastAsia="Calibri" w:hAnsi="Garamond"/>
          <w:b/>
          <w:i/>
          <w:lang w:val="hr-HR"/>
        </w:rPr>
      </w:pPr>
      <w:r w:rsidRPr="00C4732B">
        <w:rPr>
          <w:rFonts w:ascii="Garamond" w:eastAsia="Calibri" w:hAnsi="Garamond"/>
          <w:b/>
          <w:i/>
          <w:lang w:val="hr-HR"/>
        </w:rPr>
        <w:t>A.2.)  - Rashodi prema ekonomskoj klasifikaciji</w:t>
      </w:r>
    </w:p>
    <w:p w14:paraId="574466F5" w14:textId="77777777" w:rsidR="00130A9E" w:rsidRPr="00C4732B" w:rsidRDefault="00130A9E" w:rsidP="00130A9E">
      <w:pPr>
        <w:suppressAutoHyphens/>
        <w:autoSpaceDN w:val="0"/>
        <w:ind w:left="1440"/>
        <w:jc w:val="both"/>
        <w:textAlignment w:val="baseline"/>
        <w:rPr>
          <w:rFonts w:ascii="Garamond" w:eastAsia="Calibri" w:hAnsi="Garamond"/>
          <w:lang w:val="hr-HR"/>
        </w:rPr>
      </w:pPr>
    </w:p>
    <w:tbl>
      <w:tblPr>
        <w:tblW w:w="10081" w:type="dxa"/>
        <w:tblInd w:w="-431" w:type="dxa"/>
        <w:tblLayout w:type="fixed"/>
        <w:tblCellMar>
          <w:left w:w="10" w:type="dxa"/>
          <w:right w:w="10" w:type="dxa"/>
        </w:tblCellMar>
        <w:tblLook w:val="0000" w:firstRow="0" w:lastRow="0" w:firstColumn="0" w:lastColumn="0" w:noHBand="0" w:noVBand="0"/>
      </w:tblPr>
      <w:tblGrid>
        <w:gridCol w:w="710"/>
        <w:gridCol w:w="2295"/>
        <w:gridCol w:w="1251"/>
        <w:gridCol w:w="1418"/>
        <w:gridCol w:w="1417"/>
        <w:gridCol w:w="1232"/>
        <w:gridCol w:w="879"/>
        <w:gridCol w:w="879"/>
      </w:tblGrid>
      <w:tr w:rsidR="00130A9E" w:rsidRPr="00C4732B" w14:paraId="79C0691E" w14:textId="77777777" w:rsidTr="006D0D4D">
        <w:trPr>
          <w:trHeight w:val="265"/>
        </w:trPr>
        <w:tc>
          <w:tcPr>
            <w:tcW w:w="710" w:type="dxa"/>
            <w:tcBorders>
              <w:top w:val="single" w:sz="4" w:space="0" w:color="auto"/>
              <w:left w:val="single" w:sz="4" w:space="0" w:color="auto"/>
              <w:bottom w:val="single" w:sz="4" w:space="0" w:color="auto"/>
              <w:right w:val="single" w:sz="4" w:space="0" w:color="auto"/>
            </w:tcBorders>
            <w:shd w:val="clear" w:color="auto" w:fill="C5E0B3"/>
            <w:noWrap/>
            <w:tcMar>
              <w:top w:w="0" w:type="dxa"/>
              <w:left w:w="108" w:type="dxa"/>
              <w:bottom w:w="0" w:type="dxa"/>
              <w:right w:w="108" w:type="dxa"/>
            </w:tcMar>
            <w:vAlign w:val="center"/>
          </w:tcPr>
          <w:p w14:paraId="762E98B2" w14:textId="77777777" w:rsidR="00130A9E" w:rsidRPr="00C4732B" w:rsidRDefault="00130A9E" w:rsidP="0098603D">
            <w:pPr>
              <w:suppressAutoHyphens/>
              <w:autoSpaceDN w:val="0"/>
              <w:jc w:val="center"/>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Broj konta</w:t>
            </w:r>
          </w:p>
        </w:tc>
        <w:tc>
          <w:tcPr>
            <w:tcW w:w="2295" w:type="dxa"/>
            <w:tcBorders>
              <w:top w:val="single" w:sz="4" w:space="0" w:color="auto"/>
              <w:left w:val="single" w:sz="4" w:space="0" w:color="auto"/>
              <w:bottom w:val="single" w:sz="4" w:space="0" w:color="auto"/>
              <w:right w:val="single" w:sz="4" w:space="0" w:color="auto"/>
            </w:tcBorders>
            <w:shd w:val="clear" w:color="auto" w:fill="C5E0B3"/>
            <w:tcMar>
              <w:top w:w="0" w:type="dxa"/>
              <w:left w:w="108" w:type="dxa"/>
              <w:bottom w:w="0" w:type="dxa"/>
              <w:right w:w="108" w:type="dxa"/>
            </w:tcMar>
            <w:vAlign w:val="center"/>
          </w:tcPr>
          <w:p w14:paraId="74A4E0BE" w14:textId="77777777" w:rsidR="00130A9E" w:rsidRPr="00C4732B" w:rsidRDefault="00130A9E" w:rsidP="0098603D">
            <w:pPr>
              <w:suppressAutoHyphens/>
              <w:autoSpaceDN w:val="0"/>
              <w:jc w:val="center"/>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Opis</w:t>
            </w:r>
          </w:p>
        </w:tc>
        <w:tc>
          <w:tcPr>
            <w:tcW w:w="1251" w:type="dxa"/>
            <w:tcBorders>
              <w:top w:val="single" w:sz="4" w:space="0" w:color="auto"/>
              <w:left w:val="single" w:sz="4" w:space="0" w:color="auto"/>
              <w:bottom w:val="single" w:sz="4" w:space="0" w:color="auto"/>
              <w:right w:val="single" w:sz="4" w:space="0" w:color="auto"/>
            </w:tcBorders>
            <w:shd w:val="clear" w:color="auto" w:fill="C5E0B3"/>
            <w:noWrap/>
            <w:tcMar>
              <w:top w:w="0" w:type="dxa"/>
              <w:left w:w="108" w:type="dxa"/>
              <w:bottom w:w="0" w:type="dxa"/>
              <w:right w:w="108" w:type="dxa"/>
            </w:tcMar>
            <w:vAlign w:val="center"/>
          </w:tcPr>
          <w:p w14:paraId="744ED16E" w14:textId="3689823E" w:rsidR="00130A9E" w:rsidRPr="00C4732B" w:rsidRDefault="00130A9E" w:rsidP="0098603D">
            <w:pPr>
              <w:suppressAutoHyphens/>
              <w:autoSpaceDN w:val="0"/>
              <w:jc w:val="center"/>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Izvršenje    I-VI/</w:t>
            </w:r>
            <w:r w:rsidR="00AD770A" w:rsidRPr="00C4732B">
              <w:rPr>
                <w:rFonts w:ascii="Garamond" w:hAnsi="Garamond" w:cs="Arial"/>
                <w:b/>
                <w:bCs/>
                <w:color w:val="000000"/>
                <w:sz w:val="20"/>
                <w:szCs w:val="20"/>
                <w:lang w:val="hr-HR"/>
              </w:rPr>
              <w:t>2021</w:t>
            </w:r>
            <w:r w:rsidRPr="00C4732B">
              <w:rPr>
                <w:rFonts w:ascii="Garamond" w:hAnsi="Garamond" w:cs="Arial"/>
                <w:b/>
                <w:bCs/>
                <w:color w:val="000000"/>
                <w:sz w:val="20"/>
                <w:szCs w:val="20"/>
                <w:lang w:val="hr-HR"/>
              </w:rPr>
              <w:t>.</w:t>
            </w:r>
          </w:p>
        </w:tc>
        <w:tc>
          <w:tcPr>
            <w:tcW w:w="1418" w:type="dxa"/>
            <w:tcBorders>
              <w:top w:val="single" w:sz="4" w:space="0" w:color="auto"/>
              <w:left w:val="single" w:sz="4" w:space="0" w:color="auto"/>
              <w:bottom w:val="single" w:sz="4" w:space="0" w:color="auto"/>
              <w:right w:val="single" w:sz="4" w:space="0" w:color="auto"/>
            </w:tcBorders>
            <w:shd w:val="clear" w:color="auto" w:fill="C5E0B3"/>
            <w:noWrap/>
            <w:tcMar>
              <w:top w:w="0" w:type="dxa"/>
              <w:left w:w="108" w:type="dxa"/>
              <w:bottom w:w="0" w:type="dxa"/>
              <w:right w:w="108" w:type="dxa"/>
            </w:tcMar>
            <w:vAlign w:val="center"/>
          </w:tcPr>
          <w:p w14:paraId="0EC56545" w14:textId="4B2F1423" w:rsidR="00130A9E" w:rsidRPr="00C4732B" w:rsidRDefault="00130A9E" w:rsidP="0098603D">
            <w:pPr>
              <w:suppressAutoHyphens/>
              <w:autoSpaceDN w:val="0"/>
              <w:jc w:val="center"/>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 xml:space="preserve">Izvorni plan za </w:t>
            </w:r>
            <w:r w:rsidR="00AD770A" w:rsidRPr="00C4732B">
              <w:rPr>
                <w:rFonts w:ascii="Garamond" w:hAnsi="Garamond" w:cs="Arial"/>
                <w:b/>
                <w:bCs/>
                <w:color w:val="000000"/>
                <w:sz w:val="20"/>
                <w:szCs w:val="20"/>
                <w:lang w:val="hr-HR"/>
              </w:rPr>
              <w:t>2022</w:t>
            </w:r>
            <w:r w:rsidRPr="00C4732B">
              <w:rPr>
                <w:rFonts w:ascii="Garamond" w:hAnsi="Garamond" w:cs="Arial"/>
                <w:b/>
                <w:bCs/>
                <w:color w:val="000000"/>
                <w:sz w:val="20"/>
                <w:szCs w:val="20"/>
                <w:lang w:val="hr-HR"/>
              </w:rPr>
              <w:t>.</w:t>
            </w:r>
          </w:p>
        </w:tc>
        <w:tc>
          <w:tcPr>
            <w:tcW w:w="1417" w:type="dxa"/>
            <w:tcBorders>
              <w:top w:val="single" w:sz="4" w:space="0" w:color="auto"/>
              <w:left w:val="single" w:sz="4" w:space="0" w:color="auto"/>
              <w:bottom w:val="single" w:sz="4" w:space="0" w:color="auto"/>
              <w:right w:val="single" w:sz="4" w:space="0" w:color="auto"/>
            </w:tcBorders>
            <w:shd w:val="clear" w:color="auto" w:fill="C5E0B3"/>
            <w:noWrap/>
            <w:tcMar>
              <w:top w:w="0" w:type="dxa"/>
              <w:left w:w="108" w:type="dxa"/>
              <w:bottom w:w="0" w:type="dxa"/>
              <w:right w:w="108" w:type="dxa"/>
            </w:tcMar>
            <w:vAlign w:val="center"/>
          </w:tcPr>
          <w:p w14:paraId="45CAC8BB" w14:textId="57BA3157" w:rsidR="00130A9E" w:rsidRPr="00C4732B" w:rsidRDefault="00130A9E" w:rsidP="0098603D">
            <w:pPr>
              <w:suppressAutoHyphens/>
              <w:autoSpaceDN w:val="0"/>
              <w:jc w:val="center"/>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 xml:space="preserve">Tekući plan za </w:t>
            </w:r>
            <w:r w:rsidR="00AD770A" w:rsidRPr="00C4732B">
              <w:rPr>
                <w:rFonts w:ascii="Garamond" w:hAnsi="Garamond" w:cs="Arial"/>
                <w:b/>
                <w:bCs/>
                <w:color w:val="000000"/>
                <w:sz w:val="20"/>
                <w:szCs w:val="20"/>
                <w:lang w:val="hr-HR"/>
              </w:rPr>
              <w:t>2022</w:t>
            </w:r>
            <w:r w:rsidRPr="00C4732B">
              <w:rPr>
                <w:rFonts w:ascii="Garamond" w:hAnsi="Garamond" w:cs="Arial"/>
                <w:b/>
                <w:bCs/>
                <w:color w:val="000000"/>
                <w:sz w:val="20"/>
                <w:szCs w:val="20"/>
                <w:lang w:val="hr-HR"/>
              </w:rPr>
              <w:t>.</w:t>
            </w:r>
          </w:p>
        </w:tc>
        <w:tc>
          <w:tcPr>
            <w:tcW w:w="1232" w:type="dxa"/>
            <w:tcBorders>
              <w:top w:val="single" w:sz="4" w:space="0" w:color="auto"/>
              <w:left w:val="single" w:sz="4" w:space="0" w:color="auto"/>
              <w:bottom w:val="single" w:sz="4" w:space="0" w:color="auto"/>
              <w:right w:val="single" w:sz="4" w:space="0" w:color="auto"/>
            </w:tcBorders>
            <w:shd w:val="clear" w:color="auto" w:fill="C5E0B3"/>
            <w:noWrap/>
            <w:tcMar>
              <w:top w:w="0" w:type="dxa"/>
              <w:left w:w="108" w:type="dxa"/>
              <w:bottom w:w="0" w:type="dxa"/>
              <w:right w:w="108" w:type="dxa"/>
            </w:tcMar>
            <w:vAlign w:val="center"/>
          </w:tcPr>
          <w:p w14:paraId="0F837E69" w14:textId="3424399A" w:rsidR="00130A9E" w:rsidRPr="00C4732B" w:rsidRDefault="00130A9E" w:rsidP="0098603D">
            <w:pPr>
              <w:suppressAutoHyphens/>
              <w:autoSpaceDN w:val="0"/>
              <w:jc w:val="center"/>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Izvršenje          I-VI/</w:t>
            </w:r>
            <w:r w:rsidR="00AD770A" w:rsidRPr="00C4732B">
              <w:rPr>
                <w:rFonts w:ascii="Garamond" w:hAnsi="Garamond" w:cs="Arial"/>
                <w:b/>
                <w:bCs/>
                <w:color w:val="000000"/>
                <w:sz w:val="20"/>
                <w:szCs w:val="20"/>
                <w:lang w:val="hr-HR"/>
              </w:rPr>
              <w:t>2022</w:t>
            </w:r>
            <w:r w:rsidRPr="00C4732B">
              <w:rPr>
                <w:rFonts w:ascii="Garamond" w:hAnsi="Garamond" w:cs="Arial"/>
                <w:b/>
                <w:bCs/>
                <w:color w:val="000000"/>
                <w:sz w:val="20"/>
                <w:szCs w:val="20"/>
                <w:lang w:val="hr-HR"/>
              </w:rPr>
              <w:t>.</w:t>
            </w:r>
          </w:p>
        </w:tc>
        <w:tc>
          <w:tcPr>
            <w:tcW w:w="879" w:type="dxa"/>
            <w:tcBorders>
              <w:top w:val="single" w:sz="4" w:space="0" w:color="auto"/>
              <w:left w:val="single" w:sz="4" w:space="0" w:color="auto"/>
              <w:bottom w:val="single" w:sz="4" w:space="0" w:color="auto"/>
              <w:right w:val="single" w:sz="4" w:space="0" w:color="auto"/>
            </w:tcBorders>
            <w:shd w:val="clear" w:color="auto" w:fill="C5E0B3"/>
            <w:noWrap/>
            <w:tcMar>
              <w:top w:w="0" w:type="dxa"/>
              <w:left w:w="108" w:type="dxa"/>
              <w:bottom w:w="0" w:type="dxa"/>
              <w:right w:w="108" w:type="dxa"/>
            </w:tcMar>
            <w:vAlign w:val="center"/>
          </w:tcPr>
          <w:p w14:paraId="429538C4" w14:textId="77777777" w:rsidR="00130A9E" w:rsidRPr="00C4732B" w:rsidRDefault="00130A9E" w:rsidP="0098603D">
            <w:pPr>
              <w:suppressAutoHyphens/>
              <w:autoSpaceDN w:val="0"/>
              <w:jc w:val="center"/>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Indeks (6/3)</w:t>
            </w:r>
          </w:p>
        </w:tc>
        <w:tc>
          <w:tcPr>
            <w:tcW w:w="879" w:type="dxa"/>
            <w:tcBorders>
              <w:top w:val="single" w:sz="4" w:space="0" w:color="auto"/>
              <w:left w:val="single" w:sz="4" w:space="0" w:color="auto"/>
              <w:bottom w:val="single" w:sz="4" w:space="0" w:color="auto"/>
              <w:right w:val="single" w:sz="4" w:space="0" w:color="auto"/>
            </w:tcBorders>
            <w:shd w:val="clear" w:color="auto" w:fill="C5E0B3"/>
            <w:noWrap/>
            <w:tcMar>
              <w:top w:w="0" w:type="dxa"/>
              <w:left w:w="108" w:type="dxa"/>
              <w:bottom w:w="0" w:type="dxa"/>
              <w:right w:w="108" w:type="dxa"/>
            </w:tcMar>
            <w:vAlign w:val="center"/>
          </w:tcPr>
          <w:p w14:paraId="71AFA100" w14:textId="77777777" w:rsidR="00130A9E" w:rsidRPr="00C4732B" w:rsidRDefault="00130A9E" w:rsidP="0098603D">
            <w:pPr>
              <w:suppressAutoHyphens/>
              <w:autoSpaceDN w:val="0"/>
              <w:jc w:val="center"/>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Indeks (6/5)</w:t>
            </w:r>
          </w:p>
        </w:tc>
      </w:tr>
      <w:tr w:rsidR="00130A9E" w:rsidRPr="00C4732B" w14:paraId="0F474445" w14:textId="77777777" w:rsidTr="006D0D4D">
        <w:trPr>
          <w:trHeight w:val="168"/>
        </w:trPr>
        <w:tc>
          <w:tcPr>
            <w:tcW w:w="710" w:type="dxa"/>
            <w:tcBorders>
              <w:top w:val="single" w:sz="4" w:space="0" w:color="auto"/>
              <w:left w:val="single" w:sz="4" w:space="0" w:color="auto"/>
              <w:bottom w:val="single" w:sz="4" w:space="0" w:color="auto"/>
              <w:right w:val="single" w:sz="4" w:space="0" w:color="auto"/>
            </w:tcBorders>
            <w:shd w:val="clear" w:color="auto" w:fill="C5E0B3"/>
            <w:noWrap/>
            <w:tcMar>
              <w:top w:w="0" w:type="dxa"/>
              <w:left w:w="108" w:type="dxa"/>
              <w:bottom w:w="0" w:type="dxa"/>
              <w:right w:w="108" w:type="dxa"/>
            </w:tcMar>
            <w:vAlign w:val="center"/>
          </w:tcPr>
          <w:p w14:paraId="658DA84B" w14:textId="77777777" w:rsidR="00130A9E" w:rsidRPr="00C4732B" w:rsidRDefault="00130A9E" w:rsidP="0098603D">
            <w:pPr>
              <w:suppressAutoHyphens/>
              <w:autoSpaceDN w:val="0"/>
              <w:jc w:val="center"/>
              <w:textAlignment w:val="baseline"/>
              <w:rPr>
                <w:rFonts w:ascii="Garamond" w:hAnsi="Garamond" w:cs="Arial"/>
                <w:b/>
                <w:bCs/>
                <w:i/>
                <w:color w:val="000000"/>
                <w:sz w:val="20"/>
                <w:szCs w:val="20"/>
                <w:lang w:val="hr-HR"/>
              </w:rPr>
            </w:pPr>
            <w:r w:rsidRPr="00C4732B">
              <w:rPr>
                <w:rFonts w:ascii="Garamond" w:hAnsi="Garamond" w:cs="Arial"/>
                <w:b/>
                <w:bCs/>
                <w:i/>
                <w:color w:val="000000"/>
                <w:sz w:val="20"/>
                <w:szCs w:val="20"/>
                <w:lang w:val="hr-HR"/>
              </w:rPr>
              <w:t>1</w:t>
            </w:r>
          </w:p>
        </w:tc>
        <w:tc>
          <w:tcPr>
            <w:tcW w:w="2295" w:type="dxa"/>
            <w:tcBorders>
              <w:top w:val="single" w:sz="4" w:space="0" w:color="auto"/>
              <w:left w:val="single" w:sz="4" w:space="0" w:color="auto"/>
              <w:bottom w:val="single" w:sz="4" w:space="0" w:color="auto"/>
              <w:right w:val="single" w:sz="4" w:space="0" w:color="auto"/>
            </w:tcBorders>
            <w:shd w:val="clear" w:color="auto" w:fill="C5E0B3"/>
            <w:tcMar>
              <w:top w:w="0" w:type="dxa"/>
              <w:left w:w="108" w:type="dxa"/>
              <w:bottom w:w="0" w:type="dxa"/>
              <w:right w:w="108" w:type="dxa"/>
            </w:tcMar>
            <w:vAlign w:val="center"/>
          </w:tcPr>
          <w:p w14:paraId="067E43F4" w14:textId="77777777" w:rsidR="00130A9E" w:rsidRPr="00C4732B" w:rsidRDefault="00130A9E" w:rsidP="0098603D">
            <w:pPr>
              <w:suppressAutoHyphens/>
              <w:autoSpaceDN w:val="0"/>
              <w:jc w:val="center"/>
              <w:textAlignment w:val="baseline"/>
              <w:rPr>
                <w:rFonts w:ascii="Garamond" w:hAnsi="Garamond" w:cs="Arial"/>
                <w:b/>
                <w:bCs/>
                <w:i/>
                <w:color w:val="000000"/>
                <w:sz w:val="20"/>
                <w:szCs w:val="20"/>
                <w:lang w:val="hr-HR"/>
              </w:rPr>
            </w:pPr>
            <w:r w:rsidRPr="00C4732B">
              <w:rPr>
                <w:rFonts w:ascii="Garamond" w:hAnsi="Garamond" w:cs="Arial"/>
                <w:b/>
                <w:bCs/>
                <w:i/>
                <w:color w:val="000000"/>
                <w:sz w:val="20"/>
                <w:szCs w:val="20"/>
                <w:lang w:val="hr-HR"/>
              </w:rPr>
              <w:t>2</w:t>
            </w:r>
          </w:p>
        </w:tc>
        <w:tc>
          <w:tcPr>
            <w:tcW w:w="1251" w:type="dxa"/>
            <w:tcBorders>
              <w:top w:val="single" w:sz="4" w:space="0" w:color="auto"/>
              <w:left w:val="single" w:sz="4" w:space="0" w:color="auto"/>
              <w:bottom w:val="single" w:sz="4" w:space="0" w:color="auto"/>
              <w:right w:val="single" w:sz="4" w:space="0" w:color="auto"/>
            </w:tcBorders>
            <w:shd w:val="clear" w:color="auto" w:fill="C5E0B3"/>
            <w:noWrap/>
            <w:tcMar>
              <w:top w:w="0" w:type="dxa"/>
              <w:left w:w="108" w:type="dxa"/>
              <w:bottom w:w="0" w:type="dxa"/>
              <w:right w:w="108" w:type="dxa"/>
            </w:tcMar>
            <w:vAlign w:val="center"/>
          </w:tcPr>
          <w:p w14:paraId="3501A109" w14:textId="77777777" w:rsidR="00130A9E" w:rsidRPr="00C4732B" w:rsidRDefault="00130A9E" w:rsidP="0098603D">
            <w:pPr>
              <w:suppressAutoHyphens/>
              <w:autoSpaceDN w:val="0"/>
              <w:jc w:val="center"/>
              <w:textAlignment w:val="baseline"/>
              <w:rPr>
                <w:rFonts w:ascii="Garamond" w:hAnsi="Garamond" w:cs="Arial"/>
                <w:b/>
                <w:bCs/>
                <w:i/>
                <w:color w:val="000000"/>
                <w:sz w:val="20"/>
                <w:szCs w:val="20"/>
                <w:lang w:val="hr-HR"/>
              </w:rPr>
            </w:pPr>
            <w:r w:rsidRPr="00C4732B">
              <w:rPr>
                <w:rFonts w:ascii="Garamond" w:hAnsi="Garamond" w:cs="Arial"/>
                <w:b/>
                <w:bCs/>
                <w:i/>
                <w:color w:val="000000"/>
                <w:sz w:val="20"/>
                <w:szCs w:val="20"/>
                <w:lang w:val="hr-HR"/>
              </w:rPr>
              <w:t>3</w:t>
            </w:r>
          </w:p>
        </w:tc>
        <w:tc>
          <w:tcPr>
            <w:tcW w:w="1418" w:type="dxa"/>
            <w:tcBorders>
              <w:top w:val="single" w:sz="4" w:space="0" w:color="auto"/>
              <w:left w:val="single" w:sz="4" w:space="0" w:color="auto"/>
              <w:bottom w:val="single" w:sz="4" w:space="0" w:color="auto"/>
              <w:right w:val="single" w:sz="4" w:space="0" w:color="auto"/>
            </w:tcBorders>
            <w:shd w:val="clear" w:color="auto" w:fill="C5E0B3"/>
            <w:noWrap/>
            <w:tcMar>
              <w:top w:w="0" w:type="dxa"/>
              <w:left w:w="108" w:type="dxa"/>
              <w:bottom w:w="0" w:type="dxa"/>
              <w:right w:w="108" w:type="dxa"/>
            </w:tcMar>
            <w:vAlign w:val="center"/>
          </w:tcPr>
          <w:p w14:paraId="1A8BB55B" w14:textId="77777777" w:rsidR="00130A9E" w:rsidRPr="00C4732B" w:rsidRDefault="00130A9E" w:rsidP="0098603D">
            <w:pPr>
              <w:suppressAutoHyphens/>
              <w:autoSpaceDN w:val="0"/>
              <w:jc w:val="center"/>
              <w:textAlignment w:val="baseline"/>
              <w:rPr>
                <w:rFonts w:ascii="Garamond" w:hAnsi="Garamond" w:cs="Arial"/>
                <w:b/>
                <w:bCs/>
                <w:i/>
                <w:color w:val="000000"/>
                <w:sz w:val="20"/>
                <w:szCs w:val="20"/>
                <w:lang w:val="hr-HR"/>
              </w:rPr>
            </w:pPr>
            <w:r w:rsidRPr="00C4732B">
              <w:rPr>
                <w:rFonts w:ascii="Garamond" w:hAnsi="Garamond" w:cs="Arial"/>
                <w:b/>
                <w:bCs/>
                <w:i/>
                <w:color w:val="000000"/>
                <w:sz w:val="20"/>
                <w:szCs w:val="20"/>
                <w:lang w:val="hr-HR"/>
              </w:rPr>
              <w:t>4</w:t>
            </w:r>
          </w:p>
        </w:tc>
        <w:tc>
          <w:tcPr>
            <w:tcW w:w="1417" w:type="dxa"/>
            <w:tcBorders>
              <w:top w:val="single" w:sz="4" w:space="0" w:color="auto"/>
              <w:left w:val="single" w:sz="4" w:space="0" w:color="auto"/>
              <w:bottom w:val="single" w:sz="4" w:space="0" w:color="auto"/>
              <w:right w:val="single" w:sz="4" w:space="0" w:color="auto"/>
            </w:tcBorders>
            <w:shd w:val="clear" w:color="auto" w:fill="C5E0B3"/>
            <w:noWrap/>
            <w:tcMar>
              <w:top w:w="0" w:type="dxa"/>
              <w:left w:w="108" w:type="dxa"/>
              <w:bottom w:w="0" w:type="dxa"/>
              <w:right w:w="108" w:type="dxa"/>
            </w:tcMar>
            <w:vAlign w:val="center"/>
          </w:tcPr>
          <w:p w14:paraId="7CB92ACA" w14:textId="77777777" w:rsidR="00130A9E" w:rsidRPr="00C4732B" w:rsidRDefault="00130A9E" w:rsidP="0098603D">
            <w:pPr>
              <w:suppressAutoHyphens/>
              <w:autoSpaceDN w:val="0"/>
              <w:jc w:val="center"/>
              <w:textAlignment w:val="baseline"/>
              <w:rPr>
                <w:rFonts w:ascii="Garamond" w:hAnsi="Garamond" w:cs="Arial"/>
                <w:b/>
                <w:bCs/>
                <w:i/>
                <w:color w:val="000000"/>
                <w:sz w:val="20"/>
                <w:szCs w:val="20"/>
                <w:lang w:val="hr-HR"/>
              </w:rPr>
            </w:pPr>
            <w:r w:rsidRPr="00C4732B">
              <w:rPr>
                <w:rFonts w:ascii="Garamond" w:hAnsi="Garamond" w:cs="Arial"/>
                <w:b/>
                <w:bCs/>
                <w:i/>
                <w:color w:val="000000"/>
                <w:sz w:val="20"/>
                <w:szCs w:val="20"/>
                <w:lang w:val="hr-HR"/>
              </w:rPr>
              <w:t>5</w:t>
            </w:r>
          </w:p>
        </w:tc>
        <w:tc>
          <w:tcPr>
            <w:tcW w:w="1232" w:type="dxa"/>
            <w:tcBorders>
              <w:top w:val="single" w:sz="4" w:space="0" w:color="auto"/>
              <w:left w:val="single" w:sz="4" w:space="0" w:color="auto"/>
              <w:bottom w:val="single" w:sz="4" w:space="0" w:color="auto"/>
              <w:right w:val="single" w:sz="4" w:space="0" w:color="auto"/>
            </w:tcBorders>
            <w:shd w:val="clear" w:color="auto" w:fill="C5E0B3"/>
            <w:noWrap/>
            <w:tcMar>
              <w:top w:w="0" w:type="dxa"/>
              <w:left w:w="108" w:type="dxa"/>
              <w:bottom w:w="0" w:type="dxa"/>
              <w:right w:w="108" w:type="dxa"/>
            </w:tcMar>
            <w:vAlign w:val="center"/>
          </w:tcPr>
          <w:p w14:paraId="66AB7334" w14:textId="77777777" w:rsidR="00130A9E" w:rsidRPr="00C4732B" w:rsidRDefault="00130A9E" w:rsidP="0098603D">
            <w:pPr>
              <w:suppressAutoHyphens/>
              <w:autoSpaceDN w:val="0"/>
              <w:jc w:val="center"/>
              <w:textAlignment w:val="baseline"/>
              <w:rPr>
                <w:rFonts w:ascii="Garamond" w:hAnsi="Garamond" w:cs="Arial"/>
                <w:b/>
                <w:bCs/>
                <w:i/>
                <w:color w:val="000000"/>
                <w:sz w:val="20"/>
                <w:szCs w:val="20"/>
                <w:lang w:val="hr-HR"/>
              </w:rPr>
            </w:pPr>
            <w:r w:rsidRPr="00C4732B">
              <w:rPr>
                <w:rFonts w:ascii="Garamond" w:hAnsi="Garamond" w:cs="Arial"/>
                <w:b/>
                <w:bCs/>
                <w:i/>
                <w:color w:val="000000"/>
                <w:sz w:val="20"/>
                <w:szCs w:val="20"/>
                <w:lang w:val="hr-HR"/>
              </w:rPr>
              <w:t>6</w:t>
            </w:r>
          </w:p>
        </w:tc>
        <w:tc>
          <w:tcPr>
            <w:tcW w:w="879" w:type="dxa"/>
            <w:tcBorders>
              <w:top w:val="single" w:sz="4" w:space="0" w:color="auto"/>
              <w:left w:val="single" w:sz="4" w:space="0" w:color="auto"/>
              <w:bottom w:val="single" w:sz="4" w:space="0" w:color="auto"/>
              <w:right w:val="single" w:sz="4" w:space="0" w:color="auto"/>
            </w:tcBorders>
            <w:shd w:val="clear" w:color="auto" w:fill="C5E0B3"/>
            <w:noWrap/>
            <w:tcMar>
              <w:top w:w="0" w:type="dxa"/>
              <w:left w:w="108" w:type="dxa"/>
              <w:bottom w:w="0" w:type="dxa"/>
              <w:right w:w="108" w:type="dxa"/>
            </w:tcMar>
            <w:vAlign w:val="center"/>
          </w:tcPr>
          <w:p w14:paraId="5A6F7A6A" w14:textId="77777777" w:rsidR="00130A9E" w:rsidRPr="00C4732B" w:rsidRDefault="00130A9E" w:rsidP="0098603D">
            <w:pPr>
              <w:suppressAutoHyphens/>
              <w:autoSpaceDN w:val="0"/>
              <w:jc w:val="center"/>
              <w:textAlignment w:val="baseline"/>
              <w:rPr>
                <w:rFonts w:ascii="Garamond" w:hAnsi="Garamond" w:cs="Arial"/>
                <w:b/>
                <w:bCs/>
                <w:i/>
                <w:color w:val="000000"/>
                <w:sz w:val="20"/>
                <w:szCs w:val="20"/>
                <w:lang w:val="hr-HR"/>
              </w:rPr>
            </w:pPr>
            <w:r w:rsidRPr="00C4732B">
              <w:rPr>
                <w:rFonts w:ascii="Garamond" w:hAnsi="Garamond" w:cs="Arial"/>
                <w:b/>
                <w:bCs/>
                <w:i/>
                <w:color w:val="000000"/>
                <w:sz w:val="20"/>
                <w:szCs w:val="20"/>
                <w:lang w:val="hr-HR"/>
              </w:rPr>
              <w:t>7</w:t>
            </w:r>
          </w:p>
        </w:tc>
        <w:tc>
          <w:tcPr>
            <w:tcW w:w="879" w:type="dxa"/>
            <w:tcBorders>
              <w:top w:val="single" w:sz="4" w:space="0" w:color="auto"/>
              <w:left w:val="single" w:sz="4" w:space="0" w:color="auto"/>
              <w:bottom w:val="single" w:sz="4" w:space="0" w:color="auto"/>
              <w:right w:val="single" w:sz="4" w:space="0" w:color="auto"/>
            </w:tcBorders>
            <w:shd w:val="clear" w:color="auto" w:fill="C5E0B3"/>
            <w:noWrap/>
            <w:tcMar>
              <w:top w:w="0" w:type="dxa"/>
              <w:left w:w="108" w:type="dxa"/>
              <w:bottom w:w="0" w:type="dxa"/>
              <w:right w:w="108" w:type="dxa"/>
            </w:tcMar>
            <w:vAlign w:val="center"/>
          </w:tcPr>
          <w:p w14:paraId="01B81D43" w14:textId="77777777" w:rsidR="00130A9E" w:rsidRPr="00C4732B" w:rsidRDefault="00130A9E" w:rsidP="0098603D">
            <w:pPr>
              <w:suppressAutoHyphens/>
              <w:autoSpaceDN w:val="0"/>
              <w:jc w:val="center"/>
              <w:textAlignment w:val="baseline"/>
              <w:rPr>
                <w:rFonts w:ascii="Garamond" w:hAnsi="Garamond" w:cs="Arial"/>
                <w:b/>
                <w:bCs/>
                <w:i/>
                <w:color w:val="000000"/>
                <w:sz w:val="20"/>
                <w:szCs w:val="20"/>
                <w:lang w:val="hr-HR"/>
              </w:rPr>
            </w:pPr>
            <w:r w:rsidRPr="00C4732B">
              <w:rPr>
                <w:rFonts w:ascii="Garamond" w:hAnsi="Garamond" w:cs="Arial"/>
                <w:b/>
                <w:bCs/>
                <w:i/>
                <w:color w:val="000000"/>
                <w:sz w:val="20"/>
                <w:szCs w:val="20"/>
                <w:lang w:val="hr-HR"/>
              </w:rPr>
              <w:t>8</w:t>
            </w:r>
          </w:p>
        </w:tc>
      </w:tr>
      <w:tr w:rsidR="0098603D" w:rsidRPr="00C4732B" w14:paraId="6A9A8828" w14:textId="77777777" w:rsidTr="006D0D4D">
        <w:trPr>
          <w:trHeight w:val="282"/>
        </w:trPr>
        <w:tc>
          <w:tcPr>
            <w:tcW w:w="710" w:type="dxa"/>
            <w:tcBorders>
              <w:top w:val="single" w:sz="4" w:space="0" w:color="auto"/>
              <w:left w:val="single" w:sz="4" w:space="0" w:color="auto"/>
              <w:bottom w:val="single" w:sz="4" w:space="0" w:color="auto"/>
              <w:right w:val="single" w:sz="4" w:space="0" w:color="auto"/>
            </w:tcBorders>
            <w:shd w:val="clear" w:color="auto" w:fill="E2EFD9"/>
            <w:noWrap/>
            <w:tcMar>
              <w:top w:w="0" w:type="dxa"/>
              <w:left w:w="108" w:type="dxa"/>
              <w:bottom w:w="0" w:type="dxa"/>
              <w:right w:w="108" w:type="dxa"/>
            </w:tcMar>
            <w:vAlign w:val="center"/>
          </w:tcPr>
          <w:p w14:paraId="3C12D5FF" w14:textId="77777777" w:rsidR="0098603D" w:rsidRPr="00C4732B" w:rsidRDefault="0098603D" w:rsidP="004B6454">
            <w:pPr>
              <w:suppressAutoHyphens/>
              <w:autoSpaceDN w:val="0"/>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3</w:t>
            </w:r>
          </w:p>
        </w:tc>
        <w:tc>
          <w:tcPr>
            <w:tcW w:w="2295"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14:paraId="39A87AB1" w14:textId="77777777" w:rsidR="0098603D" w:rsidRPr="00C4732B" w:rsidRDefault="0098603D" w:rsidP="004B6454">
            <w:pPr>
              <w:suppressAutoHyphens/>
              <w:autoSpaceDN w:val="0"/>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Rashodi poslovanja</w:t>
            </w:r>
          </w:p>
        </w:tc>
        <w:tc>
          <w:tcPr>
            <w:tcW w:w="1251" w:type="dxa"/>
            <w:tcBorders>
              <w:top w:val="single" w:sz="4" w:space="0" w:color="auto"/>
              <w:left w:val="single" w:sz="4" w:space="0" w:color="auto"/>
              <w:bottom w:val="single" w:sz="4" w:space="0" w:color="auto"/>
              <w:right w:val="single" w:sz="4" w:space="0" w:color="auto"/>
            </w:tcBorders>
            <w:shd w:val="clear" w:color="auto" w:fill="E2EFD9"/>
            <w:noWrap/>
            <w:tcMar>
              <w:top w:w="0" w:type="dxa"/>
              <w:left w:w="108" w:type="dxa"/>
              <w:bottom w:w="0" w:type="dxa"/>
              <w:right w:w="108" w:type="dxa"/>
            </w:tcMar>
            <w:vAlign w:val="center"/>
          </w:tcPr>
          <w:p w14:paraId="0F77B717" w14:textId="6F8474E2" w:rsidR="0098603D" w:rsidRPr="00C4732B" w:rsidRDefault="0098603D" w:rsidP="00825F21">
            <w:pPr>
              <w:suppressAutoHyphens/>
              <w:autoSpaceDN w:val="0"/>
              <w:jc w:val="right"/>
              <w:textAlignment w:val="baseline"/>
              <w:rPr>
                <w:rFonts w:ascii="Garamond" w:hAnsi="Garamond" w:cs="Arial"/>
                <w:b/>
                <w:bCs/>
                <w:color w:val="000000"/>
                <w:sz w:val="20"/>
                <w:szCs w:val="20"/>
                <w:lang w:val="hr-HR"/>
              </w:rPr>
            </w:pPr>
            <w:r w:rsidRPr="00C4732B">
              <w:rPr>
                <w:rFonts w:ascii="Garamond" w:hAnsi="Garamond" w:cs="Arial"/>
                <w:color w:val="000000"/>
                <w:sz w:val="20"/>
                <w:szCs w:val="20"/>
                <w:lang w:val="hr-HR"/>
              </w:rPr>
              <w:t>1.671.821,71</w:t>
            </w:r>
          </w:p>
        </w:tc>
        <w:tc>
          <w:tcPr>
            <w:tcW w:w="1418" w:type="dxa"/>
            <w:tcBorders>
              <w:top w:val="single" w:sz="4" w:space="0" w:color="auto"/>
              <w:left w:val="single" w:sz="4" w:space="0" w:color="auto"/>
              <w:bottom w:val="single" w:sz="4" w:space="0" w:color="auto"/>
              <w:right w:val="single" w:sz="4" w:space="0" w:color="auto"/>
            </w:tcBorders>
            <w:shd w:val="clear" w:color="auto" w:fill="E2EFD9"/>
            <w:noWrap/>
            <w:tcMar>
              <w:top w:w="0" w:type="dxa"/>
              <w:left w:w="108" w:type="dxa"/>
              <w:bottom w:w="0" w:type="dxa"/>
              <w:right w:w="108" w:type="dxa"/>
            </w:tcMar>
            <w:vAlign w:val="center"/>
          </w:tcPr>
          <w:p w14:paraId="7EB79836" w14:textId="478506CD" w:rsidR="0098603D" w:rsidRPr="00C4732B" w:rsidRDefault="0098603D" w:rsidP="00825F21">
            <w:pPr>
              <w:suppressAutoHyphens/>
              <w:autoSpaceDN w:val="0"/>
              <w:jc w:val="right"/>
              <w:textAlignment w:val="baseline"/>
              <w:rPr>
                <w:rFonts w:ascii="Garamond" w:hAnsi="Garamond" w:cs="Arial"/>
                <w:b/>
                <w:bCs/>
                <w:color w:val="000000"/>
                <w:sz w:val="20"/>
                <w:szCs w:val="20"/>
                <w:lang w:val="hr-HR"/>
              </w:rPr>
            </w:pPr>
            <w:r w:rsidRPr="00C4732B">
              <w:rPr>
                <w:rFonts w:ascii="Garamond" w:hAnsi="Garamond" w:cs="Arial"/>
                <w:color w:val="000000"/>
                <w:sz w:val="20"/>
                <w:szCs w:val="20"/>
                <w:lang w:val="hr-HR"/>
              </w:rPr>
              <w:t>5.857.200,00</w:t>
            </w:r>
          </w:p>
        </w:tc>
        <w:tc>
          <w:tcPr>
            <w:tcW w:w="1417" w:type="dxa"/>
            <w:tcBorders>
              <w:top w:val="single" w:sz="4" w:space="0" w:color="auto"/>
              <w:left w:val="single" w:sz="4" w:space="0" w:color="auto"/>
              <w:bottom w:val="single" w:sz="4" w:space="0" w:color="auto"/>
              <w:right w:val="single" w:sz="4" w:space="0" w:color="auto"/>
            </w:tcBorders>
            <w:shd w:val="clear" w:color="auto" w:fill="E2EFD9"/>
            <w:noWrap/>
            <w:tcMar>
              <w:top w:w="0" w:type="dxa"/>
              <w:left w:w="108" w:type="dxa"/>
              <w:bottom w:w="0" w:type="dxa"/>
              <w:right w:w="108" w:type="dxa"/>
            </w:tcMar>
            <w:vAlign w:val="center"/>
          </w:tcPr>
          <w:p w14:paraId="64574BEC" w14:textId="5562B452" w:rsidR="0098603D" w:rsidRPr="00C4732B" w:rsidRDefault="0098603D" w:rsidP="00825F21">
            <w:pPr>
              <w:suppressAutoHyphens/>
              <w:autoSpaceDN w:val="0"/>
              <w:jc w:val="right"/>
              <w:textAlignment w:val="baseline"/>
              <w:rPr>
                <w:rFonts w:ascii="Garamond" w:hAnsi="Garamond" w:cs="Arial"/>
                <w:b/>
                <w:bCs/>
                <w:color w:val="000000"/>
                <w:sz w:val="20"/>
                <w:szCs w:val="20"/>
                <w:lang w:val="hr-HR"/>
              </w:rPr>
            </w:pPr>
            <w:r w:rsidRPr="00C4732B">
              <w:rPr>
                <w:rFonts w:ascii="Garamond" w:hAnsi="Garamond" w:cs="Arial"/>
                <w:color w:val="000000"/>
                <w:sz w:val="20"/>
                <w:szCs w:val="20"/>
                <w:lang w:val="hr-HR"/>
              </w:rPr>
              <w:t>5.857.200,00</w:t>
            </w:r>
          </w:p>
        </w:tc>
        <w:tc>
          <w:tcPr>
            <w:tcW w:w="1232"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14:paraId="040883C4" w14:textId="46ACA36D" w:rsidR="0098603D" w:rsidRPr="00C4732B" w:rsidRDefault="0098603D" w:rsidP="00825F21">
            <w:pPr>
              <w:suppressAutoHyphens/>
              <w:autoSpaceDN w:val="0"/>
              <w:jc w:val="right"/>
              <w:textAlignment w:val="baseline"/>
              <w:rPr>
                <w:rFonts w:ascii="Garamond" w:hAnsi="Garamond" w:cs="Arial"/>
                <w:b/>
                <w:bCs/>
                <w:color w:val="000000"/>
                <w:sz w:val="20"/>
                <w:szCs w:val="20"/>
                <w:lang w:val="hr-HR"/>
              </w:rPr>
            </w:pPr>
            <w:r w:rsidRPr="00C4732B">
              <w:rPr>
                <w:rFonts w:ascii="Garamond" w:hAnsi="Garamond" w:cs="Arial"/>
                <w:color w:val="000000"/>
                <w:sz w:val="20"/>
                <w:szCs w:val="20"/>
                <w:lang w:val="hr-HR"/>
              </w:rPr>
              <w:t>1.671.970,48</w:t>
            </w:r>
          </w:p>
        </w:tc>
        <w:tc>
          <w:tcPr>
            <w:tcW w:w="879" w:type="dxa"/>
            <w:tcBorders>
              <w:top w:val="single" w:sz="4" w:space="0" w:color="auto"/>
              <w:left w:val="single" w:sz="4" w:space="0" w:color="auto"/>
              <w:bottom w:val="single" w:sz="4" w:space="0" w:color="auto"/>
              <w:right w:val="single" w:sz="4" w:space="0" w:color="auto"/>
            </w:tcBorders>
            <w:shd w:val="clear" w:color="auto" w:fill="E2EFD9"/>
            <w:noWrap/>
            <w:tcMar>
              <w:top w:w="0" w:type="dxa"/>
              <w:left w:w="108" w:type="dxa"/>
              <w:bottom w:w="0" w:type="dxa"/>
              <w:right w:w="108" w:type="dxa"/>
            </w:tcMar>
            <w:vAlign w:val="center"/>
          </w:tcPr>
          <w:p w14:paraId="55B3A050" w14:textId="68066D2E" w:rsidR="0098603D" w:rsidRPr="00C4732B" w:rsidRDefault="0098603D" w:rsidP="00825F21">
            <w:pPr>
              <w:suppressAutoHyphens/>
              <w:autoSpaceDN w:val="0"/>
              <w:jc w:val="right"/>
              <w:textAlignment w:val="baseline"/>
              <w:rPr>
                <w:rFonts w:ascii="Garamond" w:eastAsia="Calibri" w:hAnsi="Garamond" w:cs="Calibri"/>
                <w:b/>
                <w:color w:val="000000"/>
                <w:sz w:val="20"/>
                <w:szCs w:val="20"/>
                <w:lang w:val="hr-HR"/>
              </w:rPr>
            </w:pPr>
            <w:r w:rsidRPr="00C4732B">
              <w:rPr>
                <w:rFonts w:ascii="Garamond" w:hAnsi="Garamond" w:cs="Arial"/>
                <w:color w:val="000000"/>
                <w:sz w:val="20"/>
                <w:szCs w:val="20"/>
                <w:lang w:val="hr-HR"/>
              </w:rPr>
              <w:t>100,01</w:t>
            </w:r>
          </w:p>
        </w:tc>
        <w:tc>
          <w:tcPr>
            <w:tcW w:w="879" w:type="dxa"/>
            <w:tcBorders>
              <w:top w:val="single" w:sz="4" w:space="0" w:color="auto"/>
              <w:left w:val="single" w:sz="4" w:space="0" w:color="auto"/>
              <w:bottom w:val="single" w:sz="4" w:space="0" w:color="auto"/>
              <w:right w:val="single" w:sz="4" w:space="0" w:color="auto"/>
            </w:tcBorders>
            <w:shd w:val="clear" w:color="auto" w:fill="E2EFD9"/>
            <w:noWrap/>
            <w:tcMar>
              <w:top w:w="0" w:type="dxa"/>
              <w:left w:w="108" w:type="dxa"/>
              <w:bottom w:w="0" w:type="dxa"/>
              <w:right w:w="108" w:type="dxa"/>
            </w:tcMar>
            <w:vAlign w:val="center"/>
          </w:tcPr>
          <w:p w14:paraId="6719FA0C" w14:textId="59975CB8" w:rsidR="0098603D" w:rsidRPr="00C4732B" w:rsidRDefault="0098603D" w:rsidP="00825F21">
            <w:pPr>
              <w:suppressAutoHyphens/>
              <w:autoSpaceDN w:val="0"/>
              <w:jc w:val="right"/>
              <w:textAlignment w:val="baseline"/>
              <w:rPr>
                <w:rFonts w:ascii="Garamond" w:hAnsi="Garamond" w:cs="Arial"/>
                <w:b/>
                <w:bCs/>
                <w:color w:val="000000"/>
                <w:sz w:val="20"/>
                <w:szCs w:val="20"/>
                <w:lang w:val="hr-HR"/>
              </w:rPr>
            </w:pPr>
            <w:r w:rsidRPr="00C4732B">
              <w:rPr>
                <w:rFonts w:ascii="Garamond" w:hAnsi="Garamond" w:cs="Arial"/>
                <w:color w:val="000000"/>
                <w:sz w:val="20"/>
                <w:szCs w:val="20"/>
                <w:lang w:val="hr-HR"/>
              </w:rPr>
              <w:t>28,55</w:t>
            </w:r>
          </w:p>
        </w:tc>
      </w:tr>
      <w:tr w:rsidR="00716A35" w:rsidRPr="00C4732B" w14:paraId="6A5C264B" w14:textId="77777777" w:rsidTr="006D0D4D">
        <w:trPr>
          <w:trHeight w:val="282"/>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456652A7"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31</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17DAEA2"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Rashodi za zaposlene</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DA127C9" w14:textId="3578EE0A"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328.060,99</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A8026EF" w14:textId="7B50B757"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885.000,00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16266C1" w14:textId="62969045"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885.000,00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70CE257" w14:textId="45299716"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278.059,52</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453F07B" w14:textId="6795EFAC"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84,76</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33D8677" w14:textId="7E187AAA"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31,42</w:t>
            </w:r>
          </w:p>
        </w:tc>
      </w:tr>
      <w:tr w:rsidR="00716A35" w:rsidRPr="00C4732B" w14:paraId="2666F965" w14:textId="77777777" w:rsidTr="006D0D4D">
        <w:trPr>
          <w:trHeight w:val="282"/>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6C360BC0"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311</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06DA2EF"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Plaće (Bruto)</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910911A" w14:textId="450CE954"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281.597,42</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B9B6A09" w14:textId="1B600818"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730.000,00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43FC213" w14:textId="4E234C9F"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730.000,00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D050E79" w14:textId="3B3F49AD"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236.102,60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608FAF2" w14:textId="05FA4A7E"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83,84</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18FD83A" w14:textId="6E0872AD"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32,34</w:t>
            </w:r>
          </w:p>
        </w:tc>
      </w:tr>
      <w:tr w:rsidR="00716A35" w:rsidRPr="00C4732B" w14:paraId="7DDDA811" w14:textId="77777777" w:rsidTr="006D0D4D">
        <w:trPr>
          <w:trHeight w:val="282"/>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577A66BD"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3111</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DC452B4"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Plaće za redovan rad</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FA58866" w14:textId="6C7D32DE"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281.597,42</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C6E960F" w14:textId="1A15535B"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97F9198" w14:textId="3F2B8255"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E014D62" w14:textId="0333BA2B"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236.102,60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3028849" w14:textId="7279BB71"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83,84</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33330A3" w14:textId="00125567"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716A35" w:rsidRPr="00C4732B" w14:paraId="2A7FC8D9" w14:textId="77777777" w:rsidTr="006D0D4D">
        <w:trPr>
          <w:trHeight w:val="282"/>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3B857FA0"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312</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B7DE2E3"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Ostali rashodi za zaposlene</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775D60F" w14:textId="01F3DB05"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EA1F51B" w14:textId="03260AD7"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35.000,00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6451029" w14:textId="657A7A2D"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35.000,00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289B868" w14:textId="26ADF74C"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3.000,00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8743A82" w14:textId="206E9E56"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DF56710" w14:textId="1F544ED6"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8,57</w:t>
            </w:r>
          </w:p>
        </w:tc>
      </w:tr>
      <w:tr w:rsidR="00716A35" w:rsidRPr="00C4732B" w14:paraId="02D9F02A" w14:textId="77777777" w:rsidTr="006D0D4D">
        <w:trPr>
          <w:trHeight w:val="282"/>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0349063A"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3121</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38086EF"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Ostali rashodi za zaposlene</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4C54A95" w14:textId="2A7A6CB4"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FCAF2BE" w14:textId="35A9074A"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7CF6134" w14:textId="30897834"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9D0DD3C" w14:textId="24D51FF6"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3.000,00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CC41C5D" w14:textId="46E1065B"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A810642" w14:textId="24240D4C"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716A35" w:rsidRPr="00C4732B" w14:paraId="005A97A1" w14:textId="77777777" w:rsidTr="006D0D4D">
        <w:trPr>
          <w:trHeight w:val="282"/>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7DDF3B18"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313</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7EAFEA1"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Doprinosi na plaće</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D376173" w14:textId="097712AD"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46.463,57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0A22F1A" w14:textId="3814260E"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120.000,00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8F5C660" w14:textId="7804AB31"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120.000,00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7C800C1" w14:textId="66287B46"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38.956,92</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ED1C893" w14:textId="3A0E0BAA"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83,84</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1088EC9" w14:textId="47E24D6D"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32,46</w:t>
            </w:r>
          </w:p>
        </w:tc>
      </w:tr>
      <w:tr w:rsidR="00716A35" w:rsidRPr="00C4732B" w14:paraId="4AD4B66E" w14:textId="77777777" w:rsidTr="006D0D4D">
        <w:trPr>
          <w:trHeight w:val="267"/>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2E77B077"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3132</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0B988D1"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Doprinosi za obvezno zdravstveno osiguranje</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CE7C9A6" w14:textId="41AED18C"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46.463,57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32FC5BC" w14:textId="6AA9C298"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AC1B4BC" w14:textId="0D9B4027"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3F5874" w14:textId="17F8C01C"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38.956,92</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D3130E8" w14:textId="3CEE9E88"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83,84</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32E1B28" w14:textId="3B323ED9"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716A35" w:rsidRPr="00C4732B" w14:paraId="058951E7" w14:textId="77777777" w:rsidTr="006D0D4D">
        <w:trPr>
          <w:trHeight w:val="282"/>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5D677F30"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32</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6873D7C"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Materijalni rashodi</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D4EB136" w14:textId="0EC06495"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911.914,62</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EF1456C" w14:textId="05DF692C"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2.840.200,00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9013427" w14:textId="66D26392"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2.840.200,00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E3A6FA6" w14:textId="3042C6C9"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910.975,22</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2D9DE9C" w14:textId="0CD0D255"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99,90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B3E066D" w14:textId="4221BB07"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32,07</w:t>
            </w:r>
          </w:p>
        </w:tc>
      </w:tr>
      <w:tr w:rsidR="00716A35" w:rsidRPr="00C4732B" w14:paraId="5FF6041F" w14:textId="77777777" w:rsidTr="006D0D4D">
        <w:trPr>
          <w:trHeight w:val="282"/>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0017B748"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321</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8DEE6A7"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Naknade troškova zaposlenima</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A434F91" w14:textId="5A43C656"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12.013,23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35025F2" w14:textId="751CC933"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30.000,00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4CC9E90" w14:textId="6C5FA24F"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30.000,00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8EBD87F" w14:textId="2BE2A969"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8.232,77</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ADD6658" w14:textId="3189EC99"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68,53</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AABE827" w14:textId="1346800D"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27,44</w:t>
            </w:r>
          </w:p>
        </w:tc>
      </w:tr>
      <w:tr w:rsidR="00716A35" w:rsidRPr="00C4732B" w14:paraId="28CAF2AF" w14:textId="77777777" w:rsidTr="006D0D4D">
        <w:trPr>
          <w:trHeight w:val="282"/>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7C08FEF0"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3211</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02929B0"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Službena putovanja</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630F903" w14:textId="4E6BDB97"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196</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FCDCB25" w14:textId="1AD41396"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4F7379C" w14:textId="55003244"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B1D4E76" w14:textId="03952D34"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E57E932" w14:textId="0CF3D6D8"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D9A0552" w14:textId="0B63E56F"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716A35" w:rsidRPr="00C4732B" w14:paraId="3918E4B1" w14:textId="77777777" w:rsidTr="006D0D4D">
        <w:trPr>
          <w:trHeight w:val="267"/>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0CCCD987"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3212</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9C1BB21"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Naknade za prijevoz, za rad na terenu i odvojeni život</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834A57A" w14:textId="6A95AF04"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10.057,23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6BCED8B" w14:textId="0B681C5D"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8F1DE7C" w14:textId="3414C6CC"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1F137F3" w14:textId="1C1B3DA1"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8.128,77</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DFC5DB0" w14:textId="5C1801D5"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80,83</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5A2FEE1" w14:textId="5E415D80"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716A35" w:rsidRPr="00C4732B" w14:paraId="38DC4AA3" w14:textId="77777777" w:rsidTr="006D0D4D">
        <w:trPr>
          <w:trHeight w:val="282"/>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0B0A23CF"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3213</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F0C76F2"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Stručno usavršavanje zaposlenika</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C3BE4FA" w14:textId="4A3B819B"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1.500,00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0CC1419" w14:textId="67E7E455"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02BF5A7" w14:textId="462F8697"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17BB0BC" w14:textId="284B3668"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137BE18" w14:textId="68730EAB"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2844F1F" w14:textId="61D88F5F"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716A35" w:rsidRPr="00C4732B" w14:paraId="777E4A4E" w14:textId="77777777" w:rsidTr="006D0D4D">
        <w:trPr>
          <w:trHeight w:val="282"/>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76282FCB"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3214</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EBE841D"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Ostale naknade troškova zaposlenima</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DDF5906" w14:textId="1F4A1A8C"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260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C672B33" w14:textId="78E92DAB"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CF10C49" w14:textId="2489FDE5"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6710E4F" w14:textId="5CDE0EEF"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104,00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A3EB29C" w14:textId="4DEFD15F"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40,00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256D035" w14:textId="62F82384"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716A35" w:rsidRPr="00C4732B" w14:paraId="4501E8CA" w14:textId="77777777" w:rsidTr="006D0D4D">
        <w:trPr>
          <w:trHeight w:val="282"/>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42F5965C"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322</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296235B"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Rashodi za materijal i energiju</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4D75564" w14:textId="4DF8AC23"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189.693,67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3F3B66B" w14:textId="57F09AC6"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521.000,00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7A9FF95" w14:textId="446E7286"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521.000,00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FBEF9BA" w14:textId="5C2C5B4A"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327.831,03</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C7F457C" w14:textId="2CB71334"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172,82</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9999BFB" w14:textId="06688C42"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62,92</w:t>
            </w:r>
          </w:p>
        </w:tc>
      </w:tr>
      <w:tr w:rsidR="00716A35" w:rsidRPr="00C4732B" w14:paraId="43C8F25A" w14:textId="77777777" w:rsidTr="006D0D4D">
        <w:trPr>
          <w:trHeight w:val="267"/>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754C69D7"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3221</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F8562DB"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Uredski materijal i ostali materijalni rashodi</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B2E27E1" w14:textId="788536EE"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24.671,20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4BC9EAF" w14:textId="29993FAC"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3205F0A" w14:textId="772C8305"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BEAD6B4" w14:textId="01AB5958"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20.430,85</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B3B8997" w14:textId="258F48A2"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82,81</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61A234C" w14:textId="52FAA561"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716A35" w:rsidRPr="00C4732B" w14:paraId="1E889B85" w14:textId="77777777" w:rsidTr="006D0D4D">
        <w:trPr>
          <w:trHeight w:val="282"/>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0F063513"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3223</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C2ECD3A"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Energija</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A84142C" w14:textId="1FDE89EC"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138.505,38</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8069741" w14:textId="375DF5FB"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FE56617" w14:textId="2AB27075"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E8A5327" w14:textId="1A90FCEB"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279.662,57</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BA4CDFE" w14:textId="474370A1"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201,91</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C7F6668" w14:textId="562868B5"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716A35" w:rsidRPr="00C4732B" w14:paraId="0902C501" w14:textId="77777777" w:rsidTr="006D0D4D">
        <w:trPr>
          <w:trHeight w:val="267"/>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79C2FAD4"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3224</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81D9C17"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Materijal i dijelovi za tekuće i investicijsko održavanje</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2F9E89C" w14:textId="7E751502"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24.398,58</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85D82BD" w14:textId="6CB3DCB1"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66D4CDF" w14:textId="4B2672F4"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A2AFA66" w14:textId="1D14CFD6"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23.247,87</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DD510C4" w14:textId="42760C60"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95,28</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1F116C1" w14:textId="7B90A555"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716A35" w:rsidRPr="00C4732B" w14:paraId="761E9748" w14:textId="77777777" w:rsidTr="006D0D4D">
        <w:trPr>
          <w:trHeight w:val="267"/>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4A4C7780"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3225</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29155EB"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Sitan inventar i auto gume</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C9A1234" w14:textId="79BF1B3C"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1.101,51</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DB93C37" w14:textId="3384CAAD" w:rsidR="0098603D" w:rsidRPr="00C4732B" w:rsidRDefault="0098603D" w:rsidP="00825F21">
            <w:pPr>
              <w:suppressAutoHyphens/>
              <w:autoSpaceDN w:val="0"/>
              <w:jc w:val="right"/>
              <w:textAlignment w:val="baseline"/>
              <w:rPr>
                <w:rFonts w:ascii="Garamond" w:eastAsia="Calibri" w:hAnsi="Garamond" w:cs="Arial"/>
                <w:color w:val="000000"/>
                <w:sz w:val="20"/>
                <w:szCs w:val="20"/>
                <w:lang w:val="hr-HR"/>
              </w:rPr>
            </w:pPr>
            <w:r w:rsidRPr="00C4732B">
              <w:rPr>
                <w:rFonts w:ascii="Garamond" w:hAnsi="Garamond" w:cs="Arial"/>
                <w:color w:val="000000"/>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647F653" w14:textId="08602EAF"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1C1C105" w14:textId="6CEBAF43"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3.514,74</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116A1C1" w14:textId="28AF8651"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319,08</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C4820C8" w14:textId="3038DD99"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716A35" w:rsidRPr="00C4732B" w14:paraId="5DC0F804" w14:textId="77777777" w:rsidTr="006D0D4D">
        <w:trPr>
          <w:trHeight w:val="267"/>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0E9EA476"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3227</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7180DB8"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Službena, radna i zaštitna odjeća i obuća</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0D3374A" w14:textId="221E325A"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1.017,00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1FCFE00" w14:textId="7B7E5DFD"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1A94A67" w14:textId="39E8B510"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6980366" w14:textId="2F76EDEC"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975,00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0C71973" w14:textId="009238AD"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95,87</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1282FDC" w14:textId="01D68C83"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716A35" w:rsidRPr="00C4732B" w14:paraId="2AF7E9DB" w14:textId="77777777" w:rsidTr="006D0D4D">
        <w:trPr>
          <w:trHeight w:val="282"/>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4EF79D46"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323</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C596EE2"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Rashodi za usluge</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DFF8F85" w14:textId="590CC149"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536.869,97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031BCBB" w14:textId="595FEB2E"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1.814.000,00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F221C7C" w14:textId="4FCE1F7F"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1.814.000,00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AABB6FC" w14:textId="319B3889"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463.379,60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897B7CB" w14:textId="2AD49ABD"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86,31</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F729CD8" w14:textId="39411CA0"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25,54</w:t>
            </w:r>
          </w:p>
        </w:tc>
      </w:tr>
      <w:tr w:rsidR="00716A35" w:rsidRPr="00C4732B" w14:paraId="57EB922C" w14:textId="77777777" w:rsidTr="006D0D4D">
        <w:trPr>
          <w:trHeight w:val="282"/>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03D332CE"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3231</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850BDCF"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Usluge telefona, pošte i prijevoza</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C8E9826" w14:textId="5A19A81B"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10.298,89</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56FBD7F" w14:textId="2552FF08"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AC5AD37" w14:textId="7C0EACF8"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C930F63" w14:textId="5A0EA8D8"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8.054,72</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0C24532" w14:textId="7F703EF5"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78,21</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7E56F4D" w14:textId="0F2A949C"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716A35" w:rsidRPr="00C4732B" w14:paraId="2B7AC00B" w14:textId="77777777" w:rsidTr="006D0D4D">
        <w:trPr>
          <w:trHeight w:val="267"/>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03537A7B"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3232</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48E61A7"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Usluge tekućeg i investicijskog održavanja</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5451A83" w14:textId="7F5B917D"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267.748,63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716F213" w14:textId="76E9738D"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6519E9E" w14:textId="7502CDE6"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3ED377" w14:textId="07A1DD21"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132.410,62</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9433B53" w14:textId="67ACF61B"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49,45</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3479061" w14:textId="167BD41C"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716A35" w:rsidRPr="00C4732B" w14:paraId="504DA778" w14:textId="77777777" w:rsidTr="006D0D4D">
        <w:trPr>
          <w:trHeight w:val="282"/>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1F262191"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3233</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4E27AAA"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Usluge promidžbe i informiranja</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F888E12" w14:textId="6757D0AE"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5.206,87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4BF18DD" w14:textId="2EED8E5C"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229A555" w14:textId="6A7B2F85"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2B89FEC" w14:textId="12DAE1D4"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FDBE5E5" w14:textId="721633B1"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20F4EC4" w14:textId="3040DFC6"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716A35" w:rsidRPr="00C4732B" w14:paraId="34B98B1D" w14:textId="77777777" w:rsidTr="006D0D4D">
        <w:trPr>
          <w:trHeight w:val="282"/>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4E1E8095"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3234</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337B3BE"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Komunalne usluge</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AF72AD0" w14:textId="1A1EF1F0"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142.351,79</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732162D" w14:textId="30344F7E"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789980C" w14:textId="61DA5D4D"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9B01DE" w14:textId="113A4C96"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159.527,18</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9A35EA3" w14:textId="0498C267"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112,07</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B728DE0" w14:textId="6DDC2E0D"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716A35" w:rsidRPr="00C4732B" w14:paraId="24C4C685" w14:textId="77777777" w:rsidTr="006D0D4D">
        <w:trPr>
          <w:trHeight w:val="282"/>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4D1AAEFA"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3235</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3B785B0"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Zakupnine i najamnine</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29074C0" w14:textId="153F48F8"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ADBABFC" w14:textId="37DF01E6"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861D244" w14:textId="0158AA0D"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BCC64E1" w14:textId="418071DD"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4.131,25</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B46CDFA" w14:textId="779D0D84"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826,25</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658B92D" w14:textId="48A8661F"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716A35" w:rsidRPr="00C4732B" w14:paraId="69B0EECD" w14:textId="77777777" w:rsidTr="006D0D4D">
        <w:trPr>
          <w:trHeight w:val="282"/>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2C00A79F"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3236</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02B474B"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Zdravstvene i veterinarske usluge</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75ADB7F" w14:textId="6B1A9513"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10.654,26</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3A3430B" w14:textId="75D5F010"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94FE7C4" w14:textId="2B6780E3"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7B4430" w14:textId="3CC84DAC"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18.151,25</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8F3B430" w14:textId="6B5884B7"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170,37</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8546B9B" w14:textId="030E0D26"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716A35" w:rsidRPr="00C4732B" w14:paraId="7F3F0A65" w14:textId="77777777" w:rsidTr="006D0D4D">
        <w:trPr>
          <w:trHeight w:val="282"/>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43C611FA"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3237</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0AC860E"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Intelektualne i osobne usluge</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59F7F96" w14:textId="5F22CA54"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49.282,67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2EE4F52" w14:textId="54B8EFE0"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B65CE9D" w14:textId="55D74BC6"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B41DFF" w14:textId="3F82DE3F"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90.799,99</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7EFABFC" w14:textId="1A94DF45"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184,24</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0A5AF33" w14:textId="21A261A6"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716A35" w:rsidRPr="00C4732B" w14:paraId="39FA0449" w14:textId="77777777" w:rsidTr="006D0D4D">
        <w:trPr>
          <w:trHeight w:val="282"/>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307EC0D9"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3238</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9B91DED"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Računalne usluge</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DBDBF74" w14:textId="58003FFD"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20.237,50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3667B04" w14:textId="1CA3A793"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D8A12EE" w14:textId="4D608400"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505236F" w14:textId="0AB4C66D"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23.642,50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12D0D2E" w14:textId="542CEF94"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116,83</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85F4580" w14:textId="34D2796C"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716A35" w:rsidRPr="00C4732B" w14:paraId="29F9B9EF" w14:textId="77777777" w:rsidTr="006D0D4D">
        <w:trPr>
          <w:trHeight w:val="282"/>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47834015"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lastRenderedPageBreak/>
              <w:t>3239</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13E3E1F"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Ostale usluge</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BE1F299" w14:textId="5AEE92B1"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30.589,36</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6248810" w14:textId="0D7E8950"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284954C" w14:textId="4A6682F3"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3604307" w14:textId="59BA89A7"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26.662,09</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EF822CA" w14:textId="643FC2A7"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87,16</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05B4F2F" w14:textId="68E6A0CB"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716A35" w:rsidRPr="00C4732B" w14:paraId="05EC2222" w14:textId="77777777" w:rsidTr="006D0D4D">
        <w:trPr>
          <w:trHeight w:val="282"/>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6C5EC2F7"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329</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A6A5FF7"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Ostali nespomenuti rashodi poslovanja</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DF03F4E" w14:textId="09D4E62B"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173.337,75</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4B94C21" w14:textId="478EBE1C"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475.200,00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3AA820E" w14:textId="4A2024BE"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475.200,00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F4C1480" w14:textId="4E2E6E6E"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111.531,82</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4BB3BEE" w14:textId="664F50E5"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64,34</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DF6F399" w14:textId="0BDF405B"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23,47</w:t>
            </w:r>
          </w:p>
        </w:tc>
      </w:tr>
      <w:tr w:rsidR="00716A35" w:rsidRPr="00C4732B" w14:paraId="06849EF3" w14:textId="77777777" w:rsidTr="006D0D4D">
        <w:trPr>
          <w:trHeight w:val="631"/>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4EE6150B"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3291</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BC224A7"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Naknade za rad predstavničkih i izvršnih tijela, povjerenstava i slično</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2051CD2" w14:textId="3F2E2C64"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128.604,82</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92F6B65" w14:textId="6969E127"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B37E9FE" w14:textId="1DEF736E"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B18891F" w14:textId="062C09C6"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53.523,21</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751278E" w14:textId="627F96FE"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41,62</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F673C65" w14:textId="6C6042B5"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716A35" w:rsidRPr="00C4732B" w14:paraId="4258B33B" w14:textId="77777777" w:rsidTr="006D0D4D">
        <w:trPr>
          <w:trHeight w:val="282"/>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28D282DB"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3292</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EF2D657"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Premije osiguranja</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51585B9" w14:textId="0E789D57"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1.230,38</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5B7D3F0" w14:textId="4438C8A1"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84A6DD6" w14:textId="5175A0E7"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A6487CD" w14:textId="28AAA4A5"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DBAB43E" w14:textId="357B28E8"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EA17028" w14:textId="5070C2FF"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716A35" w:rsidRPr="00C4732B" w14:paraId="2622F8AB" w14:textId="77777777" w:rsidTr="006D0D4D">
        <w:trPr>
          <w:trHeight w:val="282"/>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5FE0AC48"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3293</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93E3BCB"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Reprezentacija</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388BB53" w14:textId="73F9F58C"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572,99</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F876486" w14:textId="574DDF83"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8284ECE" w14:textId="618494E8"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D6424C7" w14:textId="36516CD6"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8.371,76</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5E3CE5F" w14:textId="6CC91E70"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1.461,07</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F70D186" w14:textId="376C54E1"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716A35" w:rsidRPr="00C4732B" w14:paraId="7AF64BD3" w14:textId="77777777" w:rsidTr="006D0D4D">
        <w:trPr>
          <w:trHeight w:val="282"/>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26AA7CAF"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3294</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57E00C4"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Članarine</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DF04C12" w14:textId="267830D9"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6A34BE6" w14:textId="6BF6CF31"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1A365AF" w14:textId="76778D3F"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480CE14" w14:textId="6372B33A"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15.200,00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C6EB77F" w14:textId="0F1B7B23"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E8261FF" w14:textId="09431FCF"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716A35" w:rsidRPr="00C4732B" w14:paraId="6F3737BF" w14:textId="77777777" w:rsidTr="006D0D4D">
        <w:trPr>
          <w:trHeight w:val="282"/>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55C7D5D6"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3295</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E635A11"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Pristojbe i naknade</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4832A85" w14:textId="15B35FC6"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7032354" w14:textId="1D6DEA20"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E6F46D2" w14:textId="1CBB9423"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DFCE96B" w14:textId="632EB344"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A935C8D" w14:textId="11A02C85"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2526D48" w14:textId="6B2E562F"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716A35" w:rsidRPr="00C4732B" w14:paraId="260A7348" w14:textId="77777777" w:rsidTr="006D0D4D">
        <w:trPr>
          <w:trHeight w:val="282"/>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34629D5D"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3299</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63BBFBE"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Ostali nespomenuti rashodi poslovanja</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D37B662" w14:textId="58E3F44F"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42.829,56</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D5CD00D" w14:textId="3C206B04"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CA665B4" w14:textId="42B65D02"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6988235" w14:textId="691AE66C"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34.436,85</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3C80099" w14:textId="4806AF20"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80,40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ACBC326" w14:textId="6D353056"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716A35" w:rsidRPr="00C4732B" w14:paraId="1291AEBC" w14:textId="77777777" w:rsidTr="006D0D4D">
        <w:trPr>
          <w:trHeight w:val="282"/>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79F548FA"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34</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1FD8506"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Financijski rashodi</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5E507BB" w14:textId="6FAE980F"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32.306,25</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E664E86" w14:textId="180C57A9"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55.000,00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5DF505B" w14:textId="2C8BAA90"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55.000,00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31A9F8F" w14:textId="051B2AB0"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24.476,68</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F67E505" w14:textId="7E414347"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75,76</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FC9FA3C" w14:textId="28BEF47A"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44,50</w:t>
            </w:r>
          </w:p>
        </w:tc>
      </w:tr>
      <w:tr w:rsidR="00716A35" w:rsidRPr="00C4732B" w14:paraId="551B0465" w14:textId="77777777" w:rsidTr="006D0D4D">
        <w:trPr>
          <w:trHeight w:val="282"/>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79E91B17"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342</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EC1356A"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Kamate za primljene kredite i zajmove</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52B31A5" w14:textId="1868E59B"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2.246,03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51C76CE" w14:textId="0B3D18F2"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20.000,00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006C44E" w14:textId="41F2A0C7"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20.000,00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EA5CDC2" w14:textId="140EDA39"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3.572,50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9D37B1F" w14:textId="18D66DB6"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159,06</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127209E" w14:textId="753BB103"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17,86</w:t>
            </w:r>
          </w:p>
        </w:tc>
      </w:tr>
      <w:tr w:rsidR="00716A35" w:rsidRPr="00C4732B" w14:paraId="4ECF5CF2" w14:textId="77777777" w:rsidTr="006D0D4D">
        <w:trPr>
          <w:trHeight w:val="267"/>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08847CF9"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3423</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DBB1913"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Kamate za primljene kredite i zajmove od kreditnih i ostalih financijskih institucija izvan javnog sektora</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DBDC5B7" w14:textId="17E8CDD4"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2.246,03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456F930" w14:textId="592D0AE4"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7A27C15" w14:textId="3007B49B"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F7EFCB4" w14:textId="32A867BD"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3.572,50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5B185BD" w14:textId="01A097CE"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159,06</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664A9B5" w14:textId="1D9B177A"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716A35" w:rsidRPr="00C4732B" w14:paraId="0F2E3284" w14:textId="77777777" w:rsidTr="006D0D4D">
        <w:trPr>
          <w:trHeight w:val="282"/>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042D81BD"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343</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0D6F09F"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Ostali financijski rashodi</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0D9F01C" w14:textId="405D7D6A"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30.060,22</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3DD2EAD" w14:textId="5DA117DC"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35.000,00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75467C8" w14:textId="081D3049"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35.000,00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C1E41B2" w14:textId="62D2206E"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20.904,18</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FCAFB90" w14:textId="323319D7"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69,54</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921C278" w14:textId="6D732CF0"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59,73</w:t>
            </w:r>
          </w:p>
        </w:tc>
      </w:tr>
      <w:tr w:rsidR="00716A35" w:rsidRPr="00C4732B" w14:paraId="34975665" w14:textId="77777777" w:rsidTr="006D0D4D">
        <w:trPr>
          <w:trHeight w:val="267"/>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7A5498EA"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3431</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A7B343C"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Bankarske usluge i usluge platnog prometa</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38F9294" w14:textId="078DE24A"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4.863,14</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5F6F4C2" w14:textId="692EDE5D"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E188AC5" w14:textId="46157971"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E908EAA" w14:textId="40E0ADDB"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5.555,53</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ABE0D90" w14:textId="067A812E"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114,24</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81B2641" w14:textId="75E1C81D"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716A35" w:rsidRPr="00C4732B" w14:paraId="5FB032C2" w14:textId="77777777" w:rsidTr="006D0D4D">
        <w:trPr>
          <w:trHeight w:val="282"/>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2CDA1ECF"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3433</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6DCB4EE"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Zatezne kamate</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C15DE1D" w14:textId="084208E1"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0,18</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DF6B53C" w14:textId="685B431A"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C938933" w14:textId="102A3276"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3035187" w14:textId="3DDE8F91"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15B8661" w14:textId="1E367815"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F3F0503" w14:textId="7BE6F3A5"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716A35" w:rsidRPr="00C4732B" w14:paraId="3BA933D9" w14:textId="77777777" w:rsidTr="006D0D4D">
        <w:trPr>
          <w:trHeight w:val="282"/>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05982142"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3434</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840A038"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Ostali nespomenuti financijski rashodi</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24F4383" w14:textId="41807769"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25.196,90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5DDB0C9" w14:textId="7871BF72"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4D3F1B3" w14:textId="3ECA837B"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1EC4255" w14:textId="7A22E451"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15.348,65</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FB99CB5" w14:textId="279DE114"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60,91</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EBD9FD3" w14:textId="28E23165"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716A35" w:rsidRPr="00C4732B" w14:paraId="2AB022C0" w14:textId="77777777" w:rsidTr="006D0D4D">
        <w:trPr>
          <w:trHeight w:val="267"/>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6536EFA2"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36</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79417F6"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Pomoći dane u inozemstvo i unutar općeg proračuna</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767E061" w14:textId="3471778E"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238.080,36</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717C2ED" w14:textId="000447F9"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718.000,00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59DE831" w14:textId="3F49D693"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718.000,00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5E1A7CC" w14:textId="0EB9AB4F"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166.060,83</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CEF0AA8" w14:textId="03EDB83D"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69,75</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978CF28" w14:textId="51C1BB06"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23,13</w:t>
            </w:r>
          </w:p>
        </w:tc>
      </w:tr>
      <w:tr w:rsidR="00716A35" w:rsidRPr="00C4732B" w14:paraId="04676431" w14:textId="77777777" w:rsidTr="006D0D4D">
        <w:trPr>
          <w:trHeight w:val="282"/>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4231E4E9"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363</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F278B39"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Pomoći unutar općeg proračuna</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B14D59B" w14:textId="1030BE3B"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3.837,02</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9539B95" w14:textId="38FEAA3C"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90.000,00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784A222" w14:textId="1CD5A09B"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90.000,00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64CC79F" w14:textId="4A7F27DC"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3.774,54</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A92ED5D" w14:textId="0B28FCB1"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98,37</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1A8D104" w14:textId="3E72B6A4"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4,19</w:t>
            </w:r>
          </w:p>
        </w:tc>
      </w:tr>
      <w:tr w:rsidR="00716A35" w:rsidRPr="00C4732B" w14:paraId="0CE36A06" w14:textId="77777777" w:rsidTr="006D0D4D">
        <w:trPr>
          <w:trHeight w:val="282"/>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0D7B6832"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3632</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2590913"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Kapitalne pomoći unutar općeg proračuna</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CBDFF9C" w14:textId="51D58F16"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003D81D" w14:textId="08DF3336"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E86C594" w14:textId="75BC4786"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356679A" w14:textId="5310E6A0"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3.774,54</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4D15890" w14:textId="48D23132" w:rsidR="0098603D"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E3F4914" w14:textId="6370E99B" w:rsidR="0098603D"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716A35" w:rsidRPr="00C4732B" w14:paraId="11AA1B0C" w14:textId="77777777" w:rsidTr="006D0D4D">
        <w:trPr>
          <w:trHeight w:val="267"/>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0B670F12"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366</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BB9E36F"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Pomoći proračunskim korisnicima drugih proračuna</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556CE25" w14:textId="5ACAC727"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3.837,02</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E2F63D2" w14:textId="30470B9F"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B1524DE" w14:textId="30958E2E"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5340742" w14:textId="747C561F"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80721B5" w14:textId="6100D42D"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4A4CF1C" w14:textId="1DE7DDE5" w:rsidR="0098603D"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716A35" w:rsidRPr="00C4732B" w14:paraId="49EA7CF1" w14:textId="77777777" w:rsidTr="006D0D4D">
        <w:trPr>
          <w:trHeight w:val="267"/>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45DC65D7"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3661</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33BB1B6"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Tekuće pomoći proračunskim korisnicima drugih proračuna</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41D6D55" w14:textId="50257E7B"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234.243,34</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7F82407" w14:textId="4972259A"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628.000,00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58B0BB1" w14:textId="3B195485"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628.000,00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24C5567" w14:textId="55CC4868"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162.286,29</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5750A91" w14:textId="1902B2AC"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69,28</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6230E5A" w14:textId="178D31C0"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25,84</w:t>
            </w:r>
          </w:p>
        </w:tc>
      </w:tr>
      <w:tr w:rsidR="00716A35" w:rsidRPr="00C4732B" w14:paraId="6B5E447B" w14:textId="77777777" w:rsidTr="006D0D4D">
        <w:trPr>
          <w:trHeight w:val="267"/>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43C8191E"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37</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E787F7E"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Naknade građanima i kućanstvima na temelju osiguranja i druge naknade</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FBFFEAF" w14:textId="2AE7142E"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80.510,27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39A476F" w14:textId="7DFDF0B7"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426.500,00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0B32837" w14:textId="12088BAD"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426.500,00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1ABD58" w14:textId="6CE3349A"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181.115,58</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0DE9A15" w14:textId="6365E018"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224,96</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6C9EB8C" w14:textId="5652E524"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42,47</w:t>
            </w:r>
          </w:p>
        </w:tc>
      </w:tr>
      <w:tr w:rsidR="00716A35" w:rsidRPr="00C4732B" w14:paraId="5A38DF3B" w14:textId="77777777" w:rsidTr="006D0D4D">
        <w:trPr>
          <w:trHeight w:val="267"/>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1A760EBC"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372</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E1FF313"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Ostale naknade građanima i kućanstvima iz proračuna</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ABD0341" w14:textId="452D698C"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80.510,27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032CF45" w14:textId="7A370708"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426.500,00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846712A" w14:textId="2C15C2AE"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426.500,00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170560F" w14:textId="59DA61F4"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181.115,58</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DA27CAD" w14:textId="29ECB831"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224,96</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D95E32B" w14:textId="7962EE83"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42,47</w:t>
            </w:r>
          </w:p>
        </w:tc>
      </w:tr>
      <w:tr w:rsidR="00716A35" w:rsidRPr="00C4732B" w14:paraId="32900EED" w14:textId="77777777" w:rsidTr="006D0D4D">
        <w:trPr>
          <w:trHeight w:val="267"/>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52D8C8E1"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3721</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19F2F89"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Naknade građanima i kućanstvima u novcu</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2EF85C5" w14:textId="63651910"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32.000,00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9EB98BB" w14:textId="387F7638"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E4F0052" w14:textId="0CE72268"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CC2115" w14:textId="1A1F9E04"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50.700,00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D1DED8E" w14:textId="49FDB5B3"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158,44</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02F5301" w14:textId="0E2DB344" w:rsidR="0098603D"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716A35" w:rsidRPr="00C4732B" w14:paraId="09974046" w14:textId="77777777" w:rsidTr="006D0D4D">
        <w:trPr>
          <w:trHeight w:val="267"/>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5B997177"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3722</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8A2C284"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Naknade građanima i kućanstvima u naravi</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70D0518" w14:textId="50DF0DB2"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48.510,27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989139B" w14:textId="181D41C1"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AC1E964" w14:textId="357045A8"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C237121" w14:textId="2F2D0EE1"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130.415,58</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6B7C3A0" w14:textId="6EA0A733"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268,84</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2D89349" w14:textId="44DD6E87" w:rsidR="0098603D"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716A35" w:rsidRPr="00C4732B" w14:paraId="22100135" w14:textId="77777777" w:rsidTr="006D0D4D">
        <w:trPr>
          <w:trHeight w:val="282"/>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0A896E5D"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38</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55B8A59"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Ostali rashodi</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3D76AC0" w14:textId="11BC52B4"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80.949,22</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A27093C" w14:textId="00BD705A"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932.500,00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69A398E" w14:textId="7E8BDF91"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932.500,00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59EF8F8" w14:textId="570CCAB1"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111.282,65</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EC209A7" w14:textId="20C8C7D6"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137,47</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4F9110D" w14:textId="51A726EC"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11,93</w:t>
            </w:r>
          </w:p>
        </w:tc>
      </w:tr>
      <w:tr w:rsidR="00716A35" w:rsidRPr="00C4732B" w14:paraId="0AE1E83A" w14:textId="77777777" w:rsidTr="006D0D4D">
        <w:trPr>
          <w:trHeight w:val="282"/>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5B0B0DCB"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381</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21CFFC8"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Tekuće donacije</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D8D9018" w14:textId="148CFED5"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80.949,22</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ADDCCE5" w14:textId="0018F5B8"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512.500,00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A0A67C7" w14:textId="58973A22"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512.500,00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C3BF70F" w14:textId="3C9DFD39"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111.282,65</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381FC60" w14:textId="14085724"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137,47</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CBBC784" w14:textId="1F03B4FB"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21,71</w:t>
            </w:r>
          </w:p>
        </w:tc>
      </w:tr>
      <w:tr w:rsidR="00716A35" w:rsidRPr="00C4732B" w14:paraId="1CE2718A" w14:textId="77777777" w:rsidTr="006D0D4D">
        <w:trPr>
          <w:trHeight w:val="282"/>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1796A14F"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3811</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8B71BEF"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Tekuće donacije u novcu</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3B75732" w14:textId="6C42BDCC"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80.949,22</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B98FBEB" w14:textId="5778394A"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7054FCC" w14:textId="3A3AA13A"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1D30E64" w14:textId="764803A3"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111.282,65</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8DBDE87" w14:textId="43C06EB0"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137,47</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5F4D6D6" w14:textId="7EEE5E3E" w:rsidR="0098603D"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716A35" w:rsidRPr="00C4732B" w14:paraId="4401C73B" w14:textId="77777777" w:rsidTr="006D0D4D">
        <w:trPr>
          <w:trHeight w:val="282"/>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362A6B8A"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386</w:t>
            </w: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46C4DA6" w14:textId="77777777" w:rsidR="0098603D" w:rsidRPr="00C4732B" w:rsidRDefault="0098603D"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Kapitalne pomoći</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9EB9BD8" w14:textId="20D36F77" w:rsidR="0098603D" w:rsidRPr="00C4732B" w:rsidRDefault="0098603D"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EC66C55" w14:textId="6A67F8C7"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420.000,00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D36E1EE" w14:textId="31BFCE40"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420.000,00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D863469" w14:textId="26582C91"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0958EE5" w14:textId="06783095" w:rsidR="0098603D"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4978624" w14:textId="1D6AEBA4" w:rsidR="0098603D" w:rsidRPr="00C4732B" w:rsidRDefault="0098603D"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716A35" w:rsidRPr="00C4732B" w14:paraId="42DEA64B" w14:textId="77777777" w:rsidTr="006D0D4D">
        <w:trPr>
          <w:trHeight w:val="267"/>
        </w:trPr>
        <w:tc>
          <w:tcPr>
            <w:tcW w:w="710" w:type="dxa"/>
            <w:tcBorders>
              <w:top w:val="single" w:sz="4" w:space="0" w:color="auto"/>
              <w:left w:val="single" w:sz="4" w:space="0" w:color="auto"/>
              <w:bottom w:val="single" w:sz="4" w:space="0" w:color="auto"/>
              <w:right w:val="single" w:sz="4" w:space="0" w:color="auto"/>
            </w:tcBorders>
            <w:shd w:val="clear" w:color="auto" w:fill="E2EFD9"/>
            <w:noWrap/>
            <w:tcMar>
              <w:top w:w="0" w:type="dxa"/>
              <w:left w:w="108" w:type="dxa"/>
              <w:bottom w:w="0" w:type="dxa"/>
              <w:right w:w="108" w:type="dxa"/>
            </w:tcMar>
            <w:vAlign w:val="center"/>
          </w:tcPr>
          <w:p w14:paraId="1344F198" w14:textId="77777777" w:rsidR="004B6454" w:rsidRPr="00C4732B" w:rsidRDefault="004B6454" w:rsidP="004B6454">
            <w:pPr>
              <w:suppressAutoHyphens/>
              <w:autoSpaceDN w:val="0"/>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4</w:t>
            </w:r>
          </w:p>
        </w:tc>
        <w:tc>
          <w:tcPr>
            <w:tcW w:w="2295"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14:paraId="56F50F90" w14:textId="77777777" w:rsidR="004B6454" w:rsidRPr="00C4732B" w:rsidRDefault="004B6454" w:rsidP="004B6454">
            <w:pPr>
              <w:suppressAutoHyphens/>
              <w:autoSpaceDN w:val="0"/>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Rashodi za nabavu nefinancijske imovine</w:t>
            </w:r>
          </w:p>
        </w:tc>
        <w:tc>
          <w:tcPr>
            <w:tcW w:w="1251" w:type="dxa"/>
            <w:tcBorders>
              <w:top w:val="single" w:sz="4" w:space="0" w:color="auto"/>
              <w:left w:val="single" w:sz="4" w:space="0" w:color="auto"/>
              <w:bottom w:val="single" w:sz="4" w:space="0" w:color="auto"/>
              <w:right w:val="single" w:sz="4" w:space="0" w:color="auto"/>
            </w:tcBorders>
            <w:shd w:val="clear" w:color="auto" w:fill="E2EFD9"/>
            <w:noWrap/>
            <w:tcMar>
              <w:top w:w="0" w:type="dxa"/>
              <w:left w:w="108" w:type="dxa"/>
              <w:bottom w:w="0" w:type="dxa"/>
              <w:right w:w="108" w:type="dxa"/>
            </w:tcMar>
            <w:vAlign w:val="center"/>
          </w:tcPr>
          <w:p w14:paraId="1262DBC3" w14:textId="3D1B9AC9" w:rsidR="004B6454" w:rsidRPr="00C4732B" w:rsidRDefault="004B6454" w:rsidP="00825F21">
            <w:pPr>
              <w:suppressAutoHyphens/>
              <w:autoSpaceDN w:val="0"/>
              <w:jc w:val="right"/>
              <w:textAlignment w:val="baseline"/>
              <w:rPr>
                <w:rFonts w:ascii="Garamond" w:hAnsi="Garamond" w:cs="Arial"/>
                <w:b/>
                <w:bCs/>
                <w:color w:val="000000"/>
                <w:sz w:val="20"/>
                <w:szCs w:val="20"/>
                <w:lang w:val="hr-HR"/>
              </w:rPr>
            </w:pPr>
            <w:r w:rsidRPr="00C4732B">
              <w:rPr>
                <w:rFonts w:ascii="Garamond" w:hAnsi="Garamond" w:cs="Arial"/>
                <w:color w:val="000000"/>
                <w:sz w:val="20"/>
                <w:szCs w:val="20"/>
                <w:lang w:val="hr-HR"/>
              </w:rPr>
              <w:t>14.799,75</w:t>
            </w:r>
          </w:p>
        </w:tc>
        <w:tc>
          <w:tcPr>
            <w:tcW w:w="1418" w:type="dxa"/>
            <w:tcBorders>
              <w:top w:val="single" w:sz="4" w:space="0" w:color="auto"/>
              <w:left w:val="single" w:sz="4" w:space="0" w:color="auto"/>
              <w:bottom w:val="single" w:sz="4" w:space="0" w:color="auto"/>
              <w:right w:val="single" w:sz="4" w:space="0" w:color="auto"/>
            </w:tcBorders>
            <w:shd w:val="clear" w:color="auto" w:fill="E2EFD9"/>
            <w:noWrap/>
            <w:tcMar>
              <w:top w:w="0" w:type="dxa"/>
              <w:left w:w="108" w:type="dxa"/>
              <w:bottom w:w="0" w:type="dxa"/>
              <w:right w:w="108" w:type="dxa"/>
            </w:tcMar>
            <w:vAlign w:val="center"/>
          </w:tcPr>
          <w:p w14:paraId="75957026" w14:textId="18FB2DFF"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4.945.000,00</w:t>
            </w:r>
          </w:p>
        </w:tc>
        <w:tc>
          <w:tcPr>
            <w:tcW w:w="1417" w:type="dxa"/>
            <w:tcBorders>
              <w:top w:val="single" w:sz="4" w:space="0" w:color="auto"/>
              <w:left w:val="single" w:sz="4" w:space="0" w:color="auto"/>
              <w:bottom w:val="single" w:sz="4" w:space="0" w:color="auto"/>
              <w:right w:val="single" w:sz="4" w:space="0" w:color="auto"/>
            </w:tcBorders>
            <w:shd w:val="clear" w:color="auto" w:fill="E2EFD9"/>
            <w:noWrap/>
            <w:tcMar>
              <w:top w:w="0" w:type="dxa"/>
              <w:left w:w="108" w:type="dxa"/>
              <w:bottom w:w="0" w:type="dxa"/>
              <w:right w:w="108" w:type="dxa"/>
            </w:tcMar>
            <w:vAlign w:val="center"/>
          </w:tcPr>
          <w:p w14:paraId="00FC575F" w14:textId="2EF75BF6"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4.945.000,00</w:t>
            </w:r>
          </w:p>
        </w:tc>
        <w:tc>
          <w:tcPr>
            <w:tcW w:w="1232"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14:paraId="6BB08AD6" w14:textId="41042D4E"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47.538,63</w:t>
            </w:r>
          </w:p>
        </w:tc>
        <w:tc>
          <w:tcPr>
            <w:tcW w:w="879" w:type="dxa"/>
            <w:tcBorders>
              <w:top w:val="single" w:sz="4" w:space="0" w:color="auto"/>
              <w:left w:val="single" w:sz="4" w:space="0" w:color="auto"/>
              <w:bottom w:val="single" w:sz="4" w:space="0" w:color="auto"/>
              <w:right w:val="single" w:sz="4" w:space="0" w:color="auto"/>
            </w:tcBorders>
            <w:shd w:val="clear" w:color="auto" w:fill="E2EFD9"/>
            <w:noWrap/>
            <w:tcMar>
              <w:top w:w="0" w:type="dxa"/>
              <w:left w:w="108" w:type="dxa"/>
              <w:bottom w:w="0" w:type="dxa"/>
              <w:right w:w="108" w:type="dxa"/>
            </w:tcMar>
            <w:vAlign w:val="center"/>
          </w:tcPr>
          <w:p w14:paraId="6ECB1DD7" w14:textId="4BDD4850"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321,21</w:t>
            </w:r>
          </w:p>
        </w:tc>
        <w:tc>
          <w:tcPr>
            <w:tcW w:w="879" w:type="dxa"/>
            <w:tcBorders>
              <w:top w:val="single" w:sz="4" w:space="0" w:color="auto"/>
              <w:left w:val="single" w:sz="4" w:space="0" w:color="auto"/>
              <w:bottom w:val="single" w:sz="4" w:space="0" w:color="auto"/>
              <w:right w:val="single" w:sz="4" w:space="0" w:color="auto"/>
            </w:tcBorders>
            <w:shd w:val="clear" w:color="auto" w:fill="E2EFD9"/>
            <w:noWrap/>
            <w:tcMar>
              <w:top w:w="0" w:type="dxa"/>
              <w:left w:w="108" w:type="dxa"/>
              <w:bottom w:w="0" w:type="dxa"/>
              <w:right w:w="108" w:type="dxa"/>
            </w:tcMar>
            <w:vAlign w:val="center"/>
          </w:tcPr>
          <w:p w14:paraId="0144AE48" w14:textId="4A3AB173"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0,96</w:t>
            </w:r>
          </w:p>
        </w:tc>
      </w:tr>
      <w:tr w:rsidR="004B6454" w:rsidRPr="00C4732B" w14:paraId="0DC8F600" w14:textId="77777777" w:rsidTr="006D0D4D">
        <w:trPr>
          <w:trHeight w:val="267"/>
        </w:trPr>
        <w:tc>
          <w:tcPr>
            <w:tcW w:w="710" w:type="dxa"/>
            <w:tcBorders>
              <w:top w:val="single" w:sz="4" w:space="0" w:color="auto"/>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29E768B" w14:textId="77777777" w:rsidR="004B6454" w:rsidRPr="00C4732B" w:rsidRDefault="004B6454"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41</w:t>
            </w:r>
          </w:p>
        </w:tc>
        <w:tc>
          <w:tcPr>
            <w:tcW w:w="2295"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14:paraId="44369BFF" w14:textId="77777777" w:rsidR="004B6454" w:rsidRPr="00C4732B" w:rsidRDefault="004B6454"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 xml:space="preserve">Rashodi za nabavu </w:t>
            </w:r>
            <w:proofErr w:type="spellStart"/>
            <w:r w:rsidRPr="00C4732B">
              <w:rPr>
                <w:rFonts w:ascii="Garamond" w:hAnsi="Garamond" w:cs="Arial"/>
                <w:bCs/>
                <w:color w:val="000000"/>
                <w:sz w:val="20"/>
                <w:szCs w:val="20"/>
                <w:lang w:val="hr-HR"/>
              </w:rPr>
              <w:t>neproizv</w:t>
            </w:r>
            <w:proofErr w:type="spellEnd"/>
            <w:r w:rsidRPr="00C4732B">
              <w:rPr>
                <w:rFonts w:ascii="Garamond" w:hAnsi="Garamond" w:cs="Arial"/>
                <w:bCs/>
                <w:color w:val="000000"/>
                <w:sz w:val="20"/>
                <w:szCs w:val="20"/>
                <w:lang w:val="hr-HR"/>
              </w:rPr>
              <w:t>. dugotrajne imovine</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E0B55E2" w14:textId="0A5625BA" w:rsidR="004B6454" w:rsidRPr="00C4732B" w:rsidRDefault="004B6454" w:rsidP="00825F21">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3EAAD8D" w14:textId="4F83EE4D"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500.000,00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D10A3CF" w14:textId="778D432C"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500.000,00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2690EC4" w14:textId="7F7BF23F"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3687BD9" w14:textId="03D7D672"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A641D69" w14:textId="5D1E2097"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716A35" w:rsidRPr="00C4732B" w14:paraId="590FADFB" w14:textId="77777777" w:rsidTr="006D0D4D">
        <w:trPr>
          <w:trHeight w:val="267"/>
        </w:trPr>
        <w:tc>
          <w:tcPr>
            <w:tcW w:w="71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tcPr>
          <w:p w14:paraId="719221F5" w14:textId="77777777" w:rsidR="004B6454" w:rsidRPr="00C4732B" w:rsidRDefault="004B6454"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lastRenderedPageBreak/>
              <w:t>411</w:t>
            </w:r>
          </w:p>
        </w:tc>
        <w:tc>
          <w:tcPr>
            <w:tcW w:w="229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E2DAA8B" w14:textId="77777777" w:rsidR="004B6454" w:rsidRPr="00C4732B" w:rsidRDefault="004B6454"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Materijalna imovina - prirodna bogatstva</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8F457C3" w14:textId="3018A43D" w:rsidR="004B6454" w:rsidRPr="00C4732B" w:rsidRDefault="004B6454"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0D78F56" w14:textId="6EBA73F8"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500.000,00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8A29243" w14:textId="507FFD76"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500.000,00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D1DAC5" w14:textId="7193C27D"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0C2ADE2" w14:textId="69703BA0"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7956350" w14:textId="60EB7031"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716A35" w:rsidRPr="00C4732B" w14:paraId="4DCF764D" w14:textId="77777777" w:rsidTr="006D0D4D">
        <w:trPr>
          <w:trHeight w:val="267"/>
        </w:trPr>
        <w:tc>
          <w:tcPr>
            <w:tcW w:w="71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tcPr>
          <w:p w14:paraId="49925FAF" w14:textId="77777777" w:rsidR="004B6454" w:rsidRPr="00C4732B" w:rsidRDefault="004B6454"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4111</w:t>
            </w:r>
          </w:p>
        </w:tc>
        <w:tc>
          <w:tcPr>
            <w:tcW w:w="229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F6D8CD3" w14:textId="77777777" w:rsidR="004B6454" w:rsidRPr="00C4732B" w:rsidRDefault="004B6454"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Zemljište</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8C042BB" w14:textId="6D6B69CE" w:rsidR="004B6454" w:rsidRPr="00C4732B" w:rsidRDefault="004B6454"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14.799,75</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2CCF619" w14:textId="0823FA48" w:rsidR="004B6454" w:rsidRPr="00C4732B" w:rsidRDefault="004B6454"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2.520.000,00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C09E1CB" w14:textId="670482EE" w:rsidR="004B6454" w:rsidRPr="00C4732B" w:rsidRDefault="004B6454"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2.520.000,00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227F1E0" w14:textId="664FA510"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47.538,63</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1771A00" w14:textId="70D057EA"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321,21</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12D3177" w14:textId="671D709C"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1,89</w:t>
            </w:r>
          </w:p>
        </w:tc>
      </w:tr>
      <w:tr w:rsidR="00716A35" w:rsidRPr="00C4732B" w14:paraId="0F68474C" w14:textId="77777777" w:rsidTr="006D0D4D">
        <w:trPr>
          <w:trHeight w:val="267"/>
        </w:trPr>
        <w:tc>
          <w:tcPr>
            <w:tcW w:w="71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tcPr>
          <w:p w14:paraId="2AFA45A2" w14:textId="77777777" w:rsidR="004B6454" w:rsidRPr="00C4732B" w:rsidRDefault="004B6454"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42</w:t>
            </w:r>
          </w:p>
        </w:tc>
        <w:tc>
          <w:tcPr>
            <w:tcW w:w="229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5E4E33A3" w14:textId="77777777" w:rsidR="004B6454" w:rsidRPr="00C4732B" w:rsidRDefault="004B6454"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Rashodi za nabavu proizvedene dugotrajne imovine</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91FE19B" w14:textId="72781068" w:rsidR="004B6454" w:rsidRPr="00C4732B" w:rsidRDefault="004B6454"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71EFF01" w14:textId="7E6D5D35"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1.340.000,00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B29A167" w14:textId="7068FEDF"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1.340.000,00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721D6AA" w14:textId="24B594BB"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4.413,63</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8352754" w14:textId="1C380560"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A3286C0" w14:textId="6E6FBDF7"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0,33</w:t>
            </w:r>
          </w:p>
        </w:tc>
      </w:tr>
      <w:tr w:rsidR="00716A35" w:rsidRPr="00C4732B" w14:paraId="03BBC77A" w14:textId="77777777" w:rsidTr="006D0D4D">
        <w:trPr>
          <w:trHeight w:val="282"/>
        </w:trPr>
        <w:tc>
          <w:tcPr>
            <w:tcW w:w="71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tcPr>
          <w:p w14:paraId="2E83F664" w14:textId="77777777" w:rsidR="004B6454" w:rsidRPr="00C4732B" w:rsidRDefault="004B6454"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421</w:t>
            </w:r>
          </w:p>
        </w:tc>
        <w:tc>
          <w:tcPr>
            <w:tcW w:w="229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1790349F" w14:textId="77777777" w:rsidR="004B6454" w:rsidRPr="00C4732B" w:rsidRDefault="004B6454"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Građevinski objekti</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23F6685" w14:textId="2082399B" w:rsidR="004B6454" w:rsidRPr="00C4732B" w:rsidRDefault="004B6454"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13.674,75</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54CBCFB" w14:textId="7EA85FF4"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BFAB9A9" w14:textId="794E725A"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CB13F05" w14:textId="190BF679"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1.913,63</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6CB6641" w14:textId="1563734C"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13,99</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41E915F" w14:textId="38525453"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716A35" w:rsidRPr="00C4732B" w14:paraId="236115C5" w14:textId="77777777" w:rsidTr="006D0D4D">
        <w:trPr>
          <w:trHeight w:val="282"/>
        </w:trPr>
        <w:tc>
          <w:tcPr>
            <w:tcW w:w="71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tcPr>
          <w:p w14:paraId="55E03E41" w14:textId="77777777" w:rsidR="004B6454" w:rsidRPr="00C4732B" w:rsidRDefault="004B6454"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4211</w:t>
            </w:r>
          </w:p>
        </w:tc>
        <w:tc>
          <w:tcPr>
            <w:tcW w:w="229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16C12087" w14:textId="77777777" w:rsidR="004B6454" w:rsidRPr="00C4732B" w:rsidRDefault="004B6454"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Stambeni objekti</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A099784" w14:textId="2C10A33F" w:rsidR="004B6454" w:rsidRPr="00C4732B" w:rsidRDefault="004B6454"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10.274,95</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D064678" w14:textId="401D48D0" w:rsidR="004B6454" w:rsidRPr="00C4732B" w:rsidRDefault="004B6454"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4CA472D" w14:textId="2CFB3CC0" w:rsidR="004B6454" w:rsidRPr="00C4732B" w:rsidRDefault="004B6454"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F198488" w14:textId="3622A045"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2.500,00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0FE208F" w14:textId="5664966F"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24,33</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033EEE8" w14:textId="5FB84844"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716A35" w:rsidRPr="00C4732B" w14:paraId="08F02246" w14:textId="77777777" w:rsidTr="006D0D4D">
        <w:trPr>
          <w:trHeight w:val="282"/>
        </w:trPr>
        <w:tc>
          <w:tcPr>
            <w:tcW w:w="71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tcPr>
          <w:p w14:paraId="5E8CF816" w14:textId="77777777" w:rsidR="004B6454" w:rsidRPr="00C4732B" w:rsidRDefault="004B6454"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4214</w:t>
            </w:r>
          </w:p>
        </w:tc>
        <w:tc>
          <w:tcPr>
            <w:tcW w:w="229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611655CE" w14:textId="77777777" w:rsidR="004B6454" w:rsidRPr="00C4732B" w:rsidRDefault="004B6454"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Ostali građevinski objekti</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0E6BCAB" w14:textId="6382CE65" w:rsidR="004B6454" w:rsidRPr="00C4732B" w:rsidRDefault="004B6454"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EE0B720" w14:textId="690E7735"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60.000,00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DDE19A6" w14:textId="7E8E6F01"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60.000,00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C8AB2AC" w14:textId="37221AC5"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43.125,00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FF54142" w14:textId="4B226CAD"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ED55378" w14:textId="71D799F2"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71,88</w:t>
            </w:r>
          </w:p>
        </w:tc>
      </w:tr>
      <w:tr w:rsidR="00716A35" w:rsidRPr="00C4732B" w14:paraId="1EF63B24" w14:textId="77777777" w:rsidTr="006D0D4D">
        <w:trPr>
          <w:trHeight w:val="282"/>
        </w:trPr>
        <w:tc>
          <w:tcPr>
            <w:tcW w:w="71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tcPr>
          <w:p w14:paraId="7F5F9EAF" w14:textId="77777777" w:rsidR="004B6454" w:rsidRPr="00C4732B" w:rsidRDefault="004B6454"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422</w:t>
            </w:r>
          </w:p>
        </w:tc>
        <w:tc>
          <w:tcPr>
            <w:tcW w:w="229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125795D0" w14:textId="77777777" w:rsidR="004B6454" w:rsidRPr="00C4732B" w:rsidRDefault="004B6454"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Postrojenja i oprema</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51B1851" w14:textId="01BB40AE" w:rsidR="004B6454" w:rsidRPr="00C4732B" w:rsidRDefault="004B6454"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3.399,80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B80A767" w14:textId="14D7D4C0"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1A2FB4D" w14:textId="05544A65"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48F8D7D" w14:textId="38845B9C"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22.500,00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233F06B" w14:textId="521A2E1E"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661,80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D9B0406" w14:textId="35E545CA"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716A35" w:rsidRPr="00C4732B" w14:paraId="26C37427" w14:textId="77777777" w:rsidTr="006D0D4D">
        <w:trPr>
          <w:trHeight w:val="282"/>
        </w:trPr>
        <w:tc>
          <w:tcPr>
            <w:tcW w:w="71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tcPr>
          <w:p w14:paraId="67478933" w14:textId="77777777" w:rsidR="004B6454" w:rsidRPr="00C4732B" w:rsidRDefault="004B6454"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4221</w:t>
            </w:r>
          </w:p>
        </w:tc>
        <w:tc>
          <w:tcPr>
            <w:tcW w:w="229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3E67616A" w14:textId="77777777" w:rsidR="004B6454" w:rsidRPr="00C4732B" w:rsidRDefault="004B6454"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Uredska oprema i namještaj</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F10EAF7" w14:textId="2B430C18" w:rsidR="004B6454" w:rsidRPr="00C4732B" w:rsidRDefault="004B6454"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1.125,00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712B5D5" w14:textId="4C237A26"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3D69DBF" w14:textId="2EFE054C"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6E7B68" w14:textId="353A0DAB"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20.625,00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8812884" w14:textId="04499BD5"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1.833,33</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DFBFA70" w14:textId="7130F92A"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716A35" w:rsidRPr="00C4732B" w14:paraId="33E6A720" w14:textId="77777777" w:rsidTr="006D0D4D">
        <w:trPr>
          <w:trHeight w:val="282"/>
        </w:trPr>
        <w:tc>
          <w:tcPr>
            <w:tcW w:w="71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tcPr>
          <w:p w14:paraId="334BD15D" w14:textId="77777777" w:rsidR="004B6454" w:rsidRPr="00C4732B" w:rsidRDefault="004B6454"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4222</w:t>
            </w:r>
          </w:p>
        </w:tc>
        <w:tc>
          <w:tcPr>
            <w:tcW w:w="229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7EABA46A" w14:textId="77777777" w:rsidR="004B6454" w:rsidRPr="00C4732B" w:rsidRDefault="004B6454"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Komunikacijska oprema</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9CF693A" w14:textId="27867D11" w:rsidR="004B6454" w:rsidRPr="00C4732B" w:rsidRDefault="004B6454"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1.125,00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5048D25" w14:textId="4B49650D"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1.120.000,00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AA78B53" w14:textId="4AD8F984"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1.120.000,00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898C28C" w14:textId="0A023113"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76C5511" w14:textId="49B3614A"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2084FB5" w14:textId="2A0A89B6"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716A35" w:rsidRPr="00C4732B" w14:paraId="31591340" w14:textId="77777777" w:rsidTr="006D0D4D">
        <w:trPr>
          <w:trHeight w:val="282"/>
        </w:trPr>
        <w:tc>
          <w:tcPr>
            <w:tcW w:w="71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tcPr>
          <w:p w14:paraId="32A63E55" w14:textId="77777777" w:rsidR="004B6454" w:rsidRPr="00C4732B" w:rsidRDefault="004B6454"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4227</w:t>
            </w:r>
          </w:p>
        </w:tc>
        <w:tc>
          <w:tcPr>
            <w:tcW w:w="229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2EB21633" w14:textId="77777777" w:rsidR="004B6454" w:rsidRPr="00C4732B" w:rsidRDefault="004B6454"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Uređaji, strojevi i oprema za ostale namjene</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10A7BC5" w14:textId="7EB257AE" w:rsidR="004B6454" w:rsidRPr="00C4732B" w:rsidRDefault="004B6454"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A3AF4DC" w14:textId="6F9B755F" w:rsidR="004B6454" w:rsidRPr="00C4732B" w:rsidRDefault="004B6454"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2D0498F" w14:textId="31285E6F" w:rsidR="004B6454" w:rsidRPr="00C4732B" w:rsidRDefault="004B6454"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BA2A350" w14:textId="5C829FDA"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9602AA4" w14:textId="1852713E"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9508708" w14:textId="7E21AB6C"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716A35" w:rsidRPr="00C4732B" w14:paraId="274208D2" w14:textId="77777777" w:rsidTr="006D0D4D">
        <w:trPr>
          <w:trHeight w:val="282"/>
        </w:trPr>
        <w:tc>
          <w:tcPr>
            <w:tcW w:w="71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tcPr>
          <w:p w14:paraId="414453D1" w14:textId="77777777" w:rsidR="004B6454" w:rsidRPr="00C4732B" w:rsidRDefault="004B6454"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426</w:t>
            </w:r>
          </w:p>
        </w:tc>
        <w:tc>
          <w:tcPr>
            <w:tcW w:w="229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75506365" w14:textId="77777777" w:rsidR="004B6454" w:rsidRPr="00C4732B" w:rsidRDefault="004B6454"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Nematerijalna proizvedena imovina</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8021E2B" w14:textId="40BD9900" w:rsidR="004B6454" w:rsidRPr="00C4732B" w:rsidRDefault="004B6454"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44C107D" w14:textId="2EC5DAAC"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1.925.000,00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5218672" w14:textId="25EC2329"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1.925.000,00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22F80C9" w14:textId="7AD10CAD"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36C496E" w14:textId="42AAAD12"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C49D375" w14:textId="7439FA02"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716A35" w:rsidRPr="00C4732B" w14:paraId="713B6118" w14:textId="77777777" w:rsidTr="006D0D4D">
        <w:trPr>
          <w:trHeight w:val="267"/>
        </w:trPr>
        <w:tc>
          <w:tcPr>
            <w:tcW w:w="71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tcPr>
          <w:p w14:paraId="2B59278C" w14:textId="77777777" w:rsidR="004B6454" w:rsidRPr="00C4732B" w:rsidRDefault="004B6454"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4263</w:t>
            </w:r>
          </w:p>
        </w:tc>
        <w:tc>
          <w:tcPr>
            <w:tcW w:w="229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164EF5BC" w14:textId="77777777" w:rsidR="004B6454" w:rsidRPr="00C4732B" w:rsidRDefault="004B6454"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Umjetnička, literarna i znanstvena djela</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E35F8E6" w14:textId="4C3216CF" w:rsidR="004B6454" w:rsidRPr="00C4732B" w:rsidRDefault="004B6454"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79A73F6" w14:textId="0FAF29B4"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1.925.000,00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B5F6720" w14:textId="13EC05D6"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1.925.000,00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60430C2" w14:textId="40639F53"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9CF5F50" w14:textId="2D71B2D3"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3885BED" w14:textId="39B9F7F4"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4B6454" w:rsidRPr="00C4732B" w14:paraId="7B65FA64" w14:textId="77777777" w:rsidTr="006D0D4D">
        <w:trPr>
          <w:trHeight w:val="267"/>
        </w:trPr>
        <w:tc>
          <w:tcPr>
            <w:tcW w:w="71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tcPr>
          <w:p w14:paraId="0E08D94C" w14:textId="77777777" w:rsidR="004B6454" w:rsidRPr="00C4732B" w:rsidRDefault="004B6454"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45</w:t>
            </w:r>
          </w:p>
        </w:tc>
        <w:tc>
          <w:tcPr>
            <w:tcW w:w="229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484EA97" w14:textId="77777777" w:rsidR="004B6454" w:rsidRPr="00C4732B" w:rsidRDefault="004B6454"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Rashodi za dodatna ulaganja na nefinancijskoj imovini</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A285C3F" w14:textId="3A324596" w:rsidR="004B6454" w:rsidRPr="00C4732B" w:rsidRDefault="004B6454"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14.799,75</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967E255" w14:textId="00099175"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4.945.000,00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162C40D" w14:textId="3A1AC45D"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4.945.000,00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507F339" w14:textId="0B548DEA"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47.538,63</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D0ABD00" w14:textId="1660D77B"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321,21</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001AD67" w14:textId="10B042DC"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0,96</w:t>
            </w:r>
          </w:p>
        </w:tc>
      </w:tr>
      <w:tr w:rsidR="00716A35" w:rsidRPr="00C4732B" w14:paraId="0104ABD6" w14:textId="77777777" w:rsidTr="006D0D4D">
        <w:trPr>
          <w:trHeight w:val="267"/>
        </w:trPr>
        <w:tc>
          <w:tcPr>
            <w:tcW w:w="710" w:type="dxa"/>
            <w:tcBorders>
              <w:top w:val="single" w:sz="4" w:space="0" w:color="000000"/>
              <w:left w:val="single" w:sz="4" w:space="0" w:color="000000"/>
              <w:bottom w:val="single" w:sz="4" w:space="0" w:color="auto"/>
              <w:right w:val="single" w:sz="4" w:space="0" w:color="000000"/>
            </w:tcBorders>
            <w:shd w:val="clear" w:color="auto" w:fill="FFFFFF"/>
            <w:noWrap/>
            <w:tcMar>
              <w:top w:w="0" w:type="dxa"/>
              <w:left w:w="108" w:type="dxa"/>
              <w:bottom w:w="0" w:type="dxa"/>
              <w:right w:w="108" w:type="dxa"/>
            </w:tcMar>
          </w:tcPr>
          <w:p w14:paraId="1243D474" w14:textId="77777777" w:rsidR="004B6454" w:rsidRPr="00C4732B" w:rsidRDefault="004B6454"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451</w:t>
            </w:r>
          </w:p>
        </w:tc>
        <w:tc>
          <w:tcPr>
            <w:tcW w:w="2295"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4F3A1F03" w14:textId="77777777" w:rsidR="004B6454" w:rsidRPr="00C4732B" w:rsidRDefault="004B6454" w:rsidP="004B6454">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Dodatna ulaganja na građevinskim objektima</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3C48AC3" w14:textId="37F44750" w:rsidR="004B6454" w:rsidRPr="00C4732B" w:rsidRDefault="004B6454" w:rsidP="00825F21">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0"/>
                <w:szCs w:val="20"/>
                <w:lang w:val="hr-HR"/>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60C180F" w14:textId="3C02026A"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500.000,00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903BA49" w14:textId="34238017"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500.000,00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0E5D42" w14:textId="50F5B531"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51C858B" w14:textId="7BE0C5D4"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23BF3CB" w14:textId="736FCDB2" w:rsidR="004B6454" w:rsidRPr="00C4732B" w:rsidRDefault="004B6454" w:rsidP="00825F21">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r>
      <w:tr w:rsidR="00716A35" w:rsidRPr="00C4732B" w14:paraId="6454B83B" w14:textId="77777777" w:rsidTr="006D0D4D">
        <w:trPr>
          <w:trHeight w:val="267"/>
        </w:trPr>
        <w:tc>
          <w:tcPr>
            <w:tcW w:w="71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2B40D23D" w14:textId="77777777" w:rsidR="00137C87" w:rsidRPr="00C4732B" w:rsidRDefault="00137C87" w:rsidP="00137C87">
            <w:pPr>
              <w:suppressAutoHyphens/>
              <w:autoSpaceDN w:val="0"/>
              <w:jc w:val="center"/>
              <w:textAlignment w:val="baseline"/>
              <w:rPr>
                <w:rFonts w:ascii="Garamond" w:hAnsi="Garamond" w:cs="Arial"/>
                <w:b/>
                <w:bCs/>
                <w:color w:val="000000"/>
                <w:sz w:val="20"/>
                <w:szCs w:val="20"/>
                <w:lang w:val="hr-HR"/>
              </w:rPr>
            </w:pPr>
          </w:p>
        </w:tc>
        <w:tc>
          <w:tcPr>
            <w:tcW w:w="22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0CE290D" w14:textId="77777777" w:rsidR="00137C87" w:rsidRPr="00C4732B" w:rsidRDefault="00137C87" w:rsidP="00137C87">
            <w:pPr>
              <w:suppressAutoHyphens/>
              <w:autoSpaceDN w:val="0"/>
              <w:jc w:val="center"/>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UKUPNO</w:t>
            </w:r>
          </w:p>
        </w:tc>
        <w:tc>
          <w:tcPr>
            <w:tcW w:w="12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009DA96" w14:textId="148BF83A" w:rsidR="00137C87" w:rsidRPr="00C4732B" w:rsidRDefault="00137C87" w:rsidP="00825F21">
            <w:pPr>
              <w:suppressAutoHyphens/>
              <w:autoSpaceDN w:val="0"/>
              <w:jc w:val="right"/>
              <w:textAlignment w:val="baseline"/>
              <w:rPr>
                <w:rFonts w:ascii="Garamond" w:eastAsia="Calibri" w:hAnsi="Garamond"/>
                <w:b/>
                <w:bCs/>
                <w:sz w:val="20"/>
                <w:szCs w:val="20"/>
                <w:lang w:val="hr-HR"/>
              </w:rPr>
            </w:pPr>
            <w:r w:rsidRPr="00C4732B">
              <w:rPr>
                <w:rFonts w:ascii="Garamond" w:hAnsi="Garamond" w:cs="Arial"/>
                <w:b/>
                <w:bCs/>
                <w:color w:val="000000"/>
                <w:sz w:val="20"/>
                <w:szCs w:val="20"/>
                <w:lang w:val="hr-HR"/>
              </w:rPr>
              <w:t>1.686.621,46</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5137C4B" w14:textId="58BE8563" w:rsidR="00137C87" w:rsidRPr="00C4732B" w:rsidRDefault="00137C87" w:rsidP="00825F21">
            <w:pPr>
              <w:suppressAutoHyphens/>
              <w:autoSpaceDN w:val="0"/>
              <w:jc w:val="right"/>
              <w:textAlignment w:val="baseline"/>
              <w:rPr>
                <w:rFonts w:ascii="Calibri" w:eastAsia="Calibri" w:hAnsi="Calibri"/>
                <w:b/>
                <w:bCs/>
                <w:sz w:val="20"/>
                <w:szCs w:val="20"/>
                <w:lang w:val="hr-HR"/>
              </w:rPr>
            </w:pPr>
            <w:r w:rsidRPr="00C4732B">
              <w:rPr>
                <w:rFonts w:ascii="Garamond" w:hAnsi="Garamond" w:cs="Arial"/>
                <w:b/>
                <w:bCs/>
                <w:color w:val="000000"/>
                <w:sz w:val="20"/>
                <w:szCs w:val="20"/>
                <w:lang w:val="hr-HR"/>
              </w:rPr>
              <w:t>10.802.200,00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7940DE1" w14:textId="20100946" w:rsidR="00137C87" w:rsidRPr="00C4732B" w:rsidRDefault="00137C87" w:rsidP="00825F21">
            <w:pPr>
              <w:suppressAutoHyphens/>
              <w:autoSpaceDN w:val="0"/>
              <w:jc w:val="right"/>
              <w:textAlignment w:val="baseline"/>
              <w:rPr>
                <w:rFonts w:ascii="Calibri" w:eastAsia="Calibri" w:hAnsi="Calibri"/>
                <w:b/>
                <w:bCs/>
                <w:sz w:val="20"/>
                <w:szCs w:val="20"/>
                <w:lang w:val="hr-HR"/>
              </w:rPr>
            </w:pPr>
            <w:r w:rsidRPr="00C4732B">
              <w:rPr>
                <w:rFonts w:ascii="Garamond" w:hAnsi="Garamond" w:cs="Arial"/>
                <w:b/>
                <w:bCs/>
                <w:color w:val="000000"/>
                <w:sz w:val="20"/>
                <w:szCs w:val="20"/>
                <w:lang w:val="hr-HR"/>
              </w:rPr>
              <w:t>10.802.200,00</w:t>
            </w:r>
          </w:p>
        </w:tc>
        <w:tc>
          <w:tcPr>
            <w:tcW w:w="12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5E55943" w14:textId="224081E5" w:rsidR="00137C87" w:rsidRPr="00C4732B" w:rsidRDefault="00137C87" w:rsidP="00825F21">
            <w:pPr>
              <w:suppressAutoHyphens/>
              <w:autoSpaceDN w:val="0"/>
              <w:jc w:val="right"/>
              <w:textAlignment w:val="baseline"/>
              <w:rPr>
                <w:rFonts w:ascii="Garamond" w:eastAsia="Calibri" w:hAnsi="Garamond"/>
                <w:b/>
                <w:bCs/>
                <w:sz w:val="20"/>
                <w:szCs w:val="20"/>
                <w:lang w:val="hr-HR"/>
              </w:rPr>
            </w:pPr>
            <w:r w:rsidRPr="00C4732B">
              <w:rPr>
                <w:rFonts w:ascii="Garamond" w:hAnsi="Garamond" w:cs="Arial"/>
                <w:b/>
                <w:bCs/>
                <w:color w:val="000000"/>
                <w:sz w:val="20"/>
                <w:szCs w:val="20"/>
                <w:lang w:val="hr-HR"/>
              </w:rPr>
              <w:t>1.719.509,11</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A9E4817" w14:textId="523AAA97" w:rsidR="00137C87" w:rsidRPr="00C4732B" w:rsidRDefault="00137C87" w:rsidP="00825F21">
            <w:pPr>
              <w:suppressAutoHyphens/>
              <w:autoSpaceDN w:val="0"/>
              <w:jc w:val="right"/>
              <w:textAlignment w:val="baseline"/>
              <w:rPr>
                <w:rFonts w:ascii="Garamond" w:eastAsia="Calibri" w:hAnsi="Garamond" w:cs="Calibri"/>
                <w:b/>
                <w:bCs/>
                <w:color w:val="000000"/>
                <w:sz w:val="20"/>
                <w:szCs w:val="20"/>
                <w:lang w:val="hr-HR"/>
              </w:rPr>
            </w:pPr>
            <w:r w:rsidRPr="00C4732B">
              <w:rPr>
                <w:rFonts w:ascii="Garamond" w:hAnsi="Garamond" w:cs="Arial"/>
                <w:b/>
                <w:bCs/>
                <w:color w:val="000000"/>
                <w:sz w:val="20"/>
                <w:szCs w:val="20"/>
                <w:lang w:val="hr-HR"/>
              </w:rPr>
              <w:t>101,95</w:t>
            </w:r>
          </w:p>
        </w:tc>
        <w:tc>
          <w:tcPr>
            <w:tcW w:w="87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54071A6" w14:textId="2FAF4B02" w:rsidR="00137C87" w:rsidRPr="00C4732B" w:rsidRDefault="00137C87" w:rsidP="00825F21">
            <w:pPr>
              <w:suppressAutoHyphens/>
              <w:autoSpaceDN w:val="0"/>
              <w:jc w:val="right"/>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15,92</w:t>
            </w:r>
          </w:p>
        </w:tc>
      </w:tr>
    </w:tbl>
    <w:p w14:paraId="212CA1DA" w14:textId="35950BD0" w:rsidR="00130A9E" w:rsidRPr="00C4732B" w:rsidRDefault="00130A9E" w:rsidP="00130A9E">
      <w:pPr>
        <w:suppressAutoHyphens/>
        <w:autoSpaceDN w:val="0"/>
        <w:textAlignment w:val="baseline"/>
        <w:rPr>
          <w:rFonts w:ascii="Garamond" w:eastAsia="Calibri" w:hAnsi="Garamond"/>
          <w:sz w:val="20"/>
          <w:szCs w:val="20"/>
          <w:lang w:val="hr-HR"/>
        </w:rPr>
      </w:pPr>
    </w:p>
    <w:p w14:paraId="31F2F63E" w14:textId="77777777" w:rsidR="00272139" w:rsidRPr="00C4732B" w:rsidRDefault="00272139" w:rsidP="00130A9E">
      <w:pPr>
        <w:suppressAutoHyphens/>
        <w:autoSpaceDN w:val="0"/>
        <w:textAlignment w:val="baseline"/>
        <w:rPr>
          <w:rFonts w:ascii="Garamond" w:eastAsia="Calibri" w:hAnsi="Garamond"/>
          <w:sz w:val="20"/>
          <w:szCs w:val="20"/>
          <w:lang w:val="hr-HR"/>
        </w:rPr>
      </w:pPr>
    </w:p>
    <w:p w14:paraId="4849E9AF" w14:textId="77777777" w:rsidR="00130A9E" w:rsidRPr="00C4732B" w:rsidRDefault="00130A9E" w:rsidP="00130A9E">
      <w:pPr>
        <w:suppressAutoHyphens/>
        <w:autoSpaceDN w:val="0"/>
        <w:jc w:val="both"/>
        <w:textAlignment w:val="baseline"/>
        <w:rPr>
          <w:rFonts w:ascii="Garamond" w:eastAsia="Calibri" w:hAnsi="Garamond"/>
          <w:b/>
          <w:i/>
          <w:lang w:val="hr-HR"/>
        </w:rPr>
      </w:pPr>
      <w:r w:rsidRPr="00C4732B">
        <w:rPr>
          <w:rFonts w:ascii="Garamond" w:eastAsia="Calibri" w:hAnsi="Garamond"/>
          <w:b/>
          <w:i/>
          <w:lang w:val="hr-HR"/>
        </w:rPr>
        <w:t>A.3) Prihodi i rashodi prema izvorima financiranja</w:t>
      </w:r>
    </w:p>
    <w:p w14:paraId="5696AEF9" w14:textId="77777777" w:rsidR="00130A9E" w:rsidRPr="00C4732B" w:rsidRDefault="00130A9E" w:rsidP="00130A9E">
      <w:pPr>
        <w:suppressAutoHyphens/>
        <w:autoSpaceDN w:val="0"/>
        <w:ind w:left="720"/>
        <w:jc w:val="both"/>
        <w:textAlignment w:val="baseline"/>
        <w:rPr>
          <w:rFonts w:ascii="Garamond" w:eastAsia="Calibri" w:hAnsi="Garamond"/>
          <w:lang w:val="hr-HR"/>
        </w:rPr>
      </w:pPr>
    </w:p>
    <w:p w14:paraId="6DC35C79" w14:textId="77777777" w:rsidR="00130A9E" w:rsidRPr="00C4732B" w:rsidRDefault="00130A9E" w:rsidP="00130A9E">
      <w:pPr>
        <w:suppressAutoHyphens/>
        <w:autoSpaceDN w:val="0"/>
        <w:ind w:left="360"/>
        <w:jc w:val="both"/>
        <w:textAlignment w:val="baseline"/>
        <w:rPr>
          <w:rFonts w:ascii="Garamond" w:eastAsia="Calibri" w:hAnsi="Garamond"/>
          <w:lang w:val="hr-HR"/>
        </w:rPr>
      </w:pPr>
      <w:r w:rsidRPr="00C4732B">
        <w:rPr>
          <w:rFonts w:ascii="Garamond" w:eastAsia="Calibri" w:hAnsi="Garamond"/>
          <w:lang w:val="hr-HR"/>
        </w:rPr>
        <w:t>A.3.1) Prihodi prema izvorima financiranja</w:t>
      </w:r>
    </w:p>
    <w:p w14:paraId="7ABF7BE0" w14:textId="77777777" w:rsidR="00130A9E" w:rsidRPr="00C4732B" w:rsidRDefault="00130A9E" w:rsidP="00130A9E">
      <w:pPr>
        <w:suppressAutoHyphens/>
        <w:autoSpaceDN w:val="0"/>
        <w:ind w:left="720"/>
        <w:jc w:val="both"/>
        <w:textAlignment w:val="baseline"/>
        <w:rPr>
          <w:rFonts w:ascii="Garamond" w:eastAsia="Calibri" w:hAnsi="Garamond"/>
          <w:sz w:val="20"/>
          <w:szCs w:val="20"/>
          <w:lang w:val="hr-HR"/>
        </w:rPr>
      </w:pPr>
    </w:p>
    <w:tbl>
      <w:tblPr>
        <w:tblW w:w="9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51"/>
        <w:gridCol w:w="2130"/>
        <w:gridCol w:w="1252"/>
        <w:gridCol w:w="1377"/>
        <w:gridCol w:w="1378"/>
        <w:gridCol w:w="1251"/>
        <w:gridCol w:w="876"/>
        <w:gridCol w:w="876"/>
      </w:tblGrid>
      <w:tr w:rsidR="00130A9E" w:rsidRPr="00C4732B" w14:paraId="6B7FC56A" w14:textId="77777777" w:rsidTr="006D0D4D">
        <w:trPr>
          <w:cantSplit/>
          <w:trHeight w:val="378"/>
          <w:jc w:val="center"/>
        </w:trPr>
        <w:tc>
          <w:tcPr>
            <w:tcW w:w="751" w:type="dxa"/>
            <w:vMerge w:val="restart"/>
            <w:shd w:val="clear" w:color="auto" w:fill="BDD6EE"/>
            <w:tcMar>
              <w:top w:w="0" w:type="dxa"/>
              <w:left w:w="108" w:type="dxa"/>
              <w:bottom w:w="0" w:type="dxa"/>
              <w:right w:w="108" w:type="dxa"/>
            </w:tcMar>
            <w:vAlign w:val="center"/>
          </w:tcPr>
          <w:p w14:paraId="1F002C33" w14:textId="77777777" w:rsidR="00130A9E" w:rsidRPr="00C4732B" w:rsidRDefault="00130A9E" w:rsidP="006D0D4D">
            <w:pPr>
              <w:suppressAutoHyphens/>
              <w:autoSpaceDN w:val="0"/>
              <w:jc w:val="center"/>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Izvor financiranja</w:t>
            </w:r>
          </w:p>
        </w:tc>
        <w:tc>
          <w:tcPr>
            <w:tcW w:w="2130" w:type="dxa"/>
            <w:vMerge w:val="restart"/>
            <w:shd w:val="clear" w:color="auto" w:fill="BDD6EE"/>
            <w:tcMar>
              <w:top w:w="0" w:type="dxa"/>
              <w:left w:w="108" w:type="dxa"/>
              <w:bottom w:w="0" w:type="dxa"/>
              <w:right w:w="108" w:type="dxa"/>
            </w:tcMar>
            <w:vAlign w:val="center"/>
          </w:tcPr>
          <w:p w14:paraId="64AC62B0" w14:textId="77777777" w:rsidR="00130A9E" w:rsidRPr="00C4732B" w:rsidRDefault="00130A9E" w:rsidP="006D0D4D">
            <w:pPr>
              <w:suppressAutoHyphens/>
              <w:autoSpaceDN w:val="0"/>
              <w:jc w:val="center"/>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Naziv izvora financiranja</w:t>
            </w:r>
          </w:p>
        </w:tc>
        <w:tc>
          <w:tcPr>
            <w:tcW w:w="1252" w:type="dxa"/>
            <w:vMerge w:val="restart"/>
            <w:shd w:val="clear" w:color="auto" w:fill="BDD6EE"/>
            <w:noWrap/>
            <w:tcMar>
              <w:top w:w="0" w:type="dxa"/>
              <w:left w:w="108" w:type="dxa"/>
              <w:bottom w:w="0" w:type="dxa"/>
              <w:right w:w="108" w:type="dxa"/>
            </w:tcMar>
            <w:vAlign w:val="center"/>
          </w:tcPr>
          <w:p w14:paraId="4452E2B0" w14:textId="0CD710D8" w:rsidR="00130A9E" w:rsidRPr="00C4732B" w:rsidRDefault="00130A9E" w:rsidP="006D0D4D">
            <w:pPr>
              <w:suppressAutoHyphens/>
              <w:autoSpaceDN w:val="0"/>
              <w:jc w:val="center"/>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Izvršenje        I-VI/</w:t>
            </w:r>
            <w:r w:rsidR="00AD770A" w:rsidRPr="00C4732B">
              <w:rPr>
                <w:rFonts w:ascii="Garamond" w:hAnsi="Garamond" w:cs="Arial"/>
                <w:color w:val="000000"/>
                <w:sz w:val="20"/>
                <w:szCs w:val="20"/>
                <w:lang w:val="hr-HR"/>
              </w:rPr>
              <w:t>2021</w:t>
            </w:r>
            <w:r w:rsidRPr="00C4732B">
              <w:rPr>
                <w:rFonts w:ascii="Garamond" w:hAnsi="Garamond" w:cs="Arial"/>
                <w:color w:val="000000"/>
                <w:sz w:val="20"/>
                <w:szCs w:val="20"/>
                <w:lang w:val="hr-HR"/>
              </w:rPr>
              <w:t>.</w:t>
            </w:r>
          </w:p>
        </w:tc>
        <w:tc>
          <w:tcPr>
            <w:tcW w:w="1377" w:type="dxa"/>
            <w:vMerge w:val="restart"/>
            <w:shd w:val="clear" w:color="auto" w:fill="BDD6EE"/>
            <w:tcMar>
              <w:top w:w="0" w:type="dxa"/>
              <w:left w:w="108" w:type="dxa"/>
              <w:bottom w:w="0" w:type="dxa"/>
              <w:right w:w="108" w:type="dxa"/>
            </w:tcMar>
            <w:vAlign w:val="center"/>
          </w:tcPr>
          <w:p w14:paraId="3ACF513B" w14:textId="7F062C0E" w:rsidR="00130A9E" w:rsidRPr="00C4732B" w:rsidRDefault="00130A9E" w:rsidP="006D0D4D">
            <w:pPr>
              <w:suppressAutoHyphens/>
              <w:autoSpaceDN w:val="0"/>
              <w:jc w:val="center"/>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 xml:space="preserve">Izvorni plan za </w:t>
            </w:r>
            <w:r w:rsidR="00AD770A" w:rsidRPr="00C4732B">
              <w:rPr>
                <w:rFonts w:ascii="Garamond" w:hAnsi="Garamond" w:cs="Arial"/>
                <w:color w:val="000000"/>
                <w:sz w:val="20"/>
                <w:szCs w:val="20"/>
                <w:lang w:val="hr-HR"/>
              </w:rPr>
              <w:t>2022</w:t>
            </w:r>
            <w:r w:rsidRPr="00C4732B">
              <w:rPr>
                <w:rFonts w:ascii="Garamond" w:hAnsi="Garamond" w:cs="Arial"/>
                <w:color w:val="000000"/>
                <w:sz w:val="20"/>
                <w:szCs w:val="20"/>
                <w:lang w:val="hr-HR"/>
              </w:rPr>
              <w:t>.</w:t>
            </w:r>
          </w:p>
        </w:tc>
        <w:tc>
          <w:tcPr>
            <w:tcW w:w="1378" w:type="dxa"/>
            <w:vMerge w:val="restart"/>
            <w:shd w:val="clear" w:color="auto" w:fill="BDD6EE"/>
            <w:tcMar>
              <w:top w:w="0" w:type="dxa"/>
              <w:left w:w="108" w:type="dxa"/>
              <w:bottom w:w="0" w:type="dxa"/>
              <w:right w:w="108" w:type="dxa"/>
            </w:tcMar>
            <w:vAlign w:val="center"/>
          </w:tcPr>
          <w:p w14:paraId="3E6C0F5D" w14:textId="49E99D49" w:rsidR="00130A9E" w:rsidRPr="00C4732B" w:rsidRDefault="00130A9E" w:rsidP="006D0D4D">
            <w:pPr>
              <w:suppressAutoHyphens/>
              <w:autoSpaceDN w:val="0"/>
              <w:jc w:val="center"/>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 xml:space="preserve">Tekući plan za </w:t>
            </w:r>
            <w:r w:rsidR="00AD770A" w:rsidRPr="00C4732B">
              <w:rPr>
                <w:rFonts w:ascii="Garamond" w:hAnsi="Garamond" w:cs="Arial"/>
                <w:color w:val="000000"/>
                <w:sz w:val="20"/>
                <w:szCs w:val="20"/>
                <w:lang w:val="hr-HR"/>
              </w:rPr>
              <w:t>2022</w:t>
            </w:r>
            <w:r w:rsidRPr="00C4732B">
              <w:rPr>
                <w:rFonts w:ascii="Garamond" w:hAnsi="Garamond" w:cs="Arial"/>
                <w:color w:val="000000"/>
                <w:sz w:val="20"/>
                <w:szCs w:val="20"/>
                <w:lang w:val="hr-HR"/>
              </w:rPr>
              <w:t>.</w:t>
            </w:r>
          </w:p>
        </w:tc>
        <w:tc>
          <w:tcPr>
            <w:tcW w:w="1251" w:type="dxa"/>
            <w:vMerge w:val="restart"/>
            <w:shd w:val="clear" w:color="auto" w:fill="BDD6EE"/>
            <w:tcMar>
              <w:top w:w="0" w:type="dxa"/>
              <w:left w:w="108" w:type="dxa"/>
              <w:bottom w:w="0" w:type="dxa"/>
              <w:right w:w="108" w:type="dxa"/>
            </w:tcMar>
            <w:vAlign w:val="center"/>
          </w:tcPr>
          <w:p w14:paraId="52962ED6" w14:textId="21ED411E" w:rsidR="00130A9E" w:rsidRPr="00C4732B" w:rsidRDefault="00130A9E" w:rsidP="006D0D4D">
            <w:pPr>
              <w:suppressAutoHyphens/>
              <w:autoSpaceDN w:val="0"/>
              <w:jc w:val="center"/>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Izvršenje        I-VI/</w:t>
            </w:r>
            <w:r w:rsidR="00AD770A" w:rsidRPr="00C4732B">
              <w:rPr>
                <w:rFonts w:ascii="Garamond" w:hAnsi="Garamond" w:cs="Arial"/>
                <w:color w:val="000000"/>
                <w:sz w:val="20"/>
                <w:szCs w:val="20"/>
                <w:lang w:val="hr-HR"/>
              </w:rPr>
              <w:t>2022</w:t>
            </w:r>
            <w:r w:rsidRPr="00C4732B">
              <w:rPr>
                <w:rFonts w:ascii="Garamond" w:hAnsi="Garamond" w:cs="Arial"/>
                <w:color w:val="000000"/>
                <w:sz w:val="20"/>
                <w:szCs w:val="20"/>
                <w:lang w:val="hr-HR"/>
              </w:rPr>
              <w:t>.</w:t>
            </w:r>
          </w:p>
        </w:tc>
        <w:tc>
          <w:tcPr>
            <w:tcW w:w="876" w:type="dxa"/>
            <w:vMerge w:val="restart"/>
            <w:shd w:val="clear" w:color="auto" w:fill="BDD6EE"/>
            <w:tcMar>
              <w:top w:w="0" w:type="dxa"/>
              <w:left w:w="108" w:type="dxa"/>
              <w:bottom w:w="0" w:type="dxa"/>
              <w:right w:w="108" w:type="dxa"/>
            </w:tcMar>
            <w:vAlign w:val="center"/>
          </w:tcPr>
          <w:p w14:paraId="668FAF97" w14:textId="77777777" w:rsidR="00130A9E" w:rsidRPr="00C4732B" w:rsidRDefault="00130A9E" w:rsidP="006D0D4D">
            <w:pPr>
              <w:suppressAutoHyphens/>
              <w:autoSpaceDN w:val="0"/>
              <w:jc w:val="center"/>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Indeks (6/3)</w:t>
            </w:r>
          </w:p>
        </w:tc>
        <w:tc>
          <w:tcPr>
            <w:tcW w:w="876" w:type="dxa"/>
            <w:vMerge w:val="restart"/>
            <w:shd w:val="clear" w:color="auto" w:fill="BDD6EE"/>
            <w:tcMar>
              <w:top w:w="0" w:type="dxa"/>
              <w:left w:w="108" w:type="dxa"/>
              <w:bottom w:w="0" w:type="dxa"/>
              <w:right w:w="108" w:type="dxa"/>
            </w:tcMar>
            <w:vAlign w:val="center"/>
          </w:tcPr>
          <w:p w14:paraId="31502A9E" w14:textId="77777777" w:rsidR="00130A9E" w:rsidRPr="00C4732B" w:rsidRDefault="00130A9E" w:rsidP="006D0D4D">
            <w:pPr>
              <w:suppressAutoHyphens/>
              <w:autoSpaceDN w:val="0"/>
              <w:jc w:val="center"/>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Indeks (6/5)</w:t>
            </w:r>
          </w:p>
        </w:tc>
      </w:tr>
      <w:tr w:rsidR="00130A9E" w:rsidRPr="00C4732B" w14:paraId="6A7145F3" w14:textId="77777777" w:rsidTr="00703DC9">
        <w:trPr>
          <w:trHeight w:val="403"/>
          <w:jc w:val="center"/>
        </w:trPr>
        <w:tc>
          <w:tcPr>
            <w:tcW w:w="751" w:type="dxa"/>
            <w:vMerge/>
            <w:shd w:val="clear" w:color="auto" w:fill="BDD6EE"/>
            <w:tcMar>
              <w:top w:w="0" w:type="dxa"/>
              <w:left w:w="108" w:type="dxa"/>
              <w:bottom w:w="0" w:type="dxa"/>
              <w:right w:w="108" w:type="dxa"/>
            </w:tcMar>
          </w:tcPr>
          <w:p w14:paraId="1FC5616E" w14:textId="77777777" w:rsidR="00130A9E" w:rsidRPr="00C4732B" w:rsidRDefault="00130A9E" w:rsidP="00C40797">
            <w:pPr>
              <w:suppressAutoHyphens/>
              <w:autoSpaceDN w:val="0"/>
              <w:textAlignment w:val="baseline"/>
              <w:rPr>
                <w:rFonts w:ascii="Garamond" w:hAnsi="Garamond" w:cs="Arial"/>
                <w:color w:val="000000"/>
                <w:sz w:val="20"/>
                <w:szCs w:val="20"/>
                <w:lang w:val="hr-HR"/>
              </w:rPr>
            </w:pPr>
          </w:p>
        </w:tc>
        <w:tc>
          <w:tcPr>
            <w:tcW w:w="2130" w:type="dxa"/>
            <w:vMerge/>
            <w:shd w:val="clear" w:color="auto" w:fill="BDD6EE"/>
            <w:tcMar>
              <w:top w:w="0" w:type="dxa"/>
              <w:left w:w="108" w:type="dxa"/>
              <w:bottom w:w="0" w:type="dxa"/>
              <w:right w:w="108" w:type="dxa"/>
            </w:tcMar>
          </w:tcPr>
          <w:p w14:paraId="72377E6B" w14:textId="77777777" w:rsidR="00130A9E" w:rsidRPr="00C4732B" w:rsidRDefault="00130A9E" w:rsidP="00C40797">
            <w:pPr>
              <w:suppressAutoHyphens/>
              <w:autoSpaceDN w:val="0"/>
              <w:textAlignment w:val="baseline"/>
              <w:rPr>
                <w:rFonts w:ascii="Garamond" w:hAnsi="Garamond" w:cs="Arial"/>
                <w:color w:val="000000"/>
                <w:sz w:val="20"/>
                <w:szCs w:val="20"/>
                <w:lang w:val="hr-HR"/>
              </w:rPr>
            </w:pPr>
          </w:p>
        </w:tc>
        <w:tc>
          <w:tcPr>
            <w:tcW w:w="1252" w:type="dxa"/>
            <w:vMerge/>
            <w:shd w:val="clear" w:color="auto" w:fill="BDD6EE"/>
            <w:noWrap/>
            <w:tcMar>
              <w:top w:w="0" w:type="dxa"/>
              <w:left w:w="108" w:type="dxa"/>
              <w:bottom w:w="0" w:type="dxa"/>
              <w:right w:w="108" w:type="dxa"/>
            </w:tcMar>
          </w:tcPr>
          <w:p w14:paraId="55F9B752" w14:textId="77777777" w:rsidR="00130A9E" w:rsidRPr="00C4732B" w:rsidRDefault="00130A9E" w:rsidP="00C40797">
            <w:pPr>
              <w:suppressAutoHyphens/>
              <w:autoSpaceDN w:val="0"/>
              <w:textAlignment w:val="baseline"/>
              <w:rPr>
                <w:rFonts w:ascii="Garamond" w:hAnsi="Garamond" w:cs="Arial"/>
                <w:color w:val="000000"/>
                <w:sz w:val="20"/>
                <w:szCs w:val="20"/>
                <w:lang w:val="hr-HR"/>
              </w:rPr>
            </w:pPr>
          </w:p>
        </w:tc>
        <w:tc>
          <w:tcPr>
            <w:tcW w:w="1377" w:type="dxa"/>
            <w:vMerge/>
            <w:shd w:val="clear" w:color="auto" w:fill="BDD6EE"/>
            <w:tcMar>
              <w:top w:w="0" w:type="dxa"/>
              <w:left w:w="108" w:type="dxa"/>
              <w:bottom w:w="0" w:type="dxa"/>
              <w:right w:w="108" w:type="dxa"/>
            </w:tcMar>
          </w:tcPr>
          <w:p w14:paraId="67FAA6B8" w14:textId="77777777" w:rsidR="00130A9E" w:rsidRPr="00C4732B" w:rsidRDefault="00130A9E" w:rsidP="00C40797">
            <w:pPr>
              <w:suppressAutoHyphens/>
              <w:autoSpaceDN w:val="0"/>
              <w:textAlignment w:val="baseline"/>
              <w:rPr>
                <w:rFonts w:ascii="Garamond" w:hAnsi="Garamond" w:cs="Arial"/>
                <w:color w:val="000000"/>
                <w:sz w:val="20"/>
                <w:szCs w:val="20"/>
                <w:lang w:val="hr-HR"/>
              </w:rPr>
            </w:pPr>
          </w:p>
        </w:tc>
        <w:tc>
          <w:tcPr>
            <w:tcW w:w="1378" w:type="dxa"/>
            <w:vMerge/>
            <w:shd w:val="clear" w:color="auto" w:fill="BDD6EE"/>
            <w:tcMar>
              <w:top w:w="0" w:type="dxa"/>
              <w:left w:w="108" w:type="dxa"/>
              <w:bottom w:w="0" w:type="dxa"/>
              <w:right w:w="108" w:type="dxa"/>
            </w:tcMar>
          </w:tcPr>
          <w:p w14:paraId="15DACA32" w14:textId="77777777" w:rsidR="00130A9E" w:rsidRPr="00C4732B" w:rsidRDefault="00130A9E" w:rsidP="00C40797">
            <w:pPr>
              <w:suppressAutoHyphens/>
              <w:autoSpaceDN w:val="0"/>
              <w:textAlignment w:val="baseline"/>
              <w:rPr>
                <w:rFonts w:ascii="Garamond" w:hAnsi="Garamond" w:cs="Arial"/>
                <w:color w:val="000000"/>
                <w:sz w:val="20"/>
                <w:szCs w:val="20"/>
                <w:lang w:val="hr-HR"/>
              </w:rPr>
            </w:pPr>
          </w:p>
        </w:tc>
        <w:tc>
          <w:tcPr>
            <w:tcW w:w="1251" w:type="dxa"/>
            <w:vMerge/>
            <w:shd w:val="clear" w:color="auto" w:fill="BDD6EE"/>
            <w:tcMar>
              <w:top w:w="0" w:type="dxa"/>
              <w:left w:w="108" w:type="dxa"/>
              <w:bottom w:w="0" w:type="dxa"/>
              <w:right w:w="108" w:type="dxa"/>
            </w:tcMar>
          </w:tcPr>
          <w:p w14:paraId="058BA27B" w14:textId="77777777" w:rsidR="00130A9E" w:rsidRPr="00C4732B" w:rsidRDefault="00130A9E" w:rsidP="00C40797">
            <w:pPr>
              <w:suppressAutoHyphens/>
              <w:autoSpaceDN w:val="0"/>
              <w:textAlignment w:val="baseline"/>
              <w:rPr>
                <w:rFonts w:ascii="Garamond" w:hAnsi="Garamond" w:cs="Arial"/>
                <w:color w:val="000000"/>
                <w:sz w:val="20"/>
                <w:szCs w:val="20"/>
                <w:lang w:val="hr-HR"/>
              </w:rPr>
            </w:pPr>
          </w:p>
        </w:tc>
        <w:tc>
          <w:tcPr>
            <w:tcW w:w="876" w:type="dxa"/>
            <w:vMerge/>
            <w:shd w:val="clear" w:color="auto" w:fill="BDD6EE"/>
            <w:tcMar>
              <w:top w:w="0" w:type="dxa"/>
              <w:left w:w="108" w:type="dxa"/>
              <w:bottom w:w="0" w:type="dxa"/>
              <w:right w:w="108" w:type="dxa"/>
            </w:tcMar>
            <w:vAlign w:val="center"/>
          </w:tcPr>
          <w:p w14:paraId="58E4F2A4" w14:textId="77777777" w:rsidR="00130A9E" w:rsidRPr="00C4732B" w:rsidRDefault="00130A9E" w:rsidP="00C40797">
            <w:pPr>
              <w:suppressAutoHyphens/>
              <w:autoSpaceDN w:val="0"/>
              <w:textAlignment w:val="baseline"/>
              <w:rPr>
                <w:rFonts w:ascii="Garamond" w:hAnsi="Garamond" w:cs="Arial"/>
                <w:color w:val="000000"/>
                <w:sz w:val="20"/>
                <w:szCs w:val="20"/>
                <w:lang w:val="hr-HR"/>
              </w:rPr>
            </w:pPr>
          </w:p>
        </w:tc>
        <w:tc>
          <w:tcPr>
            <w:tcW w:w="876" w:type="dxa"/>
            <w:vMerge/>
            <w:shd w:val="clear" w:color="auto" w:fill="BDD6EE"/>
            <w:tcMar>
              <w:top w:w="0" w:type="dxa"/>
              <w:left w:w="108" w:type="dxa"/>
              <w:bottom w:w="0" w:type="dxa"/>
              <w:right w:w="108" w:type="dxa"/>
            </w:tcMar>
          </w:tcPr>
          <w:p w14:paraId="623D72FD" w14:textId="77777777" w:rsidR="00130A9E" w:rsidRPr="00C4732B" w:rsidRDefault="00130A9E" w:rsidP="00C40797">
            <w:pPr>
              <w:suppressAutoHyphens/>
              <w:autoSpaceDN w:val="0"/>
              <w:textAlignment w:val="baseline"/>
              <w:rPr>
                <w:rFonts w:ascii="Garamond" w:hAnsi="Garamond" w:cs="Arial"/>
                <w:color w:val="000000"/>
                <w:sz w:val="20"/>
                <w:szCs w:val="20"/>
                <w:lang w:val="hr-HR"/>
              </w:rPr>
            </w:pPr>
          </w:p>
        </w:tc>
      </w:tr>
      <w:tr w:rsidR="00130A9E" w:rsidRPr="00C4732B" w14:paraId="6884EBE3" w14:textId="77777777" w:rsidTr="00703DC9">
        <w:trPr>
          <w:trHeight w:val="232"/>
          <w:jc w:val="center"/>
        </w:trPr>
        <w:tc>
          <w:tcPr>
            <w:tcW w:w="751" w:type="dxa"/>
            <w:shd w:val="clear" w:color="auto" w:fill="BDD6EE"/>
            <w:tcMar>
              <w:top w:w="0" w:type="dxa"/>
              <w:left w:w="108" w:type="dxa"/>
              <w:bottom w:w="0" w:type="dxa"/>
              <w:right w:w="108" w:type="dxa"/>
            </w:tcMar>
            <w:vAlign w:val="center"/>
          </w:tcPr>
          <w:p w14:paraId="169566A7" w14:textId="77777777" w:rsidR="00130A9E" w:rsidRPr="00C4732B" w:rsidRDefault="00130A9E" w:rsidP="00C40797">
            <w:pPr>
              <w:suppressAutoHyphens/>
              <w:autoSpaceDN w:val="0"/>
              <w:jc w:val="center"/>
              <w:textAlignment w:val="baseline"/>
              <w:rPr>
                <w:rFonts w:ascii="Garamond" w:hAnsi="Garamond" w:cs="Arial"/>
                <w:i/>
                <w:color w:val="000000"/>
                <w:sz w:val="20"/>
                <w:szCs w:val="20"/>
                <w:lang w:val="hr-HR"/>
              </w:rPr>
            </w:pPr>
            <w:r w:rsidRPr="00C4732B">
              <w:rPr>
                <w:rFonts w:ascii="Garamond" w:hAnsi="Garamond" w:cs="Arial"/>
                <w:i/>
                <w:color w:val="000000"/>
                <w:sz w:val="20"/>
                <w:szCs w:val="20"/>
                <w:lang w:val="hr-HR"/>
              </w:rPr>
              <w:t>1</w:t>
            </w:r>
          </w:p>
        </w:tc>
        <w:tc>
          <w:tcPr>
            <w:tcW w:w="2130" w:type="dxa"/>
            <w:shd w:val="clear" w:color="auto" w:fill="BDD6EE"/>
            <w:tcMar>
              <w:top w:w="0" w:type="dxa"/>
              <w:left w:w="108" w:type="dxa"/>
              <w:bottom w:w="0" w:type="dxa"/>
              <w:right w:w="108" w:type="dxa"/>
            </w:tcMar>
            <w:vAlign w:val="center"/>
          </w:tcPr>
          <w:p w14:paraId="7C8FD34E" w14:textId="77777777" w:rsidR="00130A9E" w:rsidRPr="00C4732B" w:rsidRDefault="00130A9E" w:rsidP="00C40797">
            <w:pPr>
              <w:suppressAutoHyphens/>
              <w:autoSpaceDN w:val="0"/>
              <w:jc w:val="center"/>
              <w:textAlignment w:val="baseline"/>
              <w:rPr>
                <w:rFonts w:ascii="Garamond" w:hAnsi="Garamond" w:cs="Arial"/>
                <w:i/>
                <w:color w:val="000000"/>
                <w:sz w:val="20"/>
                <w:szCs w:val="20"/>
                <w:lang w:val="hr-HR"/>
              </w:rPr>
            </w:pPr>
            <w:r w:rsidRPr="00C4732B">
              <w:rPr>
                <w:rFonts w:ascii="Garamond" w:hAnsi="Garamond" w:cs="Arial"/>
                <w:i/>
                <w:color w:val="000000"/>
                <w:sz w:val="20"/>
                <w:szCs w:val="20"/>
                <w:lang w:val="hr-HR"/>
              </w:rPr>
              <w:t>2</w:t>
            </w:r>
          </w:p>
        </w:tc>
        <w:tc>
          <w:tcPr>
            <w:tcW w:w="1252" w:type="dxa"/>
            <w:shd w:val="clear" w:color="auto" w:fill="BDD6EE"/>
            <w:tcMar>
              <w:top w:w="0" w:type="dxa"/>
              <w:left w:w="108" w:type="dxa"/>
              <w:bottom w:w="0" w:type="dxa"/>
              <w:right w:w="108" w:type="dxa"/>
            </w:tcMar>
            <w:vAlign w:val="center"/>
          </w:tcPr>
          <w:p w14:paraId="34AA51D8" w14:textId="77777777" w:rsidR="00130A9E" w:rsidRPr="00C4732B" w:rsidRDefault="00130A9E" w:rsidP="00C40797">
            <w:pPr>
              <w:suppressAutoHyphens/>
              <w:autoSpaceDN w:val="0"/>
              <w:jc w:val="center"/>
              <w:textAlignment w:val="baseline"/>
              <w:rPr>
                <w:rFonts w:ascii="Garamond" w:hAnsi="Garamond" w:cs="Arial"/>
                <w:i/>
                <w:color w:val="000000"/>
                <w:sz w:val="20"/>
                <w:szCs w:val="20"/>
                <w:lang w:val="hr-HR"/>
              </w:rPr>
            </w:pPr>
            <w:r w:rsidRPr="00C4732B">
              <w:rPr>
                <w:rFonts w:ascii="Garamond" w:hAnsi="Garamond" w:cs="Arial"/>
                <w:i/>
                <w:color w:val="000000"/>
                <w:sz w:val="20"/>
                <w:szCs w:val="20"/>
                <w:lang w:val="hr-HR"/>
              </w:rPr>
              <w:t>3</w:t>
            </w:r>
          </w:p>
        </w:tc>
        <w:tc>
          <w:tcPr>
            <w:tcW w:w="1377" w:type="dxa"/>
            <w:shd w:val="clear" w:color="auto" w:fill="BDD6EE"/>
            <w:tcMar>
              <w:top w:w="0" w:type="dxa"/>
              <w:left w:w="108" w:type="dxa"/>
              <w:bottom w:w="0" w:type="dxa"/>
              <w:right w:w="108" w:type="dxa"/>
            </w:tcMar>
            <w:vAlign w:val="center"/>
          </w:tcPr>
          <w:p w14:paraId="0512A4B6" w14:textId="77777777" w:rsidR="00130A9E" w:rsidRPr="00C4732B" w:rsidRDefault="00130A9E" w:rsidP="00C40797">
            <w:pPr>
              <w:suppressAutoHyphens/>
              <w:autoSpaceDN w:val="0"/>
              <w:jc w:val="center"/>
              <w:textAlignment w:val="baseline"/>
              <w:rPr>
                <w:rFonts w:ascii="Garamond" w:hAnsi="Garamond" w:cs="Arial"/>
                <w:i/>
                <w:color w:val="000000"/>
                <w:sz w:val="20"/>
                <w:szCs w:val="20"/>
                <w:lang w:val="hr-HR"/>
              </w:rPr>
            </w:pPr>
            <w:r w:rsidRPr="00C4732B">
              <w:rPr>
                <w:rFonts w:ascii="Garamond" w:hAnsi="Garamond" w:cs="Arial"/>
                <w:i/>
                <w:color w:val="000000"/>
                <w:sz w:val="20"/>
                <w:szCs w:val="20"/>
                <w:lang w:val="hr-HR"/>
              </w:rPr>
              <w:t>4</w:t>
            </w:r>
          </w:p>
        </w:tc>
        <w:tc>
          <w:tcPr>
            <w:tcW w:w="1378" w:type="dxa"/>
            <w:shd w:val="clear" w:color="auto" w:fill="BDD6EE"/>
            <w:tcMar>
              <w:top w:w="0" w:type="dxa"/>
              <w:left w:w="108" w:type="dxa"/>
              <w:bottom w:w="0" w:type="dxa"/>
              <w:right w:w="108" w:type="dxa"/>
            </w:tcMar>
            <w:vAlign w:val="center"/>
          </w:tcPr>
          <w:p w14:paraId="37459A68" w14:textId="77777777" w:rsidR="00130A9E" w:rsidRPr="00C4732B" w:rsidRDefault="00130A9E" w:rsidP="00C40797">
            <w:pPr>
              <w:suppressAutoHyphens/>
              <w:autoSpaceDN w:val="0"/>
              <w:jc w:val="center"/>
              <w:textAlignment w:val="baseline"/>
              <w:rPr>
                <w:rFonts w:ascii="Garamond" w:hAnsi="Garamond" w:cs="Arial"/>
                <w:i/>
                <w:color w:val="000000"/>
                <w:sz w:val="20"/>
                <w:szCs w:val="20"/>
                <w:lang w:val="hr-HR"/>
              </w:rPr>
            </w:pPr>
            <w:r w:rsidRPr="00C4732B">
              <w:rPr>
                <w:rFonts w:ascii="Garamond" w:hAnsi="Garamond" w:cs="Arial"/>
                <w:i/>
                <w:color w:val="000000"/>
                <w:sz w:val="20"/>
                <w:szCs w:val="20"/>
                <w:lang w:val="hr-HR"/>
              </w:rPr>
              <w:t>5</w:t>
            </w:r>
          </w:p>
        </w:tc>
        <w:tc>
          <w:tcPr>
            <w:tcW w:w="1251" w:type="dxa"/>
            <w:shd w:val="clear" w:color="auto" w:fill="BDD6EE"/>
            <w:tcMar>
              <w:top w:w="0" w:type="dxa"/>
              <w:left w:w="108" w:type="dxa"/>
              <w:bottom w:w="0" w:type="dxa"/>
              <w:right w:w="108" w:type="dxa"/>
            </w:tcMar>
            <w:vAlign w:val="center"/>
          </w:tcPr>
          <w:p w14:paraId="04415BC8" w14:textId="77777777" w:rsidR="00130A9E" w:rsidRPr="00C4732B" w:rsidRDefault="00130A9E" w:rsidP="00C40797">
            <w:pPr>
              <w:suppressAutoHyphens/>
              <w:autoSpaceDN w:val="0"/>
              <w:jc w:val="center"/>
              <w:textAlignment w:val="baseline"/>
              <w:rPr>
                <w:rFonts w:ascii="Garamond" w:hAnsi="Garamond" w:cs="Arial"/>
                <w:i/>
                <w:color w:val="000000"/>
                <w:sz w:val="20"/>
                <w:szCs w:val="20"/>
                <w:lang w:val="hr-HR"/>
              </w:rPr>
            </w:pPr>
            <w:r w:rsidRPr="00C4732B">
              <w:rPr>
                <w:rFonts w:ascii="Garamond" w:hAnsi="Garamond" w:cs="Arial"/>
                <w:i/>
                <w:color w:val="000000"/>
                <w:sz w:val="20"/>
                <w:szCs w:val="20"/>
                <w:lang w:val="hr-HR"/>
              </w:rPr>
              <w:t>6</w:t>
            </w:r>
          </w:p>
        </w:tc>
        <w:tc>
          <w:tcPr>
            <w:tcW w:w="876" w:type="dxa"/>
            <w:shd w:val="clear" w:color="auto" w:fill="BDD6EE"/>
            <w:tcMar>
              <w:top w:w="0" w:type="dxa"/>
              <w:left w:w="108" w:type="dxa"/>
              <w:bottom w:w="0" w:type="dxa"/>
              <w:right w:w="108" w:type="dxa"/>
            </w:tcMar>
            <w:vAlign w:val="center"/>
          </w:tcPr>
          <w:p w14:paraId="5A6AAC85" w14:textId="77777777" w:rsidR="00130A9E" w:rsidRPr="00C4732B" w:rsidRDefault="00130A9E" w:rsidP="00C40797">
            <w:pPr>
              <w:suppressAutoHyphens/>
              <w:autoSpaceDN w:val="0"/>
              <w:jc w:val="center"/>
              <w:textAlignment w:val="baseline"/>
              <w:rPr>
                <w:rFonts w:ascii="Garamond" w:hAnsi="Garamond" w:cs="Arial"/>
                <w:i/>
                <w:color w:val="000000"/>
                <w:sz w:val="20"/>
                <w:szCs w:val="20"/>
                <w:lang w:val="hr-HR"/>
              </w:rPr>
            </w:pPr>
            <w:r w:rsidRPr="00C4732B">
              <w:rPr>
                <w:rFonts w:ascii="Garamond" w:hAnsi="Garamond" w:cs="Arial"/>
                <w:i/>
                <w:color w:val="000000"/>
                <w:sz w:val="20"/>
                <w:szCs w:val="20"/>
                <w:lang w:val="hr-HR"/>
              </w:rPr>
              <w:t>7</w:t>
            </w:r>
          </w:p>
        </w:tc>
        <w:tc>
          <w:tcPr>
            <w:tcW w:w="876" w:type="dxa"/>
            <w:shd w:val="clear" w:color="auto" w:fill="BDD6EE"/>
            <w:tcMar>
              <w:top w:w="0" w:type="dxa"/>
              <w:left w:w="108" w:type="dxa"/>
              <w:bottom w:w="0" w:type="dxa"/>
              <w:right w:w="108" w:type="dxa"/>
            </w:tcMar>
            <w:vAlign w:val="center"/>
          </w:tcPr>
          <w:p w14:paraId="4969523E" w14:textId="77777777" w:rsidR="00130A9E" w:rsidRPr="00C4732B" w:rsidRDefault="00130A9E" w:rsidP="00C40797">
            <w:pPr>
              <w:suppressAutoHyphens/>
              <w:autoSpaceDN w:val="0"/>
              <w:jc w:val="center"/>
              <w:textAlignment w:val="baseline"/>
              <w:rPr>
                <w:rFonts w:ascii="Garamond" w:hAnsi="Garamond" w:cs="Arial"/>
                <w:i/>
                <w:color w:val="000000"/>
                <w:sz w:val="20"/>
                <w:szCs w:val="20"/>
                <w:lang w:val="hr-HR"/>
              </w:rPr>
            </w:pPr>
            <w:r w:rsidRPr="00C4732B">
              <w:rPr>
                <w:rFonts w:ascii="Garamond" w:hAnsi="Garamond" w:cs="Arial"/>
                <w:i/>
                <w:color w:val="000000"/>
                <w:sz w:val="20"/>
                <w:szCs w:val="20"/>
                <w:lang w:val="hr-HR"/>
              </w:rPr>
              <w:t>8</w:t>
            </w:r>
          </w:p>
        </w:tc>
      </w:tr>
      <w:tr w:rsidR="00703DC9" w:rsidRPr="00C4732B" w14:paraId="065DD74F" w14:textId="77777777" w:rsidTr="007E002B">
        <w:trPr>
          <w:trHeight w:val="319"/>
          <w:jc w:val="center"/>
        </w:trPr>
        <w:tc>
          <w:tcPr>
            <w:tcW w:w="751" w:type="dxa"/>
            <w:shd w:val="clear" w:color="auto" w:fill="auto"/>
            <w:noWrap/>
            <w:tcMar>
              <w:top w:w="0" w:type="dxa"/>
              <w:left w:w="108" w:type="dxa"/>
              <w:bottom w:w="0" w:type="dxa"/>
              <w:right w:w="108" w:type="dxa"/>
            </w:tcMar>
            <w:vAlign w:val="center"/>
          </w:tcPr>
          <w:p w14:paraId="4E5A5BB9" w14:textId="77777777" w:rsidR="00703DC9" w:rsidRPr="00C4732B" w:rsidRDefault="00703DC9" w:rsidP="007E002B">
            <w:pPr>
              <w:suppressAutoHyphens/>
              <w:autoSpaceDN w:val="0"/>
              <w:jc w:val="center"/>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w:t>
            </w:r>
          </w:p>
        </w:tc>
        <w:tc>
          <w:tcPr>
            <w:tcW w:w="2130" w:type="dxa"/>
            <w:shd w:val="clear" w:color="auto" w:fill="auto"/>
            <w:noWrap/>
            <w:tcMar>
              <w:top w:w="0" w:type="dxa"/>
              <w:left w:w="108" w:type="dxa"/>
              <w:bottom w:w="0" w:type="dxa"/>
              <w:right w:w="108" w:type="dxa"/>
            </w:tcMar>
            <w:vAlign w:val="center"/>
          </w:tcPr>
          <w:p w14:paraId="7B7DB680" w14:textId="77777777" w:rsidR="00703DC9" w:rsidRPr="00C4732B" w:rsidRDefault="00703DC9" w:rsidP="007E002B">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Opći prihodi i primici</w:t>
            </w:r>
          </w:p>
        </w:tc>
        <w:tc>
          <w:tcPr>
            <w:tcW w:w="1252" w:type="dxa"/>
            <w:shd w:val="clear" w:color="auto" w:fill="auto"/>
            <w:noWrap/>
            <w:tcMar>
              <w:top w:w="0" w:type="dxa"/>
              <w:left w:w="108" w:type="dxa"/>
              <w:bottom w:w="0" w:type="dxa"/>
              <w:right w:w="108" w:type="dxa"/>
            </w:tcMar>
            <w:vAlign w:val="center"/>
          </w:tcPr>
          <w:p w14:paraId="20CF34BA" w14:textId="61598D34" w:rsidR="00703DC9" w:rsidRPr="00C4732B" w:rsidRDefault="00703DC9"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1.400.292,22</w:t>
            </w:r>
          </w:p>
        </w:tc>
        <w:tc>
          <w:tcPr>
            <w:tcW w:w="1377" w:type="dxa"/>
            <w:shd w:val="clear" w:color="auto" w:fill="auto"/>
            <w:noWrap/>
            <w:tcMar>
              <w:top w:w="0" w:type="dxa"/>
              <w:left w:w="108" w:type="dxa"/>
              <w:bottom w:w="0" w:type="dxa"/>
              <w:right w:w="108" w:type="dxa"/>
            </w:tcMar>
            <w:vAlign w:val="center"/>
          </w:tcPr>
          <w:p w14:paraId="48269086" w14:textId="41101014" w:rsidR="00703DC9" w:rsidRPr="00C4732B" w:rsidRDefault="00703DC9"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5.267.200,00</w:t>
            </w:r>
          </w:p>
        </w:tc>
        <w:tc>
          <w:tcPr>
            <w:tcW w:w="1378" w:type="dxa"/>
            <w:shd w:val="clear" w:color="auto" w:fill="auto"/>
            <w:noWrap/>
            <w:tcMar>
              <w:top w:w="0" w:type="dxa"/>
              <w:left w:w="108" w:type="dxa"/>
              <w:bottom w:w="0" w:type="dxa"/>
              <w:right w:w="108" w:type="dxa"/>
            </w:tcMar>
            <w:vAlign w:val="center"/>
          </w:tcPr>
          <w:p w14:paraId="0A832D10" w14:textId="2C163B3D" w:rsidR="00703DC9" w:rsidRPr="00C4732B" w:rsidRDefault="00703DC9"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5.267.200,00</w:t>
            </w:r>
          </w:p>
        </w:tc>
        <w:tc>
          <w:tcPr>
            <w:tcW w:w="1251" w:type="dxa"/>
            <w:shd w:val="clear" w:color="auto" w:fill="auto"/>
            <w:noWrap/>
            <w:tcMar>
              <w:top w:w="0" w:type="dxa"/>
              <w:left w:w="108" w:type="dxa"/>
              <w:bottom w:w="0" w:type="dxa"/>
              <w:right w:w="108" w:type="dxa"/>
            </w:tcMar>
            <w:vAlign w:val="center"/>
          </w:tcPr>
          <w:p w14:paraId="6564841F" w14:textId="41992C7C" w:rsidR="00703DC9" w:rsidRPr="00C4732B" w:rsidRDefault="00703DC9"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3.323.366,29</w:t>
            </w:r>
          </w:p>
        </w:tc>
        <w:tc>
          <w:tcPr>
            <w:tcW w:w="876" w:type="dxa"/>
            <w:shd w:val="clear" w:color="auto" w:fill="auto"/>
            <w:noWrap/>
            <w:tcMar>
              <w:top w:w="0" w:type="dxa"/>
              <w:left w:w="108" w:type="dxa"/>
              <w:bottom w:w="0" w:type="dxa"/>
              <w:right w:w="108" w:type="dxa"/>
            </w:tcMar>
            <w:vAlign w:val="center"/>
          </w:tcPr>
          <w:p w14:paraId="5C2D73C6" w14:textId="07C1F9C4" w:rsidR="00703DC9" w:rsidRPr="00C4732B" w:rsidRDefault="00703DC9" w:rsidP="007E002B">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237,33</w:t>
            </w:r>
          </w:p>
        </w:tc>
        <w:tc>
          <w:tcPr>
            <w:tcW w:w="876" w:type="dxa"/>
            <w:shd w:val="clear" w:color="auto" w:fill="auto"/>
            <w:noWrap/>
            <w:tcMar>
              <w:top w:w="0" w:type="dxa"/>
              <w:left w:w="108" w:type="dxa"/>
              <w:bottom w:w="0" w:type="dxa"/>
              <w:right w:w="108" w:type="dxa"/>
            </w:tcMar>
            <w:vAlign w:val="center"/>
          </w:tcPr>
          <w:p w14:paraId="56BF5CF4" w14:textId="4AC43550" w:rsidR="00703DC9" w:rsidRPr="00C4732B" w:rsidRDefault="00703DC9" w:rsidP="007E002B">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63,10</w:t>
            </w:r>
          </w:p>
        </w:tc>
      </w:tr>
      <w:tr w:rsidR="00703DC9" w:rsidRPr="00C4732B" w14:paraId="12D1DEE8" w14:textId="77777777" w:rsidTr="007E002B">
        <w:trPr>
          <w:trHeight w:val="319"/>
          <w:jc w:val="center"/>
        </w:trPr>
        <w:tc>
          <w:tcPr>
            <w:tcW w:w="751" w:type="dxa"/>
            <w:shd w:val="clear" w:color="auto" w:fill="auto"/>
            <w:noWrap/>
            <w:tcMar>
              <w:top w:w="0" w:type="dxa"/>
              <w:left w:w="108" w:type="dxa"/>
              <w:bottom w:w="0" w:type="dxa"/>
              <w:right w:w="108" w:type="dxa"/>
            </w:tcMar>
            <w:vAlign w:val="center"/>
          </w:tcPr>
          <w:p w14:paraId="59199CEF" w14:textId="77777777" w:rsidR="00703DC9" w:rsidRPr="00C4732B" w:rsidRDefault="00703DC9" w:rsidP="007E002B">
            <w:pPr>
              <w:suppressAutoHyphens/>
              <w:autoSpaceDN w:val="0"/>
              <w:jc w:val="center"/>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11</w:t>
            </w:r>
          </w:p>
        </w:tc>
        <w:tc>
          <w:tcPr>
            <w:tcW w:w="2130" w:type="dxa"/>
            <w:shd w:val="clear" w:color="auto" w:fill="auto"/>
            <w:noWrap/>
            <w:tcMar>
              <w:top w:w="0" w:type="dxa"/>
              <w:left w:w="108" w:type="dxa"/>
              <w:bottom w:w="0" w:type="dxa"/>
              <w:right w:w="108" w:type="dxa"/>
            </w:tcMar>
            <w:vAlign w:val="center"/>
          </w:tcPr>
          <w:p w14:paraId="46A64F3F" w14:textId="77777777" w:rsidR="00703DC9" w:rsidRPr="00C4732B" w:rsidRDefault="00703DC9" w:rsidP="007E002B">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Opći prihodi i primici</w:t>
            </w:r>
          </w:p>
        </w:tc>
        <w:tc>
          <w:tcPr>
            <w:tcW w:w="1252" w:type="dxa"/>
            <w:shd w:val="clear" w:color="auto" w:fill="auto"/>
            <w:noWrap/>
            <w:tcMar>
              <w:top w:w="0" w:type="dxa"/>
              <w:left w:w="108" w:type="dxa"/>
              <w:bottom w:w="0" w:type="dxa"/>
              <w:right w:w="108" w:type="dxa"/>
            </w:tcMar>
            <w:vAlign w:val="center"/>
          </w:tcPr>
          <w:p w14:paraId="753AF63B" w14:textId="4007A97C" w:rsidR="00703DC9" w:rsidRPr="00C4732B" w:rsidRDefault="00703DC9"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1.400.292,22</w:t>
            </w:r>
          </w:p>
        </w:tc>
        <w:tc>
          <w:tcPr>
            <w:tcW w:w="1377" w:type="dxa"/>
            <w:shd w:val="clear" w:color="auto" w:fill="auto"/>
            <w:noWrap/>
            <w:tcMar>
              <w:top w:w="0" w:type="dxa"/>
              <w:left w:w="108" w:type="dxa"/>
              <w:bottom w:w="0" w:type="dxa"/>
              <w:right w:w="108" w:type="dxa"/>
            </w:tcMar>
            <w:vAlign w:val="center"/>
          </w:tcPr>
          <w:p w14:paraId="7205272C" w14:textId="21C55F06" w:rsidR="00703DC9" w:rsidRPr="00C4732B" w:rsidRDefault="00703DC9"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5.267.200,00</w:t>
            </w:r>
          </w:p>
        </w:tc>
        <w:tc>
          <w:tcPr>
            <w:tcW w:w="1378" w:type="dxa"/>
            <w:shd w:val="clear" w:color="auto" w:fill="auto"/>
            <w:noWrap/>
            <w:tcMar>
              <w:top w:w="0" w:type="dxa"/>
              <w:left w:w="108" w:type="dxa"/>
              <w:bottom w:w="0" w:type="dxa"/>
              <w:right w:w="108" w:type="dxa"/>
            </w:tcMar>
            <w:vAlign w:val="center"/>
          </w:tcPr>
          <w:p w14:paraId="4ABCB8FF" w14:textId="10AAAD6A" w:rsidR="00703DC9" w:rsidRPr="00C4732B" w:rsidRDefault="00703DC9"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5.267.200,00</w:t>
            </w:r>
          </w:p>
        </w:tc>
        <w:tc>
          <w:tcPr>
            <w:tcW w:w="1251" w:type="dxa"/>
            <w:shd w:val="clear" w:color="auto" w:fill="auto"/>
            <w:noWrap/>
            <w:tcMar>
              <w:top w:w="0" w:type="dxa"/>
              <w:left w:w="108" w:type="dxa"/>
              <w:bottom w:w="0" w:type="dxa"/>
              <w:right w:w="108" w:type="dxa"/>
            </w:tcMar>
            <w:vAlign w:val="center"/>
          </w:tcPr>
          <w:p w14:paraId="4511EBC6" w14:textId="5DCDD6E3" w:rsidR="00703DC9" w:rsidRPr="00C4732B" w:rsidRDefault="00703DC9"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3.323.366,29</w:t>
            </w:r>
          </w:p>
        </w:tc>
        <w:tc>
          <w:tcPr>
            <w:tcW w:w="876" w:type="dxa"/>
            <w:shd w:val="clear" w:color="auto" w:fill="auto"/>
            <w:noWrap/>
            <w:tcMar>
              <w:top w:w="0" w:type="dxa"/>
              <w:left w:w="108" w:type="dxa"/>
              <w:bottom w:w="0" w:type="dxa"/>
              <w:right w:w="108" w:type="dxa"/>
            </w:tcMar>
            <w:vAlign w:val="center"/>
          </w:tcPr>
          <w:p w14:paraId="5B8EDC4D" w14:textId="370D3540" w:rsidR="00703DC9" w:rsidRPr="00C4732B" w:rsidRDefault="00703DC9" w:rsidP="007E002B">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237,33</w:t>
            </w:r>
          </w:p>
        </w:tc>
        <w:tc>
          <w:tcPr>
            <w:tcW w:w="876" w:type="dxa"/>
            <w:shd w:val="clear" w:color="auto" w:fill="auto"/>
            <w:noWrap/>
            <w:tcMar>
              <w:top w:w="0" w:type="dxa"/>
              <w:left w:w="108" w:type="dxa"/>
              <w:bottom w:w="0" w:type="dxa"/>
              <w:right w:w="108" w:type="dxa"/>
            </w:tcMar>
            <w:vAlign w:val="center"/>
          </w:tcPr>
          <w:p w14:paraId="12A659DB" w14:textId="4B82ADC5" w:rsidR="00703DC9" w:rsidRPr="00C4732B" w:rsidRDefault="00703DC9" w:rsidP="007E002B">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63,10</w:t>
            </w:r>
          </w:p>
        </w:tc>
      </w:tr>
      <w:tr w:rsidR="00703DC9" w:rsidRPr="00C4732B" w14:paraId="78FD0DF8" w14:textId="77777777" w:rsidTr="007E002B">
        <w:trPr>
          <w:trHeight w:val="319"/>
          <w:jc w:val="center"/>
        </w:trPr>
        <w:tc>
          <w:tcPr>
            <w:tcW w:w="751" w:type="dxa"/>
            <w:shd w:val="clear" w:color="auto" w:fill="auto"/>
            <w:noWrap/>
            <w:tcMar>
              <w:top w:w="0" w:type="dxa"/>
              <w:left w:w="108" w:type="dxa"/>
              <w:bottom w:w="0" w:type="dxa"/>
              <w:right w:w="108" w:type="dxa"/>
            </w:tcMar>
            <w:vAlign w:val="center"/>
          </w:tcPr>
          <w:p w14:paraId="1861348A" w14:textId="77777777" w:rsidR="00703DC9" w:rsidRPr="00C4732B" w:rsidRDefault="00703DC9" w:rsidP="007E002B">
            <w:pPr>
              <w:suppressAutoHyphens/>
              <w:autoSpaceDN w:val="0"/>
              <w:jc w:val="center"/>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4</w:t>
            </w:r>
          </w:p>
        </w:tc>
        <w:tc>
          <w:tcPr>
            <w:tcW w:w="2130" w:type="dxa"/>
            <w:shd w:val="clear" w:color="auto" w:fill="auto"/>
            <w:noWrap/>
            <w:tcMar>
              <w:top w:w="0" w:type="dxa"/>
              <w:left w:w="108" w:type="dxa"/>
              <w:bottom w:w="0" w:type="dxa"/>
              <w:right w:w="108" w:type="dxa"/>
            </w:tcMar>
            <w:vAlign w:val="center"/>
          </w:tcPr>
          <w:p w14:paraId="642945D5" w14:textId="77777777" w:rsidR="00703DC9" w:rsidRPr="00C4732B" w:rsidRDefault="00703DC9" w:rsidP="007E002B">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Prihodi za posebne namjene</w:t>
            </w:r>
          </w:p>
        </w:tc>
        <w:tc>
          <w:tcPr>
            <w:tcW w:w="1252" w:type="dxa"/>
            <w:shd w:val="clear" w:color="auto" w:fill="auto"/>
            <w:noWrap/>
            <w:tcMar>
              <w:top w:w="0" w:type="dxa"/>
              <w:left w:w="108" w:type="dxa"/>
              <w:bottom w:w="0" w:type="dxa"/>
              <w:right w:w="108" w:type="dxa"/>
            </w:tcMar>
            <w:vAlign w:val="center"/>
          </w:tcPr>
          <w:p w14:paraId="1E68E2F5" w14:textId="18A04E75" w:rsidR="00703DC9" w:rsidRPr="00C4732B" w:rsidRDefault="00703DC9"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450.084,15</w:t>
            </w:r>
          </w:p>
        </w:tc>
        <w:tc>
          <w:tcPr>
            <w:tcW w:w="1377" w:type="dxa"/>
            <w:shd w:val="clear" w:color="auto" w:fill="auto"/>
            <w:noWrap/>
            <w:tcMar>
              <w:top w:w="0" w:type="dxa"/>
              <w:left w:w="108" w:type="dxa"/>
              <w:bottom w:w="0" w:type="dxa"/>
              <w:right w:w="108" w:type="dxa"/>
            </w:tcMar>
            <w:vAlign w:val="center"/>
          </w:tcPr>
          <w:p w14:paraId="38D79E08" w14:textId="55FDFDDA" w:rsidR="00703DC9" w:rsidRPr="00C4732B" w:rsidRDefault="00703DC9"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1.325.000,00</w:t>
            </w:r>
          </w:p>
        </w:tc>
        <w:tc>
          <w:tcPr>
            <w:tcW w:w="1378" w:type="dxa"/>
            <w:shd w:val="clear" w:color="auto" w:fill="auto"/>
            <w:noWrap/>
            <w:tcMar>
              <w:top w:w="0" w:type="dxa"/>
              <w:left w:w="108" w:type="dxa"/>
              <w:bottom w:w="0" w:type="dxa"/>
              <w:right w:w="108" w:type="dxa"/>
            </w:tcMar>
            <w:vAlign w:val="center"/>
          </w:tcPr>
          <w:p w14:paraId="42D66841" w14:textId="07EBDC8C" w:rsidR="00703DC9" w:rsidRPr="00C4732B" w:rsidRDefault="00703DC9"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1.325.000,00</w:t>
            </w:r>
          </w:p>
        </w:tc>
        <w:tc>
          <w:tcPr>
            <w:tcW w:w="1251" w:type="dxa"/>
            <w:shd w:val="clear" w:color="auto" w:fill="auto"/>
            <w:noWrap/>
            <w:tcMar>
              <w:top w:w="0" w:type="dxa"/>
              <w:left w:w="108" w:type="dxa"/>
              <w:bottom w:w="0" w:type="dxa"/>
              <w:right w:w="108" w:type="dxa"/>
            </w:tcMar>
            <w:vAlign w:val="center"/>
          </w:tcPr>
          <w:p w14:paraId="366A6D2A" w14:textId="75B410AB" w:rsidR="00703DC9" w:rsidRPr="00C4732B" w:rsidRDefault="00703DC9"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370.877,32</w:t>
            </w:r>
          </w:p>
        </w:tc>
        <w:tc>
          <w:tcPr>
            <w:tcW w:w="876" w:type="dxa"/>
            <w:shd w:val="clear" w:color="auto" w:fill="auto"/>
            <w:noWrap/>
            <w:tcMar>
              <w:top w:w="0" w:type="dxa"/>
              <w:left w:w="108" w:type="dxa"/>
              <w:bottom w:w="0" w:type="dxa"/>
              <w:right w:w="108" w:type="dxa"/>
            </w:tcMar>
            <w:vAlign w:val="center"/>
          </w:tcPr>
          <w:p w14:paraId="2BEABF26" w14:textId="7B4911F8" w:rsidR="00703DC9" w:rsidRPr="00C4732B" w:rsidRDefault="00703DC9" w:rsidP="007E002B">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82,40</w:t>
            </w:r>
          </w:p>
        </w:tc>
        <w:tc>
          <w:tcPr>
            <w:tcW w:w="876" w:type="dxa"/>
            <w:shd w:val="clear" w:color="auto" w:fill="auto"/>
            <w:noWrap/>
            <w:tcMar>
              <w:top w:w="0" w:type="dxa"/>
              <w:left w:w="108" w:type="dxa"/>
              <w:bottom w:w="0" w:type="dxa"/>
              <w:right w:w="108" w:type="dxa"/>
            </w:tcMar>
            <w:vAlign w:val="center"/>
          </w:tcPr>
          <w:p w14:paraId="67B3D4F1" w14:textId="5A61FCF9" w:rsidR="00703DC9" w:rsidRPr="00C4732B" w:rsidRDefault="00703DC9" w:rsidP="007E002B">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27,99</w:t>
            </w:r>
          </w:p>
        </w:tc>
      </w:tr>
      <w:tr w:rsidR="00703DC9" w:rsidRPr="00C4732B" w14:paraId="01015162" w14:textId="77777777" w:rsidTr="007E002B">
        <w:trPr>
          <w:trHeight w:val="319"/>
          <w:jc w:val="center"/>
        </w:trPr>
        <w:tc>
          <w:tcPr>
            <w:tcW w:w="751" w:type="dxa"/>
            <w:shd w:val="clear" w:color="auto" w:fill="auto"/>
            <w:noWrap/>
            <w:tcMar>
              <w:top w:w="0" w:type="dxa"/>
              <w:left w:w="108" w:type="dxa"/>
              <w:bottom w:w="0" w:type="dxa"/>
              <w:right w:w="108" w:type="dxa"/>
            </w:tcMar>
            <w:vAlign w:val="center"/>
          </w:tcPr>
          <w:p w14:paraId="1F0DDCEE" w14:textId="77777777" w:rsidR="00703DC9" w:rsidRPr="00C4732B" w:rsidRDefault="00703DC9" w:rsidP="007E002B">
            <w:pPr>
              <w:suppressAutoHyphens/>
              <w:autoSpaceDN w:val="0"/>
              <w:jc w:val="center"/>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41</w:t>
            </w:r>
          </w:p>
        </w:tc>
        <w:tc>
          <w:tcPr>
            <w:tcW w:w="2130" w:type="dxa"/>
            <w:shd w:val="clear" w:color="auto" w:fill="auto"/>
            <w:noWrap/>
            <w:tcMar>
              <w:top w:w="0" w:type="dxa"/>
              <w:left w:w="108" w:type="dxa"/>
              <w:bottom w:w="0" w:type="dxa"/>
              <w:right w:w="108" w:type="dxa"/>
            </w:tcMar>
            <w:vAlign w:val="center"/>
          </w:tcPr>
          <w:p w14:paraId="71E1576C" w14:textId="77777777" w:rsidR="00703DC9" w:rsidRPr="00C4732B" w:rsidRDefault="00703DC9" w:rsidP="007E002B">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Prihodi za posebne namjene</w:t>
            </w:r>
          </w:p>
        </w:tc>
        <w:tc>
          <w:tcPr>
            <w:tcW w:w="1252" w:type="dxa"/>
            <w:shd w:val="clear" w:color="auto" w:fill="auto"/>
            <w:noWrap/>
            <w:tcMar>
              <w:top w:w="0" w:type="dxa"/>
              <w:left w:w="108" w:type="dxa"/>
              <w:bottom w:w="0" w:type="dxa"/>
              <w:right w:w="108" w:type="dxa"/>
            </w:tcMar>
            <w:vAlign w:val="center"/>
          </w:tcPr>
          <w:p w14:paraId="6CE3B694" w14:textId="44F7C033" w:rsidR="00703DC9" w:rsidRPr="00C4732B" w:rsidRDefault="00703DC9"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450.084,15</w:t>
            </w:r>
          </w:p>
        </w:tc>
        <w:tc>
          <w:tcPr>
            <w:tcW w:w="1377" w:type="dxa"/>
            <w:shd w:val="clear" w:color="auto" w:fill="auto"/>
            <w:noWrap/>
            <w:tcMar>
              <w:top w:w="0" w:type="dxa"/>
              <w:left w:w="108" w:type="dxa"/>
              <w:bottom w:w="0" w:type="dxa"/>
              <w:right w:w="108" w:type="dxa"/>
            </w:tcMar>
            <w:vAlign w:val="center"/>
          </w:tcPr>
          <w:p w14:paraId="76E03EC7" w14:textId="48FCCB0C" w:rsidR="00703DC9" w:rsidRPr="00C4732B" w:rsidRDefault="00703DC9"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1.325.000,00</w:t>
            </w:r>
          </w:p>
        </w:tc>
        <w:tc>
          <w:tcPr>
            <w:tcW w:w="1378" w:type="dxa"/>
            <w:shd w:val="clear" w:color="auto" w:fill="auto"/>
            <w:noWrap/>
            <w:tcMar>
              <w:top w:w="0" w:type="dxa"/>
              <w:left w:w="108" w:type="dxa"/>
              <w:bottom w:w="0" w:type="dxa"/>
              <w:right w:w="108" w:type="dxa"/>
            </w:tcMar>
            <w:vAlign w:val="center"/>
          </w:tcPr>
          <w:p w14:paraId="13D5519B" w14:textId="02EC159D" w:rsidR="00703DC9" w:rsidRPr="00C4732B" w:rsidRDefault="00703DC9"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1.325.000,00</w:t>
            </w:r>
          </w:p>
        </w:tc>
        <w:tc>
          <w:tcPr>
            <w:tcW w:w="1251" w:type="dxa"/>
            <w:shd w:val="clear" w:color="auto" w:fill="auto"/>
            <w:noWrap/>
            <w:tcMar>
              <w:top w:w="0" w:type="dxa"/>
              <w:left w:w="108" w:type="dxa"/>
              <w:bottom w:w="0" w:type="dxa"/>
              <w:right w:w="108" w:type="dxa"/>
            </w:tcMar>
            <w:vAlign w:val="center"/>
          </w:tcPr>
          <w:p w14:paraId="79A85DC7" w14:textId="1BF0A92D" w:rsidR="00703DC9" w:rsidRPr="00C4732B" w:rsidRDefault="00703DC9"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370.877,32</w:t>
            </w:r>
          </w:p>
        </w:tc>
        <w:tc>
          <w:tcPr>
            <w:tcW w:w="876" w:type="dxa"/>
            <w:shd w:val="clear" w:color="auto" w:fill="auto"/>
            <w:noWrap/>
            <w:tcMar>
              <w:top w:w="0" w:type="dxa"/>
              <w:left w:w="108" w:type="dxa"/>
              <w:bottom w:w="0" w:type="dxa"/>
              <w:right w:w="108" w:type="dxa"/>
            </w:tcMar>
            <w:vAlign w:val="center"/>
          </w:tcPr>
          <w:p w14:paraId="4B229D85" w14:textId="0C091CCC" w:rsidR="00703DC9" w:rsidRPr="00C4732B" w:rsidRDefault="00703DC9" w:rsidP="007E002B">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82,40</w:t>
            </w:r>
          </w:p>
        </w:tc>
        <w:tc>
          <w:tcPr>
            <w:tcW w:w="876" w:type="dxa"/>
            <w:shd w:val="clear" w:color="auto" w:fill="auto"/>
            <w:noWrap/>
            <w:tcMar>
              <w:top w:w="0" w:type="dxa"/>
              <w:left w:w="108" w:type="dxa"/>
              <w:bottom w:w="0" w:type="dxa"/>
              <w:right w:w="108" w:type="dxa"/>
            </w:tcMar>
            <w:vAlign w:val="center"/>
          </w:tcPr>
          <w:p w14:paraId="0A01C578" w14:textId="760C2340" w:rsidR="00703DC9" w:rsidRPr="00C4732B" w:rsidRDefault="00703DC9" w:rsidP="007E002B">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27,99</w:t>
            </w:r>
          </w:p>
        </w:tc>
      </w:tr>
      <w:tr w:rsidR="00703DC9" w:rsidRPr="00C4732B" w14:paraId="65A272AD" w14:textId="77777777" w:rsidTr="007E002B">
        <w:trPr>
          <w:trHeight w:val="319"/>
          <w:jc w:val="center"/>
        </w:trPr>
        <w:tc>
          <w:tcPr>
            <w:tcW w:w="751" w:type="dxa"/>
            <w:shd w:val="clear" w:color="auto" w:fill="auto"/>
            <w:noWrap/>
            <w:tcMar>
              <w:top w:w="0" w:type="dxa"/>
              <w:left w:w="108" w:type="dxa"/>
              <w:bottom w:w="0" w:type="dxa"/>
              <w:right w:w="108" w:type="dxa"/>
            </w:tcMar>
            <w:vAlign w:val="center"/>
          </w:tcPr>
          <w:p w14:paraId="2A9BC657" w14:textId="77777777" w:rsidR="00703DC9" w:rsidRPr="00C4732B" w:rsidRDefault="00703DC9" w:rsidP="007E002B">
            <w:pPr>
              <w:suppressAutoHyphens/>
              <w:autoSpaceDN w:val="0"/>
              <w:jc w:val="center"/>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5</w:t>
            </w:r>
          </w:p>
        </w:tc>
        <w:tc>
          <w:tcPr>
            <w:tcW w:w="2130" w:type="dxa"/>
            <w:shd w:val="clear" w:color="auto" w:fill="auto"/>
            <w:noWrap/>
            <w:tcMar>
              <w:top w:w="0" w:type="dxa"/>
              <w:left w:w="108" w:type="dxa"/>
              <w:bottom w:w="0" w:type="dxa"/>
              <w:right w:w="108" w:type="dxa"/>
            </w:tcMar>
            <w:vAlign w:val="center"/>
          </w:tcPr>
          <w:p w14:paraId="3514B1C1" w14:textId="77777777" w:rsidR="00703DC9" w:rsidRPr="00C4732B" w:rsidRDefault="00703DC9" w:rsidP="007E002B">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Pomoći</w:t>
            </w:r>
          </w:p>
        </w:tc>
        <w:tc>
          <w:tcPr>
            <w:tcW w:w="1252" w:type="dxa"/>
            <w:shd w:val="clear" w:color="auto" w:fill="auto"/>
            <w:noWrap/>
            <w:tcMar>
              <w:top w:w="0" w:type="dxa"/>
              <w:left w:w="108" w:type="dxa"/>
              <w:bottom w:w="0" w:type="dxa"/>
              <w:right w:w="108" w:type="dxa"/>
            </w:tcMar>
            <w:vAlign w:val="center"/>
          </w:tcPr>
          <w:p w14:paraId="75F3F64A" w14:textId="0B7833CB" w:rsidR="00703DC9" w:rsidRPr="00C4732B" w:rsidRDefault="00703DC9"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21.977,50</w:t>
            </w:r>
          </w:p>
        </w:tc>
        <w:tc>
          <w:tcPr>
            <w:tcW w:w="1377" w:type="dxa"/>
            <w:shd w:val="clear" w:color="auto" w:fill="auto"/>
            <w:noWrap/>
            <w:tcMar>
              <w:top w:w="0" w:type="dxa"/>
              <w:left w:w="108" w:type="dxa"/>
              <w:bottom w:w="0" w:type="dxa"/>
              <w:right w:w="108" w:type="dxa"/>
            </w:tcMar>
            <w:vAlign w:val="center"/>
          </w:tcPr>
          <w:p w14:paraId="2B3C6DC8" w14:textId="2C3B4C10" w:rsidR="00703DC9" w:rsidRPr="00C4732B" w:rsidRDefault="00703DC9"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485.000,00</w:t>
            </w:r>
          </w:p>
        </w:tc>
        <w:tc>
          <w:tcPr>
            <w:tcW w:w="1378" w:type="dxa"/>
            <w:shd w:val="clear" w:color="auto" w:fill="auto"/>
            <w:noWrap/>
            <w:tcMar>
              <w:top w:w="0" w:type="dxa"/>
              <w:left w:w="108" w:type="dxa"/>
              <w:bottom w:w="0" w:type="dxa"/>
              <w:right w:w="108" w:type="dxa"/>
            </w:tcMar>
            <w:vAlign w:val="center"/>
          </w:tcPr>
          <w:p w14:paraId="484C5B50" w14:textId="652AF013" w:rsidR="00703DC9" w:rsidRPr="00C4732B" w:rsidRDefault="00703DC9"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485.000,00</w:t>
            </w:r>
          </w:p>
        </w:tc>
        <w:tc>
          <w:tcPr>
            <w:tcW w:w="1251" w:type="dxa"/>
            <w:shd w:val="clear" w:color="auto" w:fill="auto"/>
            <w:noWrap/>
            <w:tcMar>
              <w:top w:w="0" w:type="dxa"/>
              <w:left w:w="108" w:type="dxa"/>
              <w:bottom w:w="0" w:type="dxa"/>
              <w:right w:w="108" w:type="dxa"/>
            </w:tcMar>
            <w:vAlign w:val="center"/>
          </w:tcPr>
          <w:p w14:paraId="3457D4BE" w14:textId="7AF22DDC" w:rsidR="00703DC9" w:rsidRPr="00C4732B" w:rsidRDefault="00703DC9"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16.814,30</w:t>
            </w:r>
          </w:p>
        </w:tc>
        <w:tc>
          <w:tcPr>
            <w:tcW w:w="876" w:type="dxa"/>
            <w:shd w:val="clear" w:color="auto" w:fill="auto"/>
            <w:noWrap/>
            <w:tcMar>
              <w:top w:w="0" w:type="dxa"/>
              <w:left w:w="108" w:type="dxa"/>
              <w:bottom w:w="0" w:type="dxa"/>
              <w:right w:w="108" w:type="dxa"/>
            </w:tcMar>
            <w:vAlign w:val="center"/>
          </w:tcPr>
          <w:p w14:paraId="28895E35" w14:textId="30BCEF5C" w:rsidR="00703DC9" w:rsidRPr="00C4732B" w:rsidRDefault="00703DC9" w:rsidP="007E002B">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76,51</w:t>
            </w:r>
          </w:p>
        </w:tc>
        <w:tc>
          <w:tcPr>
            <w:tcW w:w="876" w:type="dxa"/>
            <w:shd w:val="clear" w:color="auto" w:fill="auto"/>
            <w:noWrap/>
            <w:tcMar>
              <w:top w:w="0" w:type="dxa"/>
              <w:left w:w="108" w:type="dxa"/>
              <w:bottom w:w="0" w:type="dxa"/>
              <w:right w:w="108" w:type="dxa"/>
            </w:tcMar>
            <w:vAlign w:val="center"/>
          </w:tcPr>
          <w:p w14:paraId="38EFE149" w14:textId="7922A11F" w:rsidR="00703DC9" w:rsidRPr="00C4732B" w:rsidRDefault="00703DC9" w:rsidP="007E002B">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3,47</w:t>
            </w:r>
          </w:p>
        </w:tc>
      </w:tr>
      <w:tr w:rsidR="00703DC9" w:rsidRPr="00C4732B" w14:paraId="77D49962" w14:textId="77777777" w:rsidTr="007E002B">
        <w:trPr>
          <w:trHeight w:val="319"/>
          <w:jc w:val="center"/>
        </w:trPr>
        <w:tc>
          <w:tcPr>
            <w:tcW w:w="751" w:type="dxa"/>
            <w:shd w:val="clear" w:color="auto" w:fill="auto"/>
            <w:noWrap/>
            <w:tcMar>
              <w:top w:w="0" w:type="dxa"/>
              <w:left w:w="108" w:type="dxa"/>
              <w:bottom w:w="0" w:type="dxa"/>
              <w:right w:w="108" w:type="dxa"/>
            </w:tcMar>
            <w:vAlign w:val="center"/>
          </w:tcPr>
          <w:p w14:paraId="241649CA" w14:textId="77777777" w:rsidR="00703DC9" w:rsidRPr="00C4732B" w:rsidRDefault="00703DC9" w:rsidP="007E002B">
            <w:pPr>
              <w:suppressAutoHyphens/>
              <w:autoSpaceDN w:val="0"/>
              <w:jc w:val="center"/>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52</w:t>
            </w:r>
          </w:p>
        </w:tc>
        <w:tc>
          <w:tcPr>
            <w:tcW w:w="2130" w:type="dxa"/>
            <w:shd w:val="clear" w:color="auto" w:fill="auto"/>
            <w:noWrap/>
            <w:tcMar>
              <w:top w:w="0" w:type="dxa"/>
              <w:left w:w="108" w:type="dxa"/>
              <w:bottom w:w="0" w:type="dxa"/>
              <w:right w:w="108" w:type="dxa"/>
            </w:tcMar>
            <w:vAlign w:val="center"/>
          </w:tcPr>
          <w:p w14:paraId="0619964A" w14:textId="77777777" w:rsidR="00703DC9" w:rsidRPr="00C4732B" w:rsidRDefault="00703DC9" w:rsidP="007E002B">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Pomoći proračunu iz drugih proračuna</w:t>
            </w:r>
          </w:p>
        </w:tc>
        <w:tc>
          <w:tcPr>
            <w:tcW w:w="1252" w:type="dxa"/>
            <w:shd w:val="clear" w:color="auto" w:fill="auto"/>
            <w:noWrap/>
            <w:tcMar>
              <w:top w:w="0" w:type="dxa"/>
              <w:left w:w="108" w:type="dxa"/>
              <w:bottom w:w="0" w:type="dxa"/>
              <w:right w:w="108" w:type="dxa"/>
            </w:tcMar>
            <w:vAlign w:val="center"/>
          </w:tcPr>
          <w:p w14:paraId="1EA74870" w14:textId="5A7AA7E8" w:rsidR="00703DC9" w:rsidRPr="00C4732B" w:rsidRDefault="00703DC9"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0,00</w:t>
            </w:r>
          </w:p>
        </w:tc>
        <w:tc>
          <w:tcPr>
            <w:tcW w:w="1377" w:type="dxa"/>
            <w:shd w:val="clear" w:color="auto" w:fill="auto"/>
            <w:noWrap/>
            <w:tcMar>
              <w:top w:w="0" w:type="dxa"/>
              <w:left w:w="108" w:type="dxa"/>
              <w:bottom w:w="0" w:type="dxa"/>
              <w:right w:w="108" w:type="dxa"/>
            </w:tcMar>
            <w:vAlign w:val="center"/>
          </w:tcPr>
          <w:p w14:paraId="1292A2F8" w14:textId="3DAC18F6" w:rsidR="00703DC9" w:rsidRPr="00C4732B" w:rsidRDefault="00703DC9"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445.000,00</w:t>
            </w:r>
          </w:p>
        </w:tc>
        <w:tc>
          <w:tcPr>
            <w:tcW w:w="1378" w:type="dxa"/>
            <w:shd w:val="clear" w:color="auto" w:fill="auto"/>
            <w:noWrap/>
            <w:tcMar>
              <w:top w:w="0" w:type="dxa"/>
              <w:left w:w="108" w:type="dxa"/>
              <w:bottom w:w="0" w:type="dxa"/>
              <w:right w:w="108" w:type="dxa"/>
            </w:tcMar>
            <w:vAlign w:val="center"/>
          </w:tcPr>
          <w:p w14:paraId="1E82B300" w14:textId="3C5F15DF" w:rsidR="00703DC9" w:rsidRPr="00C4732B" w:rsidRDefault="00703DC9"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445.000,00</w:t>
            </w:r>
          </w:p>
        </w:tc>
        <w:tc>
          <w:tcPr>
            <w:tcW w:w="1251" w:type="dxa"/>
            <w:shd w:val="clear" w:color="auto" w:fill="auto"/>
            <w:noWrap/>
            <w:tcMar>
              <w:top w:w="0" w:type="dxa"/>
              <w:left w:w="108" w:type="dxa"/>
              <w:bottom w:w="0" w:type="dxa"/>
              <w:right w:w="108" w:type="dxa"/>
            </w:tcMar>
            <w:vAlign w:val="center"/>
          </w:tcPr>
          <w:p w14:paraId="1719D59A" w14:textId="1A7C6D8E" w:rsidR="00703DC9" w:rsidRPr="00C4732B" w:rsidRDefault="00703DC9"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0,00</w:t>
            </w:r>
          </w:p>
        </w:tc>
        <w:tc>
          <w:tcPr>
            <w:tcW w:w="876" w:type="dxa"/>
            <w:shd w:val="clear" w:color="auto" w:fill="auto"/>
            <w:noWrap/>
            <w:tcMar>
              <w:top w:w="0" w:type="dxa"/>
              <w:left w:w="108" w:type="dxa"/>
              <w:bottom w:w="0" w:type="dxa"/>
              <w:right w:w="108" w:type="dxa"/>
            </w:tcMar>
            <w:vAlign w:val="center"/>
          </w:tcPr>
          <w:p w14:paraId="55243D2D" w14:textId="7E97472D" w:rsidR="00703DC9" w:rsidRPr="00C4732B" w:rsidRDefault="00703DC9" w:rsidP="007E002B">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0,00</w:t>
            </w:r>
          </w:p>
        </w:tc>
        <w:tc>
          <w:tcPr>
            <w:tcW w:w="876" w:type="dxa"/>
            <w:shd w:val="clear" w:color="auto" w:fill="auto"/>
            <w:noWrap/>
            <w:tcMar>
              <w:top w:w="0" w:type="dxa"/>
              <w:left w:w="108" w:type="dxa"/>
              <w:bottom w:w="0" w:type="dxa"/>
              <w:right w:w="108" w:type="dxa"/>
            </w:tcMar>
            <w:vAlign w:val="center"/>
          </w:tcPr>
          <w:p w14:paraId="6A4BC515" w14:textId="6D68CFE5" w:rsidR="00703DC9" w:rsidRPr="00C4732B" w:rsidRDefault="00703DC9" w:rsidP="007E002B">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0,00</w:t>
            </w:r>
          </w:p>
        </w:tc>
      </w:tr>
      <w:tr w:rsidR="00703DC9" w:rsidRPr="00C4732B" w14:paraId="2AB4BB9A" w14:textId="77777777" w:rsidTr="007E002B">
        <w:trPr>
          <w:trHeight w:val="319"/>
          <w:jc w:val="center"/>
        </w:trPr>
        <w:tc>
          <w:tcPr>
            <w:tcW w:w="751" w:type="dxa"/>
            <w:shd w:val="clear" w:color="auto" w:fill="auto"/>
            <w:noWrap/>
            <w:tcMar>
              <w:top w:w="0" w:type="dxa"/>
              <w:left w:w="108" w:type="dxa"/>
              <w:bottom w:w="0" w:type="dxa"/>
              <w:right w:w="108" w:type="dxa"/>
            </w:tcMar>
            <w:vAlign w:val="center"/>
          </w:tcPr>
          <w:p w14:paraId="320D2DE1" w14:textId="77777777" w:rsidR="00703DC9" w:rsidRPr="00C4732B" w:rsidRDefault="00703DC9" w:rsidP="007E002B">
            <w:pPr>
              <w:suppressAutoHyphens/>
              <w:autoSpaceDN w:val="0"/>
              <w:jc w:val="center"/>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53</w:t>
            </w:r>
          </w:p>
        </w:tc>
        <w:tc>
          <w:tcPr>
            <w:tcW w:w="2130" w:type="dxa"/>
            <w:shd w:val="clear" w:color="auto" w:fill="auto"/>
            <w:noWrap/>
            <w:tcMar>
              <w:top w:w="0" w:type="dxa"/>
              <w:left w:w="108" w:type="dxa"/>
              <w:bottom w:w="0" w:type="dxa"/>
              <w:right w:w="108" w:type="dxa"/>
            </w:tcMar>
            <w:vAlign w:val="center"/>
          </w:tcPr>
          <w:p w14:paraId="3EA5CC28" w14:textId="77777777" w:rsidR="00703DC9" w:rsidRPr="00C4732B" w:rsidRDefault="00703DC9" w:rsidP="007E002B">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Pomoći izravnavanja za decentralizirane funkcije</w:t>
            </w:r>
          </w:p>
        </w:tc>
        <w:tc>
          <w:tcPr>
            <w:tcW w:w="1252" w:type="dxa"/>
            <w:shd w:val="clear" w:color="auto" w:fill="auto"/>
            <w:noWrap/>
            <w:tcMar>
              <w:top w:w="0" w:type="dxa"/>
              <w:left w:w="108" w:type="dxa"/>
              <w:bottom w:w="0" w:type="dxa"/>
              <w:right w:w="108" w:type="dxa"/>
            </w:tcMar>
            <w:vAlign w:val="center"/>
          </w:tcPr>
          <w:p w14:paraId="7995F5F1" w14:textId="380BA40F" w:rsidR="00703DC9" w:rsidRPr="00C4732B" w:rsidRDefault="00703DC9"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21.977,50</w:t>
            </w:r>
          </w:p>
        </w:tc>
        <w:tc>
          <w:tcPr>
            <w:tcW w:w="1377" w:type="dxa"/>
            <w:shd w:val="clear" w:color="auto" w:fill="auto"/>
            <w:noWrap/>
            <w:tcMar>
              <w:top w:w="0" w:type="dxa"/>
              <w:left w:w="108" w:type="dxa"/>
              <w:bottom w:w="0" w:type="dxa"/>
              <w:right w:w="108" w:type="dxa"/>
            </w:tcMar>
            <w:vAlign w:val="center"/>
          </w:tcPr>
          <w:p w14:paraId="09090F79" w14:textId="23D7D22B" w:rsidR="00703DC9" w:rsidRPr="00C4732B" w:rsidRDefault="00703DC9"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40.000,00</w:t>
            </w:r>
          </w:p>
        </w:tc>
        <w:tc>
          <w:tcPr>
            <w:tcW w:w="1378" w:type="dxa"/>
            <w:shd w:val="clear" w:color="auto" w:fill="auto"/>
            <w:noWrap/>
            <w:tcMar>
              <w:top w:w="0" w:type="dxa"/>
              <w:left w:w="108" w:type="dxa"/>
              <w:bottom w:w="0" w:type="dxa"/>
              <w:right w:w="108" w:type="dxa"/>
            </w:tcMar>
            <w:vAlign w:val="center"/>
          </w:tcPr>
          <w:p w14:paraId="3BA33E3E" w14:textId="722EB62C" w:rsidR="00703DC9" w:rsidRPr="00C4732B" w:rsidRDefault="00703DC9"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40.000,00</w:t>
            </w:r>
          </w:p>
        </w:tc>
        <w:tc>
          <w:tcPr>
            <w:tcW w:w="1251" w:type="dxa"/>
            <w:shd w:val="clear" w:color="auto" w:fill="auto"/>
            <w:noWrap/>
            <w:tcMar>
              <w:top w:w="0" w:type="dxa"/>
              <w:left w:w="108" w:type="dxa"/>
              <w:bottom w:w="0" w:type="dxa"/>
              <w:right w:w="108" w:type="dxa"/>
            </w:tcMar>
            <w:vAlign w:val="center"/>
          </w:tcPr>
          <w:p w14:paraId="0097AD97" w14:textId="4520D487" w:rsidR="00703DC9" w:rsidRPr="00C4732B" w:rsidRDefault="00703DC9"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16.814,30</w:t>
            </w:r>
          </w:p>
        </w:tc>
        <w:tc>
          <w:tcPr>
            <w:tcW w:w="876" w:type="dxa"/>
            <w:shd w:val="clear" w:color="auto" w:fill="auto"/>
            <w:noWrap/>
            <w:tcMar>
              <w:top w:w="0" w:type="dxa"/>
              <w:left w:w="108" w:type="dxa"/>
              <w:bottom w:w="0" w:type="dxa"/>
              <w:right w:w="108" w:type="dxa"/>
            </w:tcMar>
            <w:vAlign w:val="center"/>
          </w:tcPr>
          <w:p w14:paraId="55EB1DE5" w14:textId="1083701C" w:rsidR="00703DC9" w:rsidRPr="00C4732B" w:rsidRDefault="00703DC9" w:rsidP="007E002B">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76,51</w:t>
            </w:r>
          </w:p>
        </w:tc>
        <w:tc>
          <w:tcPr>
            <w:tcW w:w="876" w:type="dxa"/>
            <w:shd w:val="clear" w:color="auto" w:fill="auto"/>
            <w:noWrap/>
            <w:tcMar>
              <w:top w:w="0" w:type="dxa"/>
              <w:left w:w="108" w:type="dxa"/>
              <w:bottom w:w="0" w:type="dxa"/>
              <w:right w:w="108" w:type="dxa"/>
            </w:tcMar>
            <w:vAlign w:val="center"/>
          </w:tcPr>
          <w:p w14:paraId="37E6C232" w14:textId="050F9D20" w:rsidR="00703DC9" w:rsidRPr="00C4732B" w:rsidRDefault="00703DC9" w:rsidP="007E002B">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42,04</w:t>
            </w:r>
          </w:p>
        </w:tc>
      </w:tr>
      <w:tr w:rsidR="00703DC9" w:rsidRPr="00C4732B" w14:paraId="39590532" w14:textId="77777777" w:rsidTr="007E002B">
        <w:trPr>
          <w:trHeight w:val="319"/>
          <w:jc w:val="center"/>
        </w:trPr>
        <w:tc>
          <w:tcPr>
            <w:tcW w:w="751" w:type="dxa"/>
            <w:shd w:val="clear" w:color="auto" w:fill="auto"/>
            <w:noWrap/>
            <w:tcMar>
              <w:top w:w="0" w:type="dxa"/>
              <w:left w:w="108" w:type="dxa"/>
              <w:bottom w:w="0" w:type="dxa"/>
              <w:right w:w="108" w:type="dxa"/>
            </w:tcMar>
            <w:vAlign w:val="center"/>
          </w:tcPr>
          <w:p w14:paraId="728DC8B3" w14:textId="77777777" w:rsidR="00703DC9" w:rsidRPr="00C4732B" w:rsidRDefault="00703DC9" w:rsidP="007E002B">
            <w:pPr>
              <w:suppressAutoHyphens/>
              <w:autoSpaceDN w:val="0"/>
              <w:jc w:val="center"/>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6</w:t>
            </w:r>
          </w:p>
        </w:tc>
        <w:tc>
          <w:tcPr>
            <w:tcW w:w="2130" w:type="dxa"/>
            <w:shd w:val="clear" w:color="auto" w:fill="auto"/>
            <w:noWrap/>
            <w:tcMar>
              <w:top w:w="0" w:type="dxa"/>
              <w:left w:w="108" w:type="dxa"/>
              <w:bottom w:w="0" w:type="dxa"/>
              <w:right w:w="108" w:type="dxa"/>
            </w:tcMar>
            <w:vAlign w:val="center"/>
          </w:tcPr>
          <w:p w14:paraId="44597F5A" w14:textId="77777777" w:rsidR="00703DC9" w:rsidRPr="00C4732B" w:rsidRDefault="00703DC9" w:rsidP="007E002B">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Donacije</w:t>
            </w:r>
          </w:p>
        </w:tc>
        <w:tc>
          <w:tcPr>
            <w:tcW w:w="1252" w:type="dxa"/>
            <w:shd w:val="clear" w:color="auto" w:fill="auto"/>
            <w:noWrap/>
            <w:tcMar>
              <w:top w:w="0" w:type="dxa"/>
              <w:left w:w="108" w:type="dxa"/>
              <w:bottom w:w="0" w:type="dxa"/>
              <w:right w:w="108" w:type="dxa"/>
            </w:tcMar>
            <w:vAlign w:val="center"/>
          </w:tcPr>
          <w:p w14:paraId="38777125" w14:textId="2B7CCA1D" w:rsidR="00703DC9" w:rsidRPr="00C4732B" w:rsidRDefault="00703DC9"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22.252,20</w:t>
            </w:r>
          </w:p>
        </w:tc>
        <w:tc>
          <w:tcPr>
            <w:tcW w:w="1377" w:type="dxa"/>
            <w:shd w:val="clear" w:color="auto" w:fill="auto"/>
            <w:noWrap/>
            <w:tcMar>
              <w:top w:w="0" w:type="dxa"/>
              <w:left w:w="108" w:type="dxa"/>
              <w:bottom w:w="0" w:type="dxa"/>
              <w:right w:w="108" w:type="dxa"/>
            </w:tcMar>
            <w:vAlign w:val="center"/>
          </w:tcPr>
          <w:p w14:paraId="593C5CED" w14:textId="74D292DF" w:rsidR="00703DC9" w:rsidRPr="00C4732B" w:rsidRDefault="00703DC9"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40.000,00</w:t>
            </w:r>
          </w:p>
        </w:tc>
        <w:tc>
          <w:tcPr>
            <w:tcW w:w="1378" w:type="dxa"/>
            <w:shd w:val="clear" w:color="auto" w:fill="auto"/>
            <w:noWrap/>
            <w:tcMar>
              <w:top w:w="0" w:type="dxa"/>
              <w:left w:w="108" w:type="dxa"/>
              <w:bottom w:w="0" w:type="dxa"/>
              <w:right w:w="108" w:type="dxa"/>
            </w:tcMar>
            <w:vAlign w:val="center"/>
          </w:tcPr>
          <w:p w14:paraId="7BC5CAAF" w14:textId="78B6B5F8" w:rsidR="00703DC9" w:rsidRPr="00C4732B" w:rsidRDefault="00703DC9"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40.000,00</w:t>
            </w:r>
          </w:p>
        </w:tc>
        <w:tc>
          <w:tcPr>
            <w:tcW w:w="1251" w:type="dxa"/>
            <w:shd w:val="clear" w:color="auto" w:fill="auto"/>
            <w:noWrap/>
            <w:tcMar>
              <w:top w:w="0" w:type="dxa"/>
              <w:left w:w="108" w:type="dxa"/>
              <w:bottom w:w="0" w:type="dxa"/>
              <w:right w:w="108" w:type="dxa"/>
            </w:tcMar>
            <w:vAlign w:val="center"/>
          </w:tcPr>
          <w:p w14:paraId="6DFD8C90" w14:textId="2540AD52" w:rsidR="00703DC9" w:rsidRPr="00C4732B" w:rsidRDefault="00703DC9"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40.000,00</w:t>
            </w:r>
          </w:p>
        </w:tc>
        <w:tc>
          <w:tcPr>
            <w:tcW w:w="876" w:type="dxa"/>
            <w:shd w:val="clear" w:color="auto" w:fill="auto"/>
            <w:noWrap/>
            <w:tcMar>
              <w:top w:w="0" w:type="dxa"/>
              <w:left w:w="108" w:type="dxa"/>
              <w:bottom w:w="0" w:type="dxa"/>
              <w:right w:w="108" w:type="dxa"/>
            </w:tcMar>
            <w:vAlign w:val="center"/>
          </w:tcPr>
          <w:p w14:paraId="33066D38" w14:textId="3DC64305" w:rsidR="00703DC9" w:rsidRPr="00C4732B" w:rsidRDefault="00703DC9" w:rsidP="007E002B">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179,76</w:t>
            </w:r>
          </w:p>
        </w:tc>
        <w:tc>
          <w:tcPr>
            <w:tcW w:w="876" w:type="dxa"/>
            <w:shd w:val="clear" w:color="auto" w:fill="auto"/>
            <w:noWrap/>
            <w:tcMar>
              <w:top w:w="0" w:type="dxa"/>
              <w:left w:w="108" w:type="dxa"/>
              <w:bottom w:w="0" w:type="dxa"/>
              <w:right w:w="108" w:type="dxa"/>
            </w:tcMar>
            <w:vAlign w:val="center"/>
          </w:tcPr>
          <w:p w14:paraId="1898CF65" w14:textId="4EA6A8F5" w:rsidR="00703DC9" w:rsidRPr="00C4732B" w:rsidRDefault="00703DC9" w:rsidP="007E002B">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100,00</w:t>
            </w:r>
          </w:p>
        </w:tc>
      </w:tr>
      <w:tr w:rsidR="00703DC9" w:rsidRPr="00C4732B" w14:paraId="41C080A5" w14:textId="77777777" w:rsidTr="007E002B">
        <w:trPr>
          <w:trHeight w:val="319"/>
          <w:jc w:val="center"/>
        </w:trPr>
        <w:tc>
          <w:tcPr>
            <w:tcW w:w="751" w:type="dxa"/>
            <w:shd w:val="clear" w:color="auto" w:fill="auto"/>
            <w:noWrap/>
            <w:tcMar>
              <w:top w:w="0" w:type="dxa"/>
              <w:left w:w="108" w:type="dxa"/>
              <w:bottom w:w="0" w:type="dxa"/>
              <w:right w:w="108" w:type="dxa"/>
            </w:tcMar>
            <w:vAlign w:val="center"/>
          </w:tcPr>
          <w:p w14:paraId="27292F26" w14:textId="77777777" w:rsidR="00703DC9" w:rsidRPr="00C4732B" w:rsidRDefault="00703DC9" w:rsidP="007E002B">
            <w:pPr>
              <w:suppressAutoHyphens/>
              <w:autoSpaceDN w:val="0"/>
              <w:jc w:val="center"/>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61</w:t>
            </w:r>
          </w:p>
        </w:tc>
        <w:tc>
          <w:tcPr>
            <w:tcW w:w="2130" w:type="dxa"/>
            <w:shd w:val="clear" w:color="auto" w:fill="auto"/>
            <w:noWrap/>
            <w:tcMar>
              <w:top w:w="0" w:type="dxa"/>
              <w:left w:w="108" w:type="dxa"/>
              <w:bottom w:w="0" w:type="dxa"/>
              <w:right w:w="108" w:type="dxa"/>
            </w:tcMar>
            <w:vAlign w:val="center"/>
          </w:tcPr>
          <w:p w14:paraId="7202926D" w14:textId="77777777" w:rsidR="00703DC9" w:rsidRPr="00C4732B" w:rsidRDefault="00703DC9" w:rsidP="007E002B">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 xml:space="preserve">Donacije fizičkih osoba, </w:t>
            </w:r>
            <w:proofErr w:type="spellStart"/>
            <w:r w:rsidRPr="00C4732B">
              <w:rPr>
                <w:rFonts w:ascii="Garamond" w:hAnsi="Garamond" w:cs="Arial"/>
                <w:color w:val="000000"/>
                <w:sz w:val="20"/>
                <w:szCs w:val="20"/>
                <w:lang w:val="hr-HR"/>
              </w:rPr>
              <w:t>trg.društva</w:t>
            </w:r>
            <w:proofErr w:type="spellEnd"/>
            <w:r w:rsidRPr="00C4732B">
              <w:rPr>
                <w:rFonts w:ascii="Garamond" w:hAnsi="Garamond" w:cs="Arial"/>
                <w:color w:val="000000"/>
                <w:sz w:val="20"/>
                <w:szCs w:val="20"/>
                <w:lang w:val="hr-HR"/>
              </w:rPr>
              <w:t xml:space="preserve"> i ostalih</w:t>
            </w:r>
          </w:p>
        </w:tc>
        <w:tc>
          <w:tcPr>
            <w:tcW w:w="1252" w:type="dxa"/>
            <w:shd w:val="clear" w:color="auto" w:fill="auto"/>
            <w:noWrap/>
            <w:tcMar>
              <w:top w:w="0" w:type="dxa"/>
              <w:left w:w="108" w:type="dxa"/>
              <w:bottom w:w="0" w:type="dxa"/>
              <w:right w:w="108" w:type="dxa"/>
            </w:tcMar>
            <w:vAlign w:val="center"/>
          </w:tcPr>
          <w:p w14:paraId="67B866B1" w14:textId="79457596" w:rsidR="00703DC9" w:rsidRPr="00C4732B" w:rsidRDefault="00703DC9"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22.252,20</w:t>
            </w:r>
          </w:p>
        </w:tc>
        <w:tc>
          <w:tcPr>
            <w:tcW w:w="1377" w:type="dxa"/>
            <w:shd w:val="clear" w:color="auto" w:fill="auto"/>
            <w:noWrap/>
            <w:tcMar>
              <w:top w:w="0" w:type="dxa"/>
              <w:left w:w="108" w:type="dxa"/>
              <w:bottom w:w="0" w:type="dxa"/>
              <w:right w:w="108" w:type="dxa"/>
            </w:tcMar>
            <w:vAlign w:val="center"/>
          </w:tcPr>
          <w:p w14:paraId="28488153" w14:textId="05FC62CF" w:rsidR="00703DC9" w:rsidRPr="00C4732B" w:rsidRDefault="00703DC9"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40.000,00</w:t>
            </w:r>
          </w:p>
        </w:tc>
        <w:tc>
          <w:tcPr>
            <w:tcW w:w="1378" w:type="dxa"/>
            <w:shd w:val="clear" w:color="auto" w:fill="auto"/>
            <w:noWrap/>
            <w:tcMar>
              <w:top w:w="0" w:type="dxa"/>
              <w:left w:w="108" w:type="dxa"/>
              <w:bottom w:w="0" w:type="dxa"/>
              <w:right w:w="108" w:type="dxa"/>
            </w:tcMar>
            <w:vAlign w:val="center"/>
          </w:tcPr>
          <w:p w14:paraId="00960BA6" w14:textId="1EF23078" w:rsidR="00703DC9" w:rsidRPr="00C4732B" w:rsidRDefault="00703DC9"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40.000,00</w:t>
            </w:r>
          </w:p>
        </w:tc>
        <w:tc>
          <w:tcPr>
            <w:tcW w:w="1251" w:type="dxa"/>
            <w:shd w:val="clear" w:color="auto" w:fill="auto"/>
            <w:noWrap/>
            <w:tcMar>
              <w:top w:w="0" w:type="dxa"/>
              <w:left w:w="108" w:type="dxa"/>
              <w:bottom w:w="0" w:type="dxa"/>
              <w:right w:w="108" w:type="dxa"/>
            </w:tcMar>
            <w:vAlign w:val="center"/>
          </w:tcPr>
          <w:p w14:paraId="17497F27" w14:textId="6CD246B1" w:rsidR="00703DC9" w:rsidRPr="00C4732B" w:rsidRDefault="00703DC9"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40.000,00</w:t>
            </w:r>
          </w:p>
        </w:tc>
        <w:tc>
          <w:tcPr>
            <w:tcW w:w="876" w:type="dxa"/>
            <w:shd w:val="clear" w:color="auto" w:fill="auto"/>
            <w:noWrap/>
            <w:tcMar>
              <w:top w:w="0" w:type="dxa"/>
              <w:left w:w="108" w:type="dxa"/>
              <w:bottom w:w="0" w:type="dxa"/>
              <w:right w:w="108" w:type="dxa"/>
            </w:tcMar>
            <w:vAlign w:val="center"/>
          </w:tcPr>
          <w:p w14:paraId="799FB636" w14:textId="3C9D27D7" w:rsidR="00703DC9" w:rsidRPr="00C4732B" w:rsidRDefault="00703DC9" w:rsidP="007E002B">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179,76</w:t>
            </w:r>
          </w:p>
        </w:tc>
        <w:tc>
          <w:tcPr>
            <w:tcW w:w="876" w:type="dxa"/>
            <w:shd w:val="clear" w:color="auto" w:fill="auto"/>
            <w:noWrap/>
            <w:tcMar>
              <w:top w:w="0" w:type="dxa"/>
              <w:left w:w="108" w:type="dxa"/>
              <w:bottom w:w="0" w:type="dxa"/>
              <w:right w:w="108" w:type="dxa"/>
            </w:tcMar>
            <w:vAlign w:val="center"/>
          </w:tcPr>
          <w:p w14:paraId="7F1E200D" w14:textId="5E17662F" w:rsidR="00703DC9" w:rsidRPr="00C4732B" w:rsidRDefault="00703DC9" w:rsidP="007E002B">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100,00</w:t>
            </w:r>
          </w:p>
        </w:tc>
      </w:tr>
      <w:tr w:rsidR="00703DC9" w:rsidRPr="00C4732B" w14:paraId="522FCC32" w14:textId="77777777" w:rsidTr="007E002B">
        <w:trPr>
          <w:trHeight w:val="319"/>
          <w:jc w:val="center"/>
        </w:trPr>
        <w:tc>
          <w:tcPr>
            <w:tcW w:w="751" w:type="dxa"/>
            <w:shd w:val="clear" w:color="auto" w:fill="auto"/>
            <w:noWrap/>
            <w:tcMar>
              <w:top w:w="0" w:type="dxa"/>
              <w:left w:w="108" w:type="dxa"/>
              <w:bottom w:w="0" w:type="dxa"/>
              <w:right w:w="108" w:type="dxa"/>
            </w:tcMar>
            <w:vAlign w:val="center"/>
          </w:tcPr>
          <w:p w14:paraId="1113FF67" w14:textId="77777777" w:rsidR="00703DC9" w:rsidRPr="00C4732B" w:rsidRDefault="00703DC9" w:rsidP="007E002B">
            <w:pPr>
              <w:suppressAutoHyphens/>
              <w:autoSpaceDN w:val="0"/>
              <w:jc w:val="center"/>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7</w:t>
            </w:r>
          </w:p>
        </w:tc>
        <w:tc>
          <w:tcPr>
            <w:tcW w:w="2130" w:type="dxa"/>
            <w:shd w:val="clear" w:color="auto" w:fill="auto"/>
            <w:noWrap/>
            <w:tcMar>
              <w:top w:w="0" w:type="dxa"/>
              <w:left w:w="108" w:type="dxa"/>
              <w:bottom w:w="0" w:type="dxa"/>
              <w:right w:w="108" w:type="dxa"/>
            </w:tcMar>
            <w:vAlign w:val="center"/>
          </w:tcPr>
          <w:p w14:paraId="4739D481" w14:textId="77777777" w:rsidR="00703DC9" w:rsidRPr="00C4732B" w:rsidRDefault="00703DC9" w:rsidP="007E002B">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Prihodi od prodaje ili zamjene nefinancijske imovine i naknade s osnova osiguranja</w:t>
            </w:r>
          </w:p>
        </w:tc>
        <w:tc>
          <w:tcPr>
            <w:tcW w:w="1252" w:type="dxa"/>
            <w:shd w:val="clear" w:color="auto" w:fill="auto"/>
            <w:noWrap/>
            <w:tcMar>
              <w:top w:w="0" w:type="dxa"/>
              <w:left w:w="108" w:type="dxa"/>
              <w:bottom w:w="0" w:type="dxa"/>
              <w:right w:w="108" w:type="dxa"/>
            </w:tcMar>
            <w:vAlign w:val="center"/>
          </w:tcPr>
          <w:p w14:paraId="109A3AA6" w14:textId="282DB2D1" w:rsidR="00703DC9" w:rsidRPr="00C4732B" w:rsidRDefault="00703DC9"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515.007,15</w:t>
            </w:r>
          </w:p>
        </w:tc>
        <w:tc>
          <w:tcPr>
            <w:tcW w:w="1377" w:type="dxa"/>
            <w:shd w:val="clear" w:color="auto" w:fill="auto"/>
            <w:noWrap/>
            <w:tcMar>
              <w:top w:w="0" w:type="dxa"/>
              <w:left w:w="108" w:type="dxa"/>
              <w:bottom w:w="0" w:type="dxa"/>
              <w:right w:w="108" w:type="dxa"/>
            </w:tcMar>
            <w:vAlign w:val="center"/>
          </w:tcPr>
          <w:p w14:paraId="07C8A75C" w14:textId="1C0872BA" w:rsidR="00703DC9" w:rsidRPr="00C4732B" w:rsidRDefault="00703DC9"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2.300.000,00</w:t>
            </w:r>
          </w:p>
        </w:tc>
        <w:tc>
          <w:tcPr>
            <w:tcW w:w="1378" w:type="dxa"/>
            <w:shd w:val="clear" w:color="auto" w:fill="auto"/>
            <w:noWrap/>
            <w:tcMar>
              <w:top w:w="0" w:type="dxa"/>
              <w:left w:w="108" w:type="dxa"/>
              <w:bottom w:w="0" w:type="dxa"/>
              <w:right w:w="108" w:type="dxa"/>
            </w:tcMar>
            <w:vAlign w:val="center"/>
          </w:tcPr>
          <w:p w14:paraId="37C9189D" w14:textId="4CFBF4ED" w:rsidR="00703DC9" w:rsidRPr="00C4732B" w:rsidRDefault="00703DC9"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2.300.000,00</w:t>
            </w:r>
          </w:p>
        </w:tc>
        <w:tc>
          <w:tcPr>
            <w:tcW w:w="1251" w:type="dxa"/>
            <w:shd w:val="clear" w:color="auto" w:fill="auto"/>
            <w:noWrap/>
            <w:tcMar>
              <w:top w:w="0" w:type="dxa"/>
              <w:left w:w="108" w:type="dxa"/>
              <w:bottom w:w="0" w:type="dxa"/>
              <w:right w:w="108" w:type="dxa"/>
            </w:tcMar>
            <w:vAlign w:val="center"/>
          </w:tcPr>
          <w:p w14:paraId="38C20E9C" w14:textId="2A3C6939" w:rsidR="00703DC9" w:rsidRPr="00C4732B" w:rsidRDefault="00703DC9"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1.032,42</w:t>
            </w:r>
          </w:p>
        </w:tc>
        <w:tc>
          <w:tcPr>
            <w:tcW w:w="876" w:type="dxa"/>
            <w:shd w:val="clear" w:color="auto" w:fill="auto"/>
            <w:noWrap/>
            <w:tcMar>
              <w:top w:w="0" w:type="dxa"/>
              <w:left w:w="108" w:type="dxa"/>
              <w:bottom w:w="0" w:type="dxa"/>
              <w:right w:w="108" w:type="dxa"/>
            </w:tcMar>
            <w:vAlign w:val="center"/>
          </w:tcPr>
          <w:p w14:paraId="07B74CC5" w14:textId="3770A004" w:rsidR="00703DC9" w:rsidRPr="00C4732B" w:rsidRDefault="00703DC9" w:rsidP="007E002B">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0,20</w:t>
            </w:r>
          </w:p>
        </w:tc>
        <w:tc>
          <w:tcPr>
            <w:tcW w:w="876" w:type="dxa"/>
            <w:shd w:val="clear" w:color="auto" w:fill="auto"/>
            <w:noWrap/>
            <w:tcMar>
              <w:top w:w="0" w:type="dxa"/>
              <w:left w:w="108" w:type="dxa"/>
              <w:bottom w:w="0" w:type="dxa"/>
              <w:right w:w="108" w:type="dxa"/>
            </w:tcMar>
            <w:vAlign w:val="center"/>
          </w:tcPr>
          <w:p w14:paraId="1E08C9BB" w14:textId="7BB7349F" w:rsidR="00703DC9" w:rsidRPr="00C4732B" w:rsidRDefault="00703DC9" w:rsidP="007E002B">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0,04</w:t>
            </w:r>
          </w:p>
        </w:tc>
      </w:tr>
      <w:tr w:rsidR="00703DC9" w:rsidRPr="00C4732B" w14:paraId="535B74CA" w14:textId="77777777" w:rsidTr="007E002B">
        <w:trPr>
          <w:trHeight w:val="319"/>
          <w:jc w:val="center"/>
        </w:trPr>
        <w:tc>
          <w:tcPr>
            <w:tcW w:w="751" w:type="dxa"/>
            <w:shd w:val="clear" w:color="auto" w:fill="auto"/>
            <w:noWrap/>
            <w:tcMar>
              <w:top w:w="0" w:type="dxa"/>
              <w:left w:w="108" w:type="dxa"/>
              <w:bottom w:w="0" w:type="dxa"/>
              <w:right w:w="108" w:type="dxa"/>
            </w:tcMar>
            <w:vAlign w:val="center"/>
          </w:tcPr>
          <w:p w14:paraId="0EB97C06" w14:textId="77777777" w:rsidR="00703DC9" w:rsidRPr="00C4732B" w:rsidRDefault="00703DC9" w:rsidP="007E002B">
            <w:pPr>
              <w:suppressAutoHyphens/>
              <w:autoSpaceDN w:val="0"/>
              <w:jc w:val="center"/>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71</w:t>
            </w:r>
          </w:p>
        </w:tc>
        <w:tc>
          <w:tcPr>
            <w:tcW w:w="2130" w:type="dxa"/>
            <w:shd w:val="clear" w:color="auto" w:fill="auto"/>
            <w:noWrap/>
            <w:tcMar>
              <w:top w:w="0" w:type="dxa"/>
              <w:left w:w="108" w:type="dxa"/>
              <w:bottom w:w="0" w:type="dxa"/>
              <w:right w:w="108" w:type="dxa"/>
            </w:tcMar>
            <w:vAlign w:val="center"/>
          </w:tcPr>
          <w:p w14:paraId="7CD7AE32" w14:textId="77777777" w:rsidR="00703DC9" w:rsidRPr="00C4732B" w:rsidRDefault="00703DC9" w:rsidP="007E002B">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Prihodi od prodaje ili zamjene nefinancijske imovine</w:t>
            </w:r>
          </w:p>
        </w:tc>
        <w:tc>
          <w:tcPr>
            <w:tcW w:w="1252" w:type="dxa"/>
            <w:tcBorders>
              <w:bottom w:val="single" w:sz="4" w:space="0" w:color="auto"/>
            </w:tcBorders>
            <w:shd w:val="clear" w:color="auto" w:fill="auto"/>
            <w:noWrap/>
            <w:tcMar>
              <w:top w:w="0" w:type="dxa"/>
              <w:left w:w="108" w:type="dxa"/>
              <w:bottom w:w="0" w:type="dxa"/>
              <w:right w:w="108" w:type="dxa"/>
            </w:tcMar>
            <w:vAlign w:val="center"/>
          </w:tcPr>
          <w:p w14:paraId="7942A0F5" w14:textId="1EA1D62C" w:rsidR="00703DC9" w:rsidRPr="00C4732B" w:rsidRDefault="00703DC9"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515.007,15</w:t>
            </w:r>
          </w:p>
        </w:tc>
        <w:tc>
          <w:tcPr>
            <w:tcW w:w="1377" w:type="dxa"/>
            <w:tcBorders>
              <w:bottom w:val="single" w:sz="4" w:space="0" w:color="auto"/>
            </w:tcBorders>
            <w:shd w:val="clear" w:color="auto" w:fill="auto"/>
            <w:noWrap/>
            <w:tcMar>
              <w:top w:w="0" w:type="dxa"/>
              <w:left w:w="108" w:type="dxa"/>
              <w:bottom w:w="0" w:type="dxa"/>
              <w:right w:w="108" w:type="dxa"/>
            </w:tcMar>
            <w:vAlign w:val="center"/>
          </w:tcPr>
          <w:p w14:paraId="0C25CD52" w14:textId="7FB96C64" w:rsidR="00703DC9" w:rsidRPr="00C4732B" w:rsidRDefault="00703DC9"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2.300.000,00</w:t>
            </w:r>
          </w:p>
        </w:tc>
        <w:tc>
          <w:tcPr>
            <w:tcW w:w="1378" w:type="dxa"/>
            <w:tcBorders>
              <w:bottom w:val="single" w:sz="4" w:space="0" w:color="auto"/>
            </w:tcBorders>
            <w:shd w:val="clear" w:color="auto" w:fill="auto"/>
            <w:noWrap/>
            <w:tcMar>
              <w:top w:w="0" w:type="dxa"/>
              <w:left w:w="108" w:type="dxa"/>
              <w:bottom w:w="0" w:type="dxa"/>
              <w:right w:w="108" w:type="dxa"/>
            </w:tcMar>
            <w:vAlign w:val="center"/>
          </w:tcPr>
          <w:p w14:paraId="21426F13" w14:textId="5B310028" w:rsidR="00703DC9" w:rsidRPr="00C4732B" w:rsidRDefault="00703DC9"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2.300.000,00</w:t>
            </w:r>
          </w:p>
        </w:tc>
        <w:tc>
          <w:tcPr>
            <w:tcW w:w="1251" w:type="dxa"/>
            <w:tcBorders>
              <w:bottom w:val="single" w:sz="4" w:space="0" w:color="auto"/>
            </w:tcBorders>
            <w:shd w:val="clear" w:color="auto" w:fill="auto"/>
            <w:noWrap/>
            <w:tcMar>
              <w:top w:w="0" w:type="dxa"/>
              <w:left w:w="108" w:type="dxa"/>
              <w:bottom w:w="0" w:type="dxa"/>
              <w:right w:w="108" w:type="dxa"/>
            </w:tcMar>
            <w:vAlign w:val="center"/>
          </w:tcPr>
          <w:p w14:paraId="0CABECCB" w14:textId="06598536" w:rsidR="00703DC9" w:rsidRPr="00C4732B" w:rsidRDefault="00703DC9"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1.032,42</w:t>
            </w:r>
          </w:p>
        </w:tc>
        <w:tc>
          <w:tcPr>
            <w:tcW w:w="876" w:type="dxa"/>
            <w:tcBorders>
              <w:bottom w:val="single" w:sz="4" w:space="0" w:color="auto"/>
            </w:tcBorders>
            <w:shd w:val="clear" w:color="auto" w:fill="auto"/>
            <w:noWrap/>
            <w:tcMar>
              <w:top w:w="0" w:type="dxa"/>
              <w:left w:w="108" w:type="dxa"/>
              <w:bottom w:w="0" w:type="dxa"/>
              <w:right w:w="108" w:type="dxa"/>
            </w:tcMar>
            <w:vAlign w:val="center"/>
          </w:tcPr>
          <w:p w14:paraId="3AA7E6C3" w14:textId="53E7A827" w:rsidR="00703DC9" w:rsidRPr="00C4732B" w:rsidRDefault="00703DC9" w:rsidP="007E002B">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0,20</w:t>
            </w:r>
          </w:p>
        </w:tc>
        <w:tc>
          <w:tcPr>
            <w:tcW w:w="876" w:type="dxa"/>
            <w:tcBorders>
              <w:bottom w:val="single" w:sz="4" w:space="0" w:color="auto"/>
            </w:tcBorders>
            <w:shd w:val="clear" w:color="auto" w:fill="auto"/>
            <w:noWrap/>
            <w:tcMar>
              <w:top w:w="0" w:type="dxa"/>
              <w:left w:w="108" w:type="dxa"/>
              <w:bottom w:w="0" w:type="dxa"/>
              <w:right w:w="108" w:type="dxa"/>
            </w:tcMar>
            <w:vAlign w:val="center"/>
          </w:tcPr>
          <w:p w14:paraId="564C9776" w14:textId="7A94393D" w:rsidR="00703DC9" w:rsidRPr="00C4732B" w:rsidRDefault="00703DC9" w:rsidP="007E002B">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0,04</w:t>
            </w:r>
          </w:p>
        </w:tc>
      </w:tr>
      <w:tr w:rsidR="003855CC" w:rsidRPr="00C4732B" w14:paraId="06B51E12" w14:textId="77777777" w:rsidTr="007E002B">
        <w:trPr>
          <w:trHeight w:val="299"/>
          <w:jc w:val="center"/>
        </w:trPr>
        <w:tc>
          <w:tcPr>
            <w:tcW w:w="2881" w:type="dxa"/>
            <w:gridSpan w:val="2"/>
            <w:shd w:val="clear" w:color="auto" w:fill="BDD6EE"/>
            <w:noWrap/>
            <w:tcMar>
              <w:top w:w="0" w:type="dxa"/>
              <w:left w:w="108" w:type="dxa"/>
              <w:bottom w:w="0" w:type="dxa"/>
              <w:right w:w="108" w:type="dxa"/>
            </w:tcMar>
          </w:tcPr>
          <w:p w14:paraId="769C4AF0" w14:textId="77777777" w:rsidR="003855CC" w:rsidRPr="00C4732B" w:rsidRDefault="003855CC" w:rsidP="003855CC">
            <w:pPr>
              <w:suppressAutoHyphens/>
              <w:autoSpaceDN w:val="0"/>
              <w:jc w:val="right"/>
              <w:textAlignment w:val="baseline"/>
              <w:rPr>
                <w:rFonts w:ascii="Garamond" w:hAnsi="Garamond"/>
                <w:b/>
                <w:sz w:val="20"/>
                <w:szCs w:val="20"/>
                <w:lang w:val="hr-HR"/>
              </w:rPr>
            </w:pPr>
            <w:r w:rsidRPr="00C4732B">
              <w:rPr>
                <w:rFonts w:ascii="Garamond" w:hAnsi="Garamond"/>
                <w:b/>
                <w:sz w:val="20"/>
                <w:szCs w:val="20"/>
                <w:lang w:val="hr-HR"/>
              </w:rPr>
              <w:t>UKUPNO PRIHODI</w:t>
            </w:r>
          </w:p>
        </w:tc>
        <w:tc>
          <w:tcPr>
            <w:tcW w:w="1252" w:type="dxa"/>
            <w:tcBorders>
              <w:top w:val="single" w:sz="4" w:space="0" w:color="auto"/>
              <w:left w:val="nil"/>
              <w:bottom w:val="single" w:sz="4" w:space="0" w:color="auto"/>
              <w:right w:val="single" w:sz="4" w:space="0" w:color="auto"/>
            </w:tcBorders>
            <w:shd w:val="clear" w:color="auto" w:fill="C6D9F1" w:themeFill="text2" w:themeFillTint="33"/>
            <w:noWrap/>
            <w:tcMar>
              <w:top w:w="0" w:type="dxa"/>
              <w:left w:w="108" w:type="dxa"/>
              <w:bottom w:w="0" w:type="dxa"/>
              <w:right w:w="108" w:type="dxa"/>
            </w:tcMar>
            <w:vAlign w:val="center"/>
          </w:tcPr>
          <w:p w14:paraId="64F3C60E" w14:textId="4A30E445" w:rsidR="003855CC" w:rsidRPr="00C4732B" w:rsidRDefault="003855CC" w:rsidP="007E002B">
            <w:pPr>
              <w:suppressAutoHyphens/>
              <w:autoSpaceDN w:val="0"/>
              <w:jc w:val="right"/>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2.409.613,22</w:t>
            </w:r>
          </w:p>
        </w:tc>
        <w:tc>
          <w:tcPr>
            <w:tcW w:w="1377"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0" w:type="dxa"/>
              <w:left w:w="108" w:type="dxa"/>
              <w:bottom w:w="0" w:type="dxa"/>
              <w:right w:w="108" w:type="dxa"/>
            </w:tcMar>
            <w:vAlign w:val="center"/>
          </w:tcPr>
          <w:p w14:paraId="77020470" w14:textId="50B1FAF0" w:rsidR="003855CC" w:rsidRPr="00C4732B" w:rsidRDefault="003855CC" w:rsidP="007E002B">
            <w:pPr>
              <w:suppressAutoHyphens/>
              <w:autoSpaceDN w:val="0"/>
              <w:jc w:val="right"/>
              <w:textAlignment w:val="baseline"/>
              <w:rPr>
                <w:rFonts w:ascii="Calibri" w:eastAsia="Calibri" w:hAnsi="Calibri"/>
                <w:b/>
                <w:bCs/>
                <w:sz w:val="22"/>
                <w:szCs w:val="22"/>
                <w:lang w:val="hr-HR"/>
              </w:rPr>
            </w:pPr>
            <w:r w:rsidRPr="00C4732B">
              <w:rPr>
                <w:rFonts w:ascii="Garamond" w:hAnsi="Garamond" w:cs="Arial"/>
                <w:b/>
                <w:bCs/>
                <w:color w:val="000000"/>
                <w:sz w:val="20"/>
                <w:szCs w:val="20"/>
                <w:lang w:val="hr-HR"/>
              </w:rPr>
              <w:t>13.567.200,00</w:t>
            </w:r>
          </w:p>
        </w:tc>
        <w:tc>
          <w:tcPr>
            <w:tcW w:w="1378"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0" w:type="dxa"/>
              <w:left w:w="108" w:type="dxa"/>
              <w:bottom w:w="0" w:type="dxa"/>
              <w:right w:w="108" w:type="dxa"/>
            </w:tcMar>
            <w:vAlign w:val="center"/>
          </w:tcPr>
          <w:p w14:paraId="23713879" w14:textId="56F4BB27" w:rsidR="003855CC" w:rsidRPr="00C4732B" w:rsidRDefault="003855CC" w:rsidP="007E002B">
            <w:pPr>
              <w:suppressAutoHyphens/>
              <w:autoSpaceDN w:val="0"/>
              <w:jc w:val="right"/>
              <w:textAlignment w:val="baseline"/>
              <w:rPr>
                <w:rFonts w:ascii="Calibri" w:eastAsia="Calibri" w:hAnsi="Calibri"/>
                <w:b/>
                <w:bCs/>
                <w:sz w:val="22"/>
                <w:szCs w:val="22"/>
                <w:lang w:val="hr-HR"/>
              </w:rPr>
            </w:pPr>
            <w:r w:rsidRPr="00C4732B">
              <w:rPr>
                <w:rFonts w:ascii="Garamond" w:hAnsi="Garamond" w:cs="Arial"/>
                <w:b/>
                <w:bCs/>
                <w:color w:val="000000"/>
                <w:sz w:val="20"/>
                <w:szCs w:val="20"/>
                <w:lang w:val="hr-HR"/>
              </w:rPr>
              <w:t>13.567.200,00</w:t>
            </w:r>
          </w:p>
        </w:tc>
        <w:tc>
          <w:tcPr>
            <w:tcW w:w="12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0" w:type="dxa"/>
              <w:left w:w="108" w:type="dxa"/>
              <w:bottom w:w="0" w:type="dxa"/>
              <w:right w:w="108" w:type="dxa"/>
            </w:tcMar>
            <w:vAlign w:val="center"/>
          </w:tcPr>
          <w:p w14:paraId="49903021" w14:textId="05BCAB93" w:rsidR="003855CC" w:rsidRPr="00C4732B" w:rsidRDefault="003855CC" w:rsidP="007E002B">
            <w:pPr>
              <w:suppressAutoHyphens/>
              <w:autoSpaceDN w:val="0"/>
              <w:jc w:val="right"/>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4.180.814,37</w:t>
            </w:r>
          </w:p>
        </w:tc>
        <w:tc>
          <w:tcPr>
            <w:tcW w:w="8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0" w:type="dxa"/>
              <w:left w:w="108" w:type="dxa"/>
              <w:bottom w:w="0" w:type="dxa"/>
              <w:right w:w="108" w:type="dxa"/>
            </w:tcMar>
            <w:vAlign w:val="center"/>
          </w:tcPr>
          <w:p w14:paraId="3B934857" w14:textId="320EE92A" w:rsidR="003855CC" w:rsidRPr="00C4732B" w:rsidRDefault="003855CC" w:rsidP="007E002B">
            <w:pPr>
              <w:suppressAutoHyphens/>
              <w:autoSpaceDN w:val="0"/>
              <w:jc w:val="right"/>
              <w:textAlignment w:val="baseline"/>
              <w:rPr>
                <w:rFonts w:ascii="Garamond" w:eastAsia="Calibri" w:hAnsi="Garamond"/>
                <w:b/>
                <w:bCs/>
                <w:sz w:val="20"/>
                <w:szCs w:val="20"/>
                <w:lang w:val="hr-HR"/>
              </w:rPr>
            </w:pPr>
            <w:r w:rsidRPr="00C4732B">
              <w:rPr>
                <w:rFonts w:ascii="Garamond" w:hAnsi="Garamond" w:cs="Arial"/>
                <w:b/>
                <w:bCs/>
                <w:color w:val="000000"/>
                <w:sz w:val="20"/>
                <w:szCs w:val="20"/>
                <w:lang w:val="hr-HR"/>
              </w:rPr>
              <w:t>173,51</w:t>
            </w:r>
          </w:p>
        </w:tc>
        <w:tc>
          <w:tcPr>
            <w:tcW w:w="8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0" w:type="dxa"/>
              <w:left w:w="108" w:type="dxa"/>
              <w:bottom w:w="0" w:type="dxa"/>
              <w:right w:w="108" w:type="dxa"/>
            </w:tcMar>
            <w:vAlign w:val="center"/>
          </w:tcPr>
          <w:p w14:paraId="1C4B1018" w14:textId="0113C408" w:rsidR="003855CC" w:rsidRPr="00C4732B" w:rsidRDefault="003855CC" w:rsidP="007E002B">
            <w:pPr>
              <w:suppressAutoHyphens/>
              <w:autoSpaceDN w:val="0"/>
              <w:jc w:val="right"/>
              <w:textAlignment w:val="baseline"/>
              <w:rPr>
                <w:rFonts w:ascii="Calibri" w:eastAsia="Calibri" w:hAnsi="Calibri"/>
                <w:b/>
                <w:bCs/>
                <w:sz w:val="22"/>
                <w:szCs w:val="22"/>
                <w:lang w:val="hr-HR"/>
              </w:rPr>
            </w:pPr>
            <w:r w:rsidRPr="00C4732B">
              <w:rPr>
                <w:rFonts w:ascii="Garamond" w:hAnsi="Garamond" w:cs="Arial"/>
                <w:b/>
                <w:bCs/>
                <w:color w:val="000000"/>
                <w:sz w:val="20"/>
                <w:szCs w:val="20"/>
                <w:lang w:val="hr-HR"/>
              </w:rPr>
              <w:t>30,82</w:t>
            </w:r>
          </w:p>
        </w:tc>
      </w:tr>
    </w:tbl>
    <w:p w14:paraId="1806F167" w14:textId="77777777" w:rsidR="00130A9E" w:rsidRPr="00C4732B" w:rsidRDefault="00130A9E" w:rsidP="00130A9E">
      <w:pPr>
        <w:suppressAutoHyphens/>
        <w:autoSpaceDN w:val="0"/>
        <w:ind w:left="360"/>
        <w:jc w:val="both"/>
        <w:textAlignment w:val="baseline"/>
        <w:rPr>
          <w:rFonts w:ascii="Garamond" w:eastAsia="Calibri" w:hAnsi="Garamond"/>
          <w:lang w:val="hr-HR"/>
        </w:rPr>
      </w:pPr>
      <w:r w:rsidRPr="00C4732B">
        <w:rPr>
          <w:rFonts w:ascii="Garamond" w:eastAsia="Calibri" w:hAnsi="Garamond"/>
          <w:lang w:val="hr-HR"/>
        </w:rPr>
        <w:lastRenderedPageBreak/>
        <w:t>A.3.2.) Rashodi prema izvorima financiranja</w:t>
      </w:r>
    </w:p>
    <w:p w14:paraId="5D67ADCB" w14:textId="77777777" w:rsidR="00130A9E" w:rsidRPr="00C4732B" w:rsidRDefault="00130A9E" w:rsidP="00130A9E">
      <w:pPr>
        <w:suppressAutoHyphens/>
        <w:autoSpaceDN w:val="0"/>
        <w:ind w:left="360"/>
        <w:jc w:val="both"/>
        <w:textAlignment w:val="baseline"/>
        <w:rPr>
          <w:rFonts w:ascii="Garamond" w:eastAsia="Calibri" w:hAnsi="Garamond"/>
          <w:lang w:val="hr-HR"/>
        </w:rPr>
      </w:pPr>
    </w:p>
    <w:tbl>
      <w:tblPr>
        <w:tblW w:w="9885" w:type="dxa"/>
        <w:jc w:val="center"/>
        <w:tblLayout w:type="fixed"/>
        <w:tblCellMar>
          <w:left w:w="10" w:type="dxa"/>
          <w:right w:w="10" w:type="dxa"/>
        </w:tblCellMar>
        <w:tblLook w:val="0000" w:firstRow="0" w:lastRow="0" w:firstColumn="0" w:lastColumn="0" w:noHBand="0" w:noVBand="0"/>
      </w:tblPr>
      <w:tblGrid>
        <w:gridCol w:w="750"/>
        <w:gridCol w:w="2130"/>
        <w:gridCol w:w="1252"/>
        <w:gridCol w:w="1376"/>
        <w:gridCol w:w="1377"/>
        <w:gridCol w:w="1250"/>
        <w:gridCol w:w="875"/>
        <w:gridCol w:w="875"/>
      </w:tblGrid>
      <w:tr w:rsidR="00130A9E" w:rsidRPr="00C4732B" w14:paraId="60D37247" w14:textId="77777777" w:rsidTr="007E002B">
        <w:trPr>
          <w:cantSplit/>
          <w:trHeight w:val="568"/>
          <w:jc w:val="center"/>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tcPr>
          <w:p w14:paraId="6D83397B" w14:textId="77777777" w:rsidR="00130A9E" w:rsidRPr="00C4732B" w:rsidRDefault="00130A9E" w:rsidP="007E002B">
            <w:pPr>
              <w:suppressAutoHyphens/>
              <w:autoSpaceDN w:val="0"/>
              <w:jc w:val="center"/>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Izvor financiranja</w:t>
            </w:r>
          </w:p>
        </w:tc>
        <w:tc>
          <w:tcPr>
            <w:tcW w:w="2130" w:type="dxa"/>
            <w:vMerge w:val="restart"/>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tcPr>
          <w:p w14:paraId="5E4123BC" w14:textId="77777777" w:rsidR="00130A9E" w:rsidRPr="00C4732B" w:rsidRDefault="00130A9E" w:rsidP="007E002B">
            <w:pPr>
              <w:suppressAutoHyphens/>
              <w:autoSpaceDN w:val="0"/>
              <w:jc w:val="center"/>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Naziv izvora financiranja</w:t>
            </w: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BDD6EE"/>
            <w:noWrap/>
            <w:tcMar>
              <w:top w:w="0" w:type="dxa"/>
              <w:left w:w="108" w:type="dxa"/>
              <w:bottom w:w="0" w:type="dxa"/>
              <w:right w:w="108" w:type="dxa"/>
            </w:tcMar>
            <w:vAlign w:val="center"/>
          </w:tcPr>
          <w:p w14:paraId="0404CD79" w14:textId="78D87A87" w:rsidR="00130A9E" w:rsidRPr="00C4732B" w:rsidRDefault="00130A9E" w:rsidP="007E002B">
            <w:pPr>
              <w:suppressAutoHyphens/>
              <w:autoSpaceDN w:val="0"/>
              <w:jc w:val="center"/>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Izvršenje        I-VI/</w:t>
            </w:r>
            <w:r w:rsidR="00AD770A" w:rsidRPr="00C4732B">
              <w:rPr>
                <w:rFonts w:ascii="Garamond" w:hAnsi="Garamond" w:cs="Arial"/>
                <w:color w:val="000000"/>
                <w:sz w:val="20"/>
                <w:szCs w:val="20"/>
                <w:lang w:val="hr-HR"/>
              </w:rPr>
              <w:t>2021</w:t>
            </w:r>
            <w:r w:rsidRPr="00C4732B">
              <w:rPr>
                <w:rFonts w:ascii="Garamond" w:hAnsi="Garamond" w:cs="Arial"/>
                <w:color w:val="000000"/>
                <w:sz w:val="20"/>
                <w:szCs w:val="20"/>
                <w:lang w:val="hr-HR"/>
              </w:rPr>
              <w:t>.</w:t>
            </w:r>
          </w:p>
        </w:tc>
        <w:tc>
          <w:tcPr>
            <w:tcW w:w="1376" w:type="dxa"/>
            <w:vMerge w:val="restart"/>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tcPr>
          <w:p w14:paraId="474B5D32" w14:textId="4C78201A" w:rsidR="00130A9E" w:rsidRPr="00C4732B" w:rsidRDefault="00130A9E" w:rsidP="007E002B">
            <w:pPr>
              <w:suppressAutoHyphens/>
              <w:autoSpaceDN w:val="0"/>
              <w:jc w:val="center"/>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 xml:space="preserve">Izvorni plan za </w:t>
            </w:r>
            <w:r w:rsidR="00AD770A" w:rsidRPr="00C4732B">
              <w:rPr>
                <w:rFonts w:ascii="Garamond" w:hAnsi="Garamond" w:cs="Arial"/>
                <w:color w:val="000000"/>
                <w:sz w:val="20"/>
                <w:szCs w:val="20"/>
                <w:lang w:val="hr-HR"/>
              </w:rPr>
              <w:t>2022</w:t>
            </w:r>
            <w:r w:rsidRPr="00C4732B">
              <w:rPr>
                <w:rFonts w:ascii="Garamond" w:hAnsi="Garamond" w:cs="Arial"/>
                <w:color w:val="000000"/>
                <w:sz w:val="20"/>
                <w:szCs w:val="20"/>
                <w:lang w:val="hr-HR"/>
              </w:rPr>
              <w:t>.</w:t>
            </w:r>
          </w:p>
        </w:tc>
        <w:tc>
          <w:tcPr>
            <w:tcW w:w="1377" w:type="dxa"/>
            <w:vMerge w:val="restart"/>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tcPr>
          <w:p w14:paraId="31431085" w14:textId="07C2D653" w:rsidR="00130A9E" w:rsidRPr="00C4732B" w:rsidRDefault="00130A9E" w:rsidP="007E002B">
            <w:pPr>
              <w:suppressAutoHyphens/>
              <w:autoSpaceDN w:val="0"/>
              <w:jc w:val="center"/>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 xml:space="preserve">Tekući plan za </w:t>
            </w:r>
            <w:r w:rsidR="00AD770A" w:rsidRPr="00C4732B">
              <w:rPr>
                <w:rFonts w:ascii="Garamond" w:hAnsi="Garamond" w:cs="Arial"/>
                <w:color w:val="000000"/>
                <w:sz w:val="20"/>
                <w:szCs w:val="20"/>
                <w:lang w:val="hr-HR"/>
              </w:rPr>
              <w:t>2022</w:t>
            </w:r>
            <w:r w:rsidRPr="00C4732B">
              <w:rPr>
                <w:rFonts w:ascii="Garamond" w:hAnsi="Garamond" w:cs="Arial"/>
                <w:color w:val="000000"/>
                <w:sz w:val="20"/>
                <w:szCs w:val="20"/>
                <w:lang w:val="hr-HR"/>
              </w:rPr>
              <w:t>.</w:t>
            </w:r>
          </w:p>
        </w:tc>
        <w:tc>
          <w:tcPr>
            <w:tcW w:w="1250" w:type="dxa"/>
            <w:vMerge w:val="restart"/>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tcPr>
          <w:p w14:paraId="74DD917C" w14:textId="46572758" w:rsidR="00130A9E" w:rsidRPr="00C4732B" w:rsidRDefault="00130A9E" w:rsidP="007E002B">
            <w:pPr>
              <w:suppressAutoHyphens/>
              <w:autoSpaceDN w:val="0"/>
              <w:jc w:val="center"/>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Izvršenje        I-VI/</w:t>
            </w:r>
            <w:r w:rsidR="00AD770A" w:rsidRPr="00C4732B">
              <w:rPr>
                <w:rFonts w:ascii="Garamond" w:hAnsi="Garamond" w:cs="Arial"/>
                <w:color w:val="000000"/>
                <w:sz w:val="20"/>
                <w:szCs w:val="20"/>
                <w:lang w:val="hr-HR"/>
              </w:rPr>
              <w:t>2022</w:t>
            </w:r>
            <w:r w:rsidRPr="00C4732B">
              <w:rPr>
                <w:rFonts w:ascii="Garamond" w:hAnsi="Garamond" w:cs="Arial"/>
                <w:color w:val="000000"/>
                <w:sz w:val="20"/>
                <w:szCs w:val="20"/>
                <w:lang w:val="hr-HR"/>
              </w:rPr>
              <w:t>.</w:t>
            </w:r>
          </w:p>
        </w:tc>
        <w:tc>
          <w:tcPr>
            <w:tcW w:w="875" w:type="dxa"/>
            <w:vMerge w:val="restart"/>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tcPr>
          <w:p w14:paraId="732333B6" w14:textId="77777777" w:rsidR="00130A9E" w:rsidRPr="00C4732B" w:rsidRDefault="00130A9E" w:rsidP="007E002B">
            <w:pPr>
              <w:suppressAutoHyphens/>
              <w:autoSpaceDN w:val="0"/>
              <w:jc w:val="center"/>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Indeks (6/3)</w:t>
            </w:r>
          </w:p>
        </w:tc>
        <w:tc>
          <w:tcPr>
            <w:tcW w:w="875" w:type="dxa"/>
            <w:vMerge w:val="restart"/>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tcPr>
          <w:p w14:paraId="2883BC16" w14:textId="77777777" w:rsidR="00130A9E" w:rsidRPr="00C4732B" w:rsidRDefault="00130A9E" w:rsidP="007E002B">
            <w:pPr>
              <w:suppressAutoHyphens/>
              <w:autoSpaceDN w:val="0"/>
              <w:jc w:val="center"/>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Indeks (6/5)</w:t>
            </w:r>
          </w:p>
        </w:tc>
      </w:tr>
      <w:tr w:rsidR="00130A9E" w:rsidRPr="00C4732B" w14:paraId="7747966B" w14:textId="77777777" w:rsidTr="007E002B">
        <w:trPr>
          <w:trHeight w:val="225"/>
          <w:jc w:val="center"/>
        </w:trPr>
        <w:tc>
          <w:tcPr>
            <w:tcW w:w="750" w:type="dxa"/>
            <w:vMerge/>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2AD40947" w14:textId="77777777" w:rsidR="00130A9E" w:rsidRPr="00C4732B" w:rsidRDefault="00130A9E" w:rsidP="00C40797">
            <w:pPr>
              <w:suppressAutoHyphens/>
              <w:autoSpaceDN w:val="0"/>
              <w:textAlignment w:val="baseline"/>
              <w:rPr>
                <w:rFonts w:ascii="Garamond" w:hAnsi="Garamond" w:cs="Arial"/>
                <w:color w:val="000000"/>
                <w:sz w:val="20"/>
                <w:szCs w:val="20"/>
                <w:lang w:val="hr-HR"/>
              </w:rPr>
            </w:pPr>
          </w:p>
        </w:tc>
        <w:tc>
          <w:tcPr>
            <w:tcW w:w="2130" w:type="dxa"/>
            <w:vMerge/>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2374A975" w14:textId="77777777" w:rsidR="00130A9E" w:rsidRPr="00C4732B" w:rsidRDefault="00130A9E" w:rsidP="00C40797">
            <w:pPr>
              <w:suppressAutoHyphens/>
              <w:autoSpaceDN w:val="0"/>
              <w:textAlignment w:val="baseline"/>
              <w:rPr>
                <w:rFonts w:ascii="Garamond" w:hAnsi="Garamond" w:cs="Arial"/>
                <w:color w:val="000000"/>
                <w:sz w:val="20"/>
                <w:szCs w:val="20"/>
                <w:lang w:val="hr-HR"/>
              </w:rPr>
            </w:pPr>
          </w:p>
        </w:tc>
        <w:tc>
          <w:tcPr>
            <w:tcW w:w="1252" w:type="dxa"/>
            <w:vMerge/>
            <w:tcBorders>
              <w:top w:val="single" w:sz="4" w:space="0" w:color="000000"/>
              <w:left w:val="single" w:sz="4" w:space="0" w:color="000000"/>
              <w:bottom w:val="single" w:sz="4" w:space="0" w:color="000000"/>
              <w:right w:val="single" w:sz="4" w:space="0" w:color="000000"/>
            </w:tcBorders>
            <w:shd w:val="clear" w:color="auto" w:fill="BDD6EE"/>
            <w:noWrap/>
            <w:tcMar>
              <w:top w:w="0" w:type="dxa"/>
              <w:left w:w="108" w:type="dxa"/>
              <w:bottom w:w="0" w:type="dxa"/>
              <w:right w:w="108" w:type="dxa"/>
            </w:tcMar>
          </w:tcPr>
          <w:p w14:paraId="4D95BDFA" w14:textId="77777777" w:rsidR="00130A9E" w:rsidRPr="00C4732B" w:rsidRDefault="00130A9E" w:rsidP="00C40797">
            <w:pPr>
              <w:suppressAutoHyphens/>
              <w:autoSpaceDN w:val="0"/>
              <w:textAlignment w:val="baseline"/>
              <w:rPr>
                <w:rFonts w:ascii="Garamond" w:hAnsi="Garamond" w:cs="Arial"/>
                <w:color w:val="000000"/>
                <w:sz w:val="20"/>
                <w:szCs w:val="20"/>
                <w:lang w:val="hr-HR"/>
              </w:rPr>
            </w:pPr>
          </w:p>
        </w:tc>
        <w:tc>
          <w:tcPr>
            <w:tcW w:w="1376" w:type="dxa"/>
            <w:vMerge/>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04A5FCCF" w14:textId="77777777" w:rsidR="00130A9E" w:rsidRPr="00C4732B" w:rsidRDefault="00130A9E" w:rsidP="00C40797">
            <w:pPr>
              <w:suppressAutoHyphens/>
              <w:autoSpaceDN w:val="0"/>
              <w:textAlignment w:val="baseline"/>
              <w:rPr>
                <w:rFonts w:ascii="Garamond" w:hAnsi="Garamond" w:cs="Arial"/>
                <w:color w:val="000000"/>
                <w:sz w:val="20"/>
                <w:szCs w:val="20"/>
                <w:lang w:val="hr-HR"/>
              </w:rPr>
            </w:pPr>
          </w:p>
        </w:tc>
        <w:tc>
          <w:tcPr>
            <w:tcW w:w="1377" w:type="dxa"/>
            <w:vMerge/>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6EE054A2" w14:textId="77777777" w:rsidR="00130A9E" w:rsidRPr="00C4732B" w:rsidRDefault="00130A9E" w:rsidP="00C40797">
            <w:pPr>
              <w:suppressAutoHyphens/>
              <w:autoSpaceDN w:val="0"/>
              <w:textAlignment w:val="baseline"/>
              <w:rPr>
                <w:rFonts w:ascii="Garamond" w:hAnsi="Garamond" w:cs="Arial"/>
                <w:color w:val="000000"/>
                <w:sz w:val="20"/>
                <w:szCs w:val="20"/>
                <w:lang w:val="hr-HR"/>
              </w:rPr>
            </w:pPr>
          </w:p>
        </w:tc>
        <w:tc>
          <w:tcPr>
            <w:tcW w:w="1250" w:type="dxa"/>
            <w:vMerge/>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2F1BB6F9" w14:textId="77777777" w:rsidR="00130A9E" w:rsidRPr="00C4732B" w:rsidRDefault="00130A9E" w:rsidP="00C40797">
            <w:pPr>
              <w:suppressAutoHyphens/>
              <w:autoSpaceDN w:val="0"/>
              <w:textAlignment w:val="baseline"/>
              <w:rPr>
                <w:rFonts w:ascii="Garamond" w:hAnsi="Garamond" w:cs="Arial"/>
                <w:color w:val="000000"/>
                <w:sz w:val="20"/>
                <w:szCs w:val="20"/>
                <w:lang w:val="hr-HR"/>
              </w:rPr>
            </w:pPr>
          </w:p>
        </w:tc>
        <w:tc>
          <w:tcPr>
            <w:tcW w:w="875" w:type="dxa"/>
            <w:vMerge/>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tcPr>
          <w:p w14:paraId="55474C7E" w14:textId="77777777" w:rsidR="00130A9E" w:rsidRPr="00C4732B" w:rsidRDefault="00130A9E" w:rsidP="00C40797">
            <w:pPr>
              <w:suppressAutoHyphens/>
              <w:autoSpaceDN w:val="0"/>
              <w:textAlignment w:val="baseline"/>
              <w:rPr>
                <w:rFonts w:ascii="Garamond" w:hAnsi="Garamond" w:cs="Arial"/>
                <w:color w:val="000000"/>
                <w:sz w:val="20"/>
                <w:szCs w:val="20"/>
                <w:lang w:val="hr-HR"/>
              </w:rPr>
            </w:pPr>
          </w:p>
        </w:tc>
        <w:tc>
          <w:tcPr>
            <w:tcW w:w="875" w:type="dxa"/>
            <w:vMerge/>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2B4E560A" w14:textId="77777777" w:rsidR="00130A9E" w:rsidRPr="00C4732B" w:rsidRDefault="00130A9E" w:rsidP="00C40797">
            <w:pPr>
              <w:suppressAutoHyphens/>
              <w:autoSpaceDN w:val="0"/>
              <w:textAlignment w:val="baseline"/>
              <w:rPr>
                <w:rFonts w:ascii="Garamond" w:hAnsi="Garamond" w:cs="Arial"/>
                <w:color w:val="000000"/>
                <w:sz w:val="20"/>
                <w:szCs w:val="20"/>
                <w:lang w:val="hr-HR"/>
              </w:rPr>
            </w:pPr>
          </w:p>
        </w:tc>
      </w:tr>
      <w:tr w:rsidR="00130A9E" w:rsidRPr="00C4732B" w14:paraId="0FDE1BAD" w14:textId="77777777" w:rsidTr="006C0A8D">
        <w:trPr>
          <w:trHeight w:val="114"/>
          <w:jc w:val="center"/>
        </w:trPr>
        <w:tc>
          <w:tcPr>
            <w:tcW w:w="750"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tcPr>
          <w:p w14:paraId="10629071" w14:textId="77777777" w:rsidR="00130A9E" w:rsidRPr="00C4732B" w:rsidRDefault="00130A9E" w:rsidP="00C40797">
            <w:pPr>
              <w:suppressAutoHyphens/>
              <w:autoSpaceDN w:val="0"/>
              <w:jc w:val="center"/>
              <w:textAlignment w:val="baseline"/>
              <w:rPr>
                <w:rFonts w:ascii="Garamond" w:hAnsi="Garamond" w:cs="Arial"/>
                <w:i/>
                <w:color w:val="000000"/>
                <w:sz w:val="20"/>
                <w:szCs w:val="20"/>
                <w:lang w:val="hr-HR"/>
              </w:rPr>
            </w:pPr>
            <w:r w:rsidRPr="00C4732B">
              <w:rPr>
                <w:rFonts w:ascii="Garamond" w:hAnsi="Garamond" w:cs="Arial"/>
                <w:i/>
                <w:color w:val="000000"/>
                <w:sz w:val="20"/>
                <w:szCs w:val="20"/>
                <w:lang w:val="hr-HR"/>
              </w:rPr>
              <w:t>1</w:t>
            </w:r>
          </w:p>
        </w:tc>
        <w:tc>
          <w:tcPr>
            <w:tcW w:w="2130"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tcPr>
          <w:p w14:paraId="304C0569" w14:textId="77777777" w:rsidR="00130A9E" w:rsidRPr="00C4732B" w:rsidRDefault="00130A9E" w:rsidP="00C40797">
            <w:pPr>
              <w:suppressAutoHyphens/>
              <w:autoSpaceDN w:val="0"/>
              <w:jc w:val="center"/>
              <w:textAlignment w:val="baseline"/>
              <w:rPr>
                <w:rFonts w:ascii="Garamond" w:hAnsi="Garamond" w:cs="Arial"/>
                <w:i/>
                <w:color w:val="000000"/>
                <w:sz w:val="20"/>
                <w:szCs w:val="20"/>
                <w:lang w:val="hr-HR"/>
              </w:rPr>
            </w:pPr>
            <w:r w:rsidRPr="00C4732B">
              <w:rPr>
                <w:rFonts w:ascii="Garamond" w:hAnsi="Garamond" w:cs="Arial"/>
                <w:i/>
                <w:color w:val="000000"/>
                <w:sz w:val="20"/>
                <w:szCs w:val="20"/>
                <w:lang w:val="hr-HR"/>
              </w:rPr>
              <w:t>2</w:t>
            </w:r>
          </w:p>
        </w:tc>
        <w:tc>
          <w:tcPr>
            <w:tcW w:w="1252" w:type="dxa"/>
            <w:tcBorders>
              <w:top w:val="single" w:sz="4" w:space="0" w:color="000000"/>
              <w:left w:val="single" w:sz="4" w:space="0" w:color="000000"/>
              <w:bottom w:val="single" w:sz="4" w:space="0" w:color="auto"/>
              <w:right w:val="single" w:sz="4" w:space="0" w:color="000000"/>
            </w:tcBorders>
            <w:shd w:val="clear" w:color="auto" w:fill="BDD6EE"/>
            <w:tcMar>
              <w:top w:w="0" w:type="dxa"/>
              <w:left w:w="108" w:type="dxa"/>
              <w:bottom w:w="0" w:type="dxa"/>
              <w:right w:w="108" w:type="dxa"/>
            </w:tcMar>
            <w:vAlign w:val="center"/>
          </w:tcPr>
          <w:p w14:paraId="6F78561F" w14:textId="77777777" w:rsidR="00130A9E" w:rsidRPr="00C4732B" w:rsidRDefault="00130A9E" w:rsidP="00C40797">
            <w:pPr>
              <w:suppressAutoHyphens/>
              <w:autoSpaceDN w:val="0"/>
              <w:jc w:val="center"/>
              <w:textAlignment w:val="baseline"/>
              <w:rPr>
                <w:rFonts w:ascii="Garamond" w:hAnsi="Garamond" w:cs="Arial"/>
                <w:i/>
                <w:color w:val="000000"/>
                <w:sz w:val="20"/>
                <w:szCs w:val="20"/>
                <w:lang w:val="hr-HR"/>
              </w:rPr>
            </w:pPr>
            <w:r w:rsidRPr="00C4732B">
              <w:rPr>
                <w:rFonts w:ascii="Garamond" w:hAnsi="Garamond" w:cs="Arial"/>
                <w:i/>
                <w:color w:val="000000"/>
                <w:sz w:val="20"/>
                <w:szCs w:val="20"/>
                <w:lang w:val="hr-HR"/>
              </w:rPr>
              <w:t>3</w:t>
            </w:r>
          </w:p>
        </w:tc>
        <w:tc>
          <w:tcPr>
            <w:tcW w:w="1376" w:type="dxa"/>
            <w:tcBorders>
              <w:top w:val="single" w:sz="4" w:space="0" w:color="000000"/>
              <w:left w:val="single" w:sz="4" w:space="0" w:color="000000"/>
              <w:bottom w:val="single" w:sz="4" w:space="0" w:color="auto"/>
              <w:right w:val="single" w:sz="4" w:space="0" w:color="000000"/>
            </w:tcBorders>
            <w:shd w:val="clear" w:color="auto" w:fill="BDD6EE"/>
            <w:tcMar>
              <w:top w:w="0" w:type="dxa"/>
              <w:left w:w="108" w:type="dxa"/>
              <w:bottom w:w="0" w:type="dxa"/>
              <w:right w:w="108" w:type="dxa"/>
            </w:tcMar>
            <w:vAlign w:val="center"/>
          </w:tcPr>
          <w:p w14:paraId="768CE050" w14:textId="77777777" w:rsidR="00130A9E" w:rsidRPr="00C4732B" w:rsidRDefault="00130A9E" w:rsidP="00C40797">
            <w:pPr>
              <w:suppressAutoHyphens/>
              <w:autoSpaceDN w:val="0"/>
              <w:jc w:val="center"/>
              <w:textAlignment w:val="baseline"/>
              <w:rPr>
                <w:rFonts w:ascii="Garamond" w:hAnsi="Garamond" w:cs="Arial"/>
                <w:i/>
                <w:color w:val="000000"/>
                <w:sz w:val="20"/>
                <w:szCs w:val="20"/>
                <w:lang w:val="hr-HR"/>
              </w:rPr>
            </w:pPr>
            <w:r w:rsidRPr="00C4732B">
              <w:rPr>
                <w:rFonts w:ascii="Garamond" w:hAnsi="Garamond" w:cs="Arial"/>
                <w:i/>
                <w:color w:val="000000"/>
                <w:sz w:val="20"/>
                <w:szCs w:val="20"/>
                <w:lang w:val="hr-HR"/>
              </w:rPr>
              <w:t>4</w:t>
            </w:r>
          </w:p>
        </w:tc>
        <w:tc>
          <w:tcPr>
            <w:tcW w:w="1377" w:type="dxa"/>
            <w:tcBorders>
              <w:top w:val="single" w:sz="4" w:space="0" w:color="000000"/>
              <w:left w:val="single" w:sz="4" w:space="0" w:color="000000"/>
              <w:bottom w:val="single" w:sz="4" w:space="0" w:color="auto"/>
              <w:right w:val="single" w:sz="4" w:space="0" w:color="000000"/>
            </w:tcBorders>
            <w:shd w:val="clear" w:color="auto" w:fill="BDD6EE"/>
            <w:tcMar>
              <w:top w:w="0" w:type="dxa"/>
              <w:left w:w="108" w:type="dxa"/>
              <w:bottom w:w="0" w:type="dxa"/>
              <w:right w:w="108" w:type="dxa"/>
            </w:tcMar>
            <w:vAlign w:val="center"/>
          </w:tcPr>
          <w:p w14:paraId="15866369" w14:textId="77777777" w:rsidR="00130A9E" w:rsidRPr="00C4732B" w:rsidRDefault="00130A9E" w:rsidP="00C40797">
            <w:pPr>
              <w:suppressAutoHyphens/>
              <w:autoSpaceDN w:val="0"/>
              <w:jc w:val="center"/>
              <w:textAlignment w:val="baseline"/>
              <w:rPr>
                <w:rFonts w:ascii="Garamond" w:hAnsi="Garamond" w:cs="Arial"/>
                <w:i/>
                <w:color w:val="000000"/>
                <w:sz w:val="20"/>
                <w:szCs w:val="20"/>
                <w:lang w:val="hr-HR"/>
              </w:rPr>
            </w:pPr>
            <w:r w:rsidRPr="00C4732B">
              <w:rPr>
                <w:rFonts w:ascii="Garamond" w:hAnsi="Garamond" w:cs="Arial"/>
                <w:i/>
                <w:color w:val="000000"/>
                <w:sz w:val="20"/>
                <w:szCs w:val="20"/>
                <w:lang w:val="hr-HR"/>
              </w:rPr>
              <w:t>5</w:t>
            </w:r>
          </w:p>
        </w:tc>
        <w:tc>
          <w:tcPr>
            <w:tcW w:w="1250" w:type="dxa"/>
            <w:tcBorders>
              <w:top w:val="single" w:sz="4" w:space="0" w:color="000000"/>
              <w:left w:val="single" w:sz="4" w:space="0" w:color="000000"/>
              <w:bottom w:val="single" w:sz="4" w:space="0" w:color="auto"/>
              <w:right w:val="single" w:sz="4" w:space="0" w:color="000000"/>
            </w:tcBorders>
            <w:shd w:val="clear" w:color="auto" w:fill="BDD6EE"/>
            <w:tcMar>
              <w:top w:w="0" w:type="dxa"/>
              <w:left w:w="108" w:type="dxa"/>
              <w:bottom w:w="0" w:type="dxa"/>
              <w:right w:w="108" w:type="dxa"/>
            </w:tcMar>
            <w:vAlign w:val="center"/>
          </w:tcPr>
          <w:p w14:paraId="5FA080D8" w14:textId="77777777" w:rsidR="00130A9E" w:rsidRPr="00C4732B" w:rsidRDefault="00130A9E" w:rsidP="00C40797">
            <w:pPr>
              <w:suppressAutoHyphens/>
              <w:autoSpaceDN w:val="0"/>
              <w:jc w:val="center"/>
              <w:textAlignment w:val="baseline"/>
              <w:rPr>
                <w:rFonts w:ascii="Garamond" w:hAnsi="Garamond" w:cs="Arial"/>
                <w:i/>
                <w:color w:val="000000"/>
                <w:sz w:val="20"/>
                <w:szCs w:val="20"/>
                <w:lang w:val="hr-HR"/>
              </w:rPr>
            </w:pPr>
            <w:r w:rsidRPr="00C4732B">
              <w:rPr>
                <w:rFonts w:ascii="Garamond" w:hAnsi="Garamond" w:cs="Arial"/>
                <w:i/>
                <w:color w:val="000000"/>
                <w:sz w:val="20"/>
                <w:szCs w:val="20"/>
                <w:lang w:val="hr-HR"/>
              </w:rPr>
              <w:t>6</w:t>
            </w:r>
          </w:p>
        </w:tc>
        <w:tc>
          <w:tcPr>
            <w:tcW w:w="875" w:type="dxa"/>
            <w:tcBorders>
              <w:top w:val="single" w:sz="4" w:space="0" w:color="000000"/>
              <w:left w:val="single" w:sz="4" w:space="0" w:color="000000"/>
              <w:bottom w:val="single" w:sz="4" w:space="0" w:color="auto"/>
              <w:right w:val="single" w:sz="4" w:space="0" w:color="000000"/>
            </w:tcBorders>
            <w:shd w:val="clear" w:color="auto" w:fill="BDD6EE"/>
            <w:tcMar>
              <w:top w:w="0" w:type="dxa"/>
              <w:left w:w="108" w:type="dxa"/>
              <w:bottom w:w="0" w:type="dxa"/>
              <w:right w:w="108" w:type="dxa"/>
            </w:tcMar>
            <w:vAlign w:val="center"/>
          </w:tcPr>
          <w:p w14:paraId="2B7BC62C" w14:textId="77777777" w:rsidR="00130A9E" w:rsidRPr="00C4732B" w:rsidRDefault="00130A9E" w:rsidP="00C40797">
            <w:pPr>
              <w:suppressAutoHyphens/>
              <w:autoSpaceDN w:val="0"/>
              <w:jc w:val="center"/>
              <w:textAlignment w:val="baseline"/>
              <w:rPr>
                <w:rFonts w:ascii="Garamond" w:hAnsi="Garamond" w:cs="Arial"/>
                <w:i/>
                <w:color w:val="000000"/>
                <w:sz w:val="20"/>
                <w:szCs w:val="20"/>
                <w:lang w:val="hr-HR"/>
              </w:rPr>
            </w:pPr>
            <w:r w:rsidRPr="00C4732B">
              <w:rPr>
                <w:rFonts w:ascii="Garamond" w:hAnsi="Garamond" w:cs="Arial"/>
                <w:i/>
                <w:color w:val="000000"/>
                <w:sz w:val="20"/>
                <w:szCs w:val="20"/>
                <w:lang w:val="hr-HR"/>
              </w:rPr>
              <w:t>7</w:t>
            </w:r>
          </w:p>
        </w:tc>
        <w:tc>
          <w:tcPr>
            <w:tcW w:w="875" w:type="dxa"/>
            <w:tcBorders>
              <w:top w:val="single" w:sz="4" w:space="0" w:color="000000"/>
              <w:left w:val="single" w:sz="4" w:space="0" w:color="000000"/>
              <w:bottom w:val="single" w:sz="4" w:space="0" w:color="auto"/>
              <w:right w:val="single" w:sz="4" w:space="0" w:color="000000"/>
            </w:tcBorders>
            <w:shd w:val="clear" w:color="auto" w:fill="BDD6EE"/>
            <w:tcMar>
              <w:top w:w="0" w:type="dxa"/>
              <w:left w:w="108" w:type="dxa"/>
              <w:bottom w:w="0" w:type="dxa"/>
              <w:right w:w="108" w:type="dxa"/>
            </w:tcMar>
            <w:vAlign w:val="center"/>
          </w:tcPr>
          <w:p w14:paraId="466E4872" w14:textId="77777777" w:rsidR="00130A9E" w:rsidRPr="00C4732B" w:rsidRDefault="00130A9E" w:rsidP="00C40797">
            <w:pPr>
              <w:suppressAutoHyphens/>
              <w:autoSpaceDN w:val="0"/>
              <w:jc w:val="center"/>
              <w:textAlignment w:val="baseline"/>
              <w:rPr>
                <w:rFonts w:ascii="Garamond" w:hAnsi="Garamond" w:cs="Arial"/>
                <w:i/>
                <w:color w:val="000000"/>
                <w:sz w:val="20"/>
                <w:szCs w:val="20"/>
                <w:lang w:val="hr-HR"/>
              </w:rPr>
            </w:pPr>
            <w:r w:rsidRPr="00C4732B">
              <w:rPr>
                <w:rFonts w:ascii="Garamond" w:hAnsi="Garamond" w:cs="Arial"/>
                <w:i/>
                <w:color w:val="000000"/>
                <w:sz w:val="20"/>
                <w:szCs w:val="20"/>
                <w:lang w:val="hr-HR"/>
              </w:rPr>
              <w:t>8</w:t>
            </w:r>
          </w:p>
        </w:tc>
      </w:tr>
      <w:tr w:rsidR="006C0A8D" w:rsidRPr="00C4732B" w14:paraId="78916776" w14:textId="77777777" w:rsidTr="007E002B">
        <w:trPr>
          <w:trHeight w:val="478"/>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6D882A7" w14:textId="77777777" w:rsidR="006C0A8D" w:rsidRPr="00C4732B" w:rsidRDefault="006C0A8D" w:rsidP="007E002B">
            <w:pPr>
              <w:suppressAutoHyphens/>
              <w:autoSpaceDN w:val="0"/>
              <w:jc w:val="center"/>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w:t>
            </w:r>
          </w:p>
        </w:tc>
        <w:tc>
          <w:tcPr>
            <w:tcW w:w="2130" w:type="dxa"/>
            <w:tcBorders>
              <w:top w:val="single" w:sz="4" w:space="0" w:color="000000"/>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vAlign w:val="center"/>
          </w:tcPr>
          <w:p w14:paraId="4B193375" w14:textId="77777777" w:rsidR="006C0A8D" w:rsidRPr="00C4732B" w:rsidRDefault="006C0A8D" w:rsidP="007E002B">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Opći prihodi i primici</w:t>
            </w:r>
          </w:p>
        </w:tc>
        <w:tc>
          <w:tcPr>
            <w:tcW w:w="125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0D7F3D6" w14:textId="3DF81042"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1.200.906,29</w:t>
            </w:r>
          </w:p>
        </w:tc>
        <w:tc>
          <w:tcPr>
            <w:tcW w:w="13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7B2148A" w14:textId="70947F34"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5.497.200,00</w:t>
            </w:r>
          </w:p>
        </w:tc>
        <w:tc>
          <w:tcPr>
            <w:tcW w:w="137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5CAA3AA" w14:textId="0BE0D5D2"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5.497.200,00</w:t>
            </w:r>
          </w:p>
        </w:tc>
        <w:tc>
          <w:tcPr>
            <w:tcW w:w="125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9F566B4" w14:textId="4B778A5E"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1.122.567,49</w:t>
            </w:r>
          </w:p>
        </w:tc>
        <w:tc>
          <w:tcPr>
            <w:tcW w:w="87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671FF34" w14:textId="44041103"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93,48</w:t>
            </w:r>
          </w:p>
        </w:tc>
        <w:tc>
          <w:tcPr>
            <w:tcW w:w="87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E583260" w14:textId="6B0D8A43"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20,42</w:t>
            </w:r>
          </w:p>
        </w:tc>
      </w:tr>
      <w:tr w:rsidR="006C0A8D" w:rsidRPr="00C4732B" w14:paraId="75E1E0F0" w14:textId="77777777" w:rsidTr="007E002B">
        <w:trPr>
          <w:trHeight w:val="478"/>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D3B0ADB" w14:textId="77777777" w:rsidR="006C0A8D" w:rsidRPr="00C4732B" w:rsidRDefault="006C0A8D" w:rsidP="007E002B">
            <w:pPr>
              <w:suppressAutoHyphens/>
              <w:autoSpaceDN w:val="0"/>
              <w:jc w:val="center"/>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11</w:t>
            </w:r>
          </w:p>
        </w:tc>
        <w:tc>
          <w:tcPr>
            <w:tcW w:w="2130" w:type="dxa"/>
            <w:tcBorders>
              <w:top w:val="single" w:sz="4" w:space="0" w:color="000000"/>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vAlign w:val="center"/>
          </w:tcPr>
          <w:p w14:paraId="5D1C7076" w14:textId="77777777" w:rsidR="006C0A8D" w:rsidRPr="00C4732B" w:rsidRDefault="006C0A8D" w:rsidP="007E002B">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Opći prihodi i primici</w:t>
            </w:r>
          </w:p>
        </w:tc>
        <w:tc>
          <w:tcPr>
            <w:tcW w:w="125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7135747" w14:textId="017E14F2"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1.200.906,29</w:t>
            </w:r>
          </w:p>
        </w:tc>
        <w:tc>
          <w:tcPr>
            <w:tcW w:w="13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C0814AA" w14:textId="5CF62AE7"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5.497.200,00</w:t>
            </w:r>
          </w:p>
        </w:tc>
        <w:tc>
          <w:tcPr>
            <w:tcW w:w="137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D0D7761" w14:textId="6AD8D973"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5.497.200,00</w:t>
            </w:r>
          </w:p>
        </w:tc>
        <w:tc>
          <w:tcPr>
            <w:tcW w:w="125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8A991DE" w14:textId="1C1B0DE9"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1.122.567,49</w:t>
            </w:r>
          </w:p>
        </w:tc>
        <w:tc>
          <w:tcPr>
            <w:tcW w:w="87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C4DAC05" w14:textId="54F1644F"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93,48</w:t>
            </w:r>
          </w:p>
        </w:tc>
        <w:tc>
          <w:tcPr>
            <w:tcW w:w="87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ACD0267" w14:textId="4BA1FB2C"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20,42</w:t>
            </w:r>
          </w:p>
        </w:tc>
      </w:tr>
      <w:tr w:rsidR="006C0A8D" w:rsidRPr="00C4732B" w14:paraId="0A9AEA31" w14:textId="77777777" w:rsidTr="007E002B">
        <w:trPr>
          <w:trHeight w:val="478"/>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57F47E0" w14:textId="77777777" w:rsidR="006C0A8D" w:rsidRPr="00C4732B" w:rsidRDefault="006C0A8D" w:rsidP="007E002B">
            <w:pPr>
              <w:suppressAutoHyphens/>
              <w:autoSpaceDN w:val="0"/>
              <w:jc w:val="center"/>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4</w:t>
            </w:r>
          </w:p>
        </w:tc>
        <w:tc>
          <w:tcPr>
            <w:tcW w:w="2130" w:type="dxa"/>
            <w:tcBorders>
              <w:top w:val="single" w:sz="4" w:space="0" w:color="000000"/>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vAlign w:val="center"/>
          </w:tcPr>
          <w:p w14:paraId="2EF563C6" w14:textId="77777777" w:rsidR="006C0A8D" w:rsidRPr="00C4732B" w:rsidRDefault="006C0A8D" w:rsidP="007E002B">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Prihodi za posebne namjene</w:t>
            </w:r>
          </w:p>
        </w:tc>
        <w:tc>
          <w:tcPr>
            <w:tcW w:w="125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7015F1A" w14:textId="202DA3F9"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441.485,47</w:t>
            </w:r>
          </w:p>
        </w:tc>
        <w:tc>
          <w:tcPr>
            <w:tcW w:w="13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AAA1674" w14:textId="11F84AE5"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1.325.000,00</w:t>
            </w:r>
          </w:p>
        </w:tc>
        <w:tc>
          <w:tcPr>
            <w:tcW w:w="137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A2C27D9" w14:textId="7D5DF8F2"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1.325.000,00</w:t>
            </w:r>
          </w:p>
        </w:tc>
        <w:tc>
          <w:tcPr>
            <w:tcW w:w="125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B018326" w14:textId="1924603D"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607.764,55</w:t>
            </w:r>
          </w:p>
        </w:tc>
        <w:tc>
          <w:tcPr>
            <w:tcW w:w="87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4114869" w14:textId="238CD59C"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137,66</w:t>
            </w:r>
          </w:p>
        </w:tc>
        <w:tc>
          <w:tcPr>
            <w:tcW w:w="87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613A483" w14:textId="6CEB8627"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45,87</w:t>
            </w:r>
          </w:p>
        </w:tc>
      </w:tr>
      <w:tr w:rsidR="006C0A8D" w:rsidRPr="00C4732B" w14:paraId="0980351D" w14:textId="77777777" w:rsidTr="007E002B">
        <w:trPr>
          <w:trHeight w:val="478"/>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41720E8" w14:textId="77777777" w:rsidR="006C0A8D" w:rsidRPr="00C4732B" w:rsidRDefault="006C0A8D" w:rsidP="007E002B">
            <w:pPr>
              <w:suppressAutoHyphens/>
              <w:autoSpaceDN w:val="0"/>
              <w:jc w:val="center"/>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41</w:t>
            </w:r>
          </w:p>
        </w:tc>
        <w:tc>
          <w:tcPr>
            <w:tcW w:w="2130" w:type="dxa"/>
            <w:tcBorders>
              <w:top w:val="single" w:sz="4" w:space="0" w:color="000000"/>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vAlign w:val="center"/>
          </w:tcPr>
          <w:p w14:paraId="36564C95" w14:textId="77777777" w:rsidR="006C0A8D" w:rsidRPr="00C4732B" w:rsidRDefault="006C0A8D" w:rsidP="007E002B">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Prihodi za posebne namjene</w:t>
            </w:r>
          </w:p>
        </w:tc>
        <w:tc>
          <w:tcPr>
            <w:tcW w:w="125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7C4C3FA" w14:textId="2286871F"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441.485,47</w:t>
            </w:r>
          </w:p>
        </w:tc>
        <w:tc>
          <w:tcPr>
            <w:tcW w:w="13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29F0B1D" w14:textId="1DFA7AF8"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1.325.000,00</w:t>
            </w:r>
          </w:p>
        </w:tc>
        <w:tc>
          <w:tcPr>
            <w:tcW w:w="137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A7A2156" w14:textId="2D4C333E"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1.325.000,00</w:t>
            </w:r>
          </w:p>
        </w:tc>
        <w:tc>
          <w:tcPr>
            <w:tcW w:w="125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A5DDD38" w14:textId="5F569F5F"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607.764,55</w:t>
            </w:r>
          </w:p>
        </w:tc>
        <w:tc>
          <w:tcPr>
            <w:tcW w:w="87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DFCACA6" w14:textId="192CF527"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137,66</w:t>
            </w:r>
          </w:p>
        </w:tc>
        <w:tc>
          <w:tcPr>
            <w:tcW w:w="87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1782715" w14:textId="6CC59363"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45,87</w:t>
            </w:r>
          </w:p>
        </w:tc>
      </w:tr>
      <w:tr w:rsidR="006C0A8D" w:rsidRPr="00C4732B" w14:paraId="33FDBCC7" w14:textId="77777777" w:rsidTr="007E002B">
        <w:trPr>
          <w:trHeight w:val="478"/>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6823CE7" w14:textId="77777777" w:rsidR="006C0A8D" w:rsidRPr="00C4732B" w:rsidRDefault="006C0A8D" w:rsidP="007E002B">
            <w:pPr>
              <w:suppressAutoHyphens/>
              <w:autoSpaceDN w:val="0"/>
              <w:jc w:val="center"/>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5</w:t>
            </w:r>
          </w:p>
        </w:tc>
        <w:tc>
          <w:tcPr>
            <w:tcW w:w="2130" w:type="dxa"/>
            <w:tcBorders>
              <w:top w:val="single" w:sz="4" w:space="0" w:color="000000"/>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vAlign w:val="center"/>
          </w:tcPr>
          <w:p w14:paraId="1D673992" w14:textId="77777777" w:rsidR="006C0A8D" w:rsidRPr="00C4732B" w:rsidRDefault="006C0A8D" w:rsidP="007E002B">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Pomoći</w:t>
            </w:r>
          </w:p>
        </w:tc>
        <w:tc>
          <w:tcPr>
            <w:tcW w:w="125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C184CBD" w14:textId="72B41BF9"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21.977,50</w:t>
            </w:r>
          </w:p>
        </w:tc>
        <w:tc>
          <w:tcPr>
            <w:tcW w:w="13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B44B910" w14:textId="02A20597"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485.000,00</w:t>
            </w:r>
          </w:p>
        </w:tc>
        <w:tc>
          <w:tcPr>
            <w:tcW w:w="137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67C82D0" w14:textId="1CBD1526"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485.000,00</w:t>
            </w:r>
          </w:p>
        </w:tc>
        <w:tc>
          <w:tcPr>
            <w:tcW w:w="125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1B343E6" w14:textId="1CE11B7D"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0,00</w:t>
            </w:r>
          </w:p>
        </w:tc>
        <w:tc>
          <w:tcPr>
            <w:tcW w:w="87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5409C55" w14:textId="02E85C3C"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0,00</w:t>
            </w:r>
          </w:p>
        </w:tc>
        <w:tc>
          <w:tcPr>
            <w:tcW w:w="87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ABA312F" w14:textId="27272AC3"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0,00</w:t>
            </w:r>
          </w:p>
        </w:tc>
      </w:tr>
      <w:tr w:rsidR="006C0A8D" w:rsidRPr="00C4732B" w14:paraId="30B0D4BD" w14:textId="77777777" w:rsidTr="007E002B">
        <w:trPr>
          <w:trHeight w:val="478"/>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83FFCEE" w14:textId="77777777" w:rsidR="006C0A8D" w:rsidRPr="00C4732B" w:rsidRDefault="006C0A8D" w:rsidP="007E002B">
            <w:pPr>
              <w:suppressAutoHyphens/>
              <w:autoSpaceDN w:val="0"/>
              <w:jc w:val="center"/>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52</w:t>
            </w:r>
          </w:p>
        </w:tc>
        <w:tc>
          <w:tcPr>
            <w:tcW w:w="2130" w:type="dxa"/>
            <w:tcBorders>
              <w:top w:val="single" w:sz="4" w:space="0" w:color="000000"/>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vAlign w:val="center"/>
          </w:tcPr>
          <w:p w14:paraId="39D6F9BF" w14:textId="77777777" w:rsidR="006C0A8D" w:rsidRPr="00C4732B" w:rsidRDefault="006C0A8D" w:rsidP="007E002B">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Pomoći proračunu iz drugih proračuna</w:t>
            </w:r>
          </w:p>
        </w:tc>
        <w:tc>
          <w:tcPr>
            <w:tcW w:w="125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737F293" w14:textId="24A040D4"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0,00</w:t>
            </w:r>
          </w:p>
        </w:tc>
        <w:tc>
          <w:tcPr>
            <w:tcW w:w="13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861B13F" w14:textId="32E3C229"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445.000,00</w:t>
            </w:r>
          </w:p>
        </w:tc>
        <w:tc>
          <w:tcPr>
            <w:tcW w:w="137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6D96813" w14:textId="669C5AC3"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445.000,00</w:t>
            </w:r>
          </w:p>
        </w:tc>
        <w:tc>
          <w:tcPr>
            <w:tcW w:w="125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D7A5E7D" w14:textId="1752C9B4"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0,00</w:t>
            </w:r>
          </w:p>
        </w:tc>
        <w:tc>
          <w:tcPr>
            <w:tcW w:w="87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A87ED73" w14:textId="5E10B037"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0,00</w:t>
            </w:r>
          </w:p>
        </w:tc>
        <w:tc>
          <w:tcPr>
            <w:tcW w:w="87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BAD415A" w14:textId="4145262A"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0,00</w:t>
            </w:r>
          </w:p>
        </w:tc>
      </w:tr>
      <w:tr w:rsidR="006C0A8D" w:rsidRPr="00C4732B" w14:paraId="03730946" w14:textId="77777777" w:rsidTr="007E002B">
        <w:trPr>
          <w:trHeight w:val="478"/>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ADE3599" w14:textId="77777777" w:rsidR="006C0A8D" w:rsidRPr="00C4732B" w:rsidRDefault="006C0A8D" w:rsidP="007E002B">
            <w:pPr>
              <w:suppressAutoHyphens/>
              <w:autoSpaceDN w:val="0"/>
              <w:jc w:val="center"/>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53</w:t>
            </w:r>
          </w:p>
        </w:tc>
        <w:tc>
          <w:tcPr>
            <w:tcW w:w="2130" w:type="dxa"/>
            <w:tcBorders>
              <w:top w:val="single" w:sz="4" w:space="0" w:color="000000"/>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vAlign w:val="center"/>
          </w:tcPr>
          <w:p w14:paraId="09BAE762" w14:textId="77777777" w:rsidR="006C0A8D" w:rsidRPr="00C4732B" w:rsidRDefault="006C0A8D" w:rsidP="007E002B">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Pomoći izravnavanja za decentralizirane funkcije</w:t>
            </w:r>
          </w:p>
        </w:tc>
        <w:tc>
          <w:tcPr>
            <w:tcW w:w="125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24B41F0" w14:textId="14D60096"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21.977,50</w:t>
            </w:r>
          </w:p>
        </w:tc>
        <w:tc>
          <w:tcPr>
            <w:tcW w:w="13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C2D7BE3" w14:textId="70E14079"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40.000,00</w:t>
            </w:r>
          </w:p>
        </w:tc>
        <w:tc>
          <w:tcPr>
            <w:tcW w:w="137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7F69C49" w14:textId="0C7354D3"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40.000,00</w:t>
            </w:r>
          </w:p>
        </w:tc>
        <w:tc>
          <w:tcPr>
            <w:tcW w:w="125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AD6A138" w14:textId="3F89E7A9"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0,00</w:t>
            </w:r>
          </w:p>
        </w:tc>
        <w:tc>
          <w:tcPr>
            <w:tcW w:w="87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6F3AF32" w14:textId="28892366"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0,00</w:t>
            </w:r>
          </w:p>
        </w:tc>
        <w:tc>
          <w:tcPr>
            <w:tcW w:w="87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D94E070" w14:textId="301FD433"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0,00</w:t>
            </w:r>
          </w:p>
        </w:tc>
      </w:tr>
      <w:tr w:rsidR="006C0A8D" w:rsidRPr="00C4732B" w14:paraId="6A76812D" w14:textId="77777777" w:rsidTr="007E002B">
        <w:trPr>
          <w:trHeight w:val="43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F377B26" w14:textId="77777777" w:rsidR="006C0A8D" w:rsidRPr="00C4732B" w:rsidRDefault="006C0A8D" w:rsidP="007E002B">
            <w:pPr>
              <w:suppressAutoHyphens/>
              <w:autoSpaceDN w:val="0"/>
              <w:jc w:val="center"/>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6</w:t>
            </w:r>
          </w:p>
        </w:tc>
        <w:tc>
          <w:tcPr>
            <w:tcW w:w="2130" w:type="dxa"/>
            <w:tcBorders>
              <w:top w:val="single" w:sz="4" w:space="0" w:color="000000"/>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vAlign w:val="center"/>
          </w:tcPr>
          <w:p w14:paraId="3E7C4DE7" w14:textId="77777777" w:rsidR="006C0A8D" w:rsidRPr="00C4732B" w:rsidRDefault="006C0A8D" w:rsidP="007E002B">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Donacije</w:t>
            </w:r>
          </w:p>
        </w:tc>
        <w:tc>
          <w:tcPr>
            <w:tcW w:w="125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1C55C60" w14:textId="501C81B1"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22.252,20</w:t>
            </w:r>
          </w:p>
        </w:tc>
        <w:tc>
          <w:tcPr>
            <w:tcW w:w="13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B75B753" w14:textId="70A842FB"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40.000,00</w:t>
            </w:r>
          </w:p>
        </w:tc>
        <w:tc>
          <w:tcPr>
            <w:tcW w:w="137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E06CCEE" w14:textId="021E95AB"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40.000,00</w:t>
            </w:r>
          </w:p>
        </w:tc>
        <w:tc>
          <w:tcPr>
            <w:tcW w:w="125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5F0C83C" w14:textId="6A60659C"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0,00</w:t>
            </w:r>
          </w:p>
        </w:tc>
        <w:tc>
          <w:tcPr>
            <w:tcW w:w="87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13E96B6" w14:textId="0F26FD20"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0,00</w:t>
            </w:r>
          </w:p>
        </w:tc>
        <w:tc>
          <w:tcPr>
            <w:tcW w:w="87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928BA0E" w14:textId="65C96ADF"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0,00</w:t>
            </w:r>
          </w:p>
        </w:tc>
      </w:tr>
      <w:tr w:rsidR="006C0A8D" w:rsidRPr="00C4732B" w14:paraId="34EB04B4" w14:textId="77777777" w:rsidTr="007E002B">
        <w:trPr>
          <w:trHeight w:val="478"/>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F46903C" w14:textId="77777777" w:rsidR="006C0A8D" w:rsidRPr="00C4732B" w:rsidRDefault="006C0A8D" w:rsidP="007E002B">
            <w:pPr>
              <w:suppressAutoHyphens/>
              <w:autoSpaceDN w:val="0"/>
              <w:jc w:val="center"/>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61</w:t>
            </w:r>
          </w:p>
        </w:tc>
        <w:tc>
          <w:tcPr>
            <w:tcW w:w="2130" w:type="dxa"/>
            <w:tcBorders>
              <w:top w:val="single" w:sz="4" w:space="0" w:color="000000"/>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vAlign w:val="center"/>
          </w:tcPr>
          <w:p w14:paraId="3118356D" w14:textId="77777777" w:rsidR="006C0A8D" w:rsidRPr="00C4732B" w:rsidRDefault="006C0A8D" w:rsidP="007E002B">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 xml:space="preserve">Donacije fizičkih osoba, </w:t>
            </w:r>
            <w:proofErr w:type="spellStart"/>
            <w:r w:rsidRPr="00C4732B">
              <w:rPr>
                <w:rFonts w:ascii="Garamond" w:hAnsi="Garamond" w:cs="Arial"/>
                <w:color w:val="000000"/>
                <w:sz w:val="20"/>
                <w:szCs w:val="20"/>
                <w:lang w:val="hr-HR"/>
              </w:rPr>
              <w:t>trg.društva</w:t>
            </w:r>
            <w:proofErr w:type="spellEnd"/>
            <w:r w:rsidRPr="00C4732B">
              <w:rPr>
                <w:rFonts w:ascii="Garamond" w:hAnsi="Garamond" w:cs="Arial"/>
                <w:color w:val="000000"/>
                <w:sz w:val="20"/>
                <w:szCs w:val="20"/>
                <w:lang w:val="hr-HR"/>
              </w:rPr>
              <w:t xml:space="preserve"> i ostalih</w:t>
            </w:r>
          </w:p>
        </w:tc>
        <w:tc>
          <w:tcPr>
            <w:tcW w:w="125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8C65218" w14:textId="7B15DA54"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22.252,20</w:t>
            </w:r>
          </w:p>
        </w:tc>
        <w:tc>
          <w:tcPr>
            <w:tcW w:w="13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B481EBD" w14:textId="1065C93F"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40.000,00</w:t>
            </w:r>
          </w:p>
        </w:tc>
        <w:tc>
          <w:tcPr>
            <w:tcW w:w="137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8CFFF17" w14:textId="2BE62BC3"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40.000,00</w:t>
            </w:r>
          </w:p>
        </w:tc>
        <w:tc>
          <w:tcPr>
            <w:tcW w:w="125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E7A0BAB" w14:textId="3829A252"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0,00</w:t>
            </w:r>
          </w:p>
        </w:tc>
        <w:tc>
          <w:tcPr>
            <w:tcW w:w="87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B1E71B1" w14:textId="3044EC65"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0,00</w:t>
            </w:r>
          </w:p>
        </w:tc>
        <w:tc>
          <w:tcPr>
            <w:tcW w:w="87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9FC7396" w14:textId="5F2DB8E7"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0,00</w:t>
            </w:r>
          </w:p>
        </w:tc>
      </w:tr>
      <w:tr w:rsidR="006C0A8D" w:rsidRPr="00C4732B" w14:paraId="7A0D736B" w14:textId="77777777" w:rsidTr="007E002B">
        <w:trPr>
          <w:trHeight w:val="478"/>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720449C" w14:textId="77777777" w:rsidR="006C0A8D" w:rsidRPr="00C4732B" w:rsidRDefault="006C0A8D" w:rsidP="007E002B">
            <w:pPr>
              <w:suppressAutoHyphens/>
              <w:autoSpaceDN w:val="0"/>
              <w:jc w:val="center"/>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7</w:t>
            </w:r>
          </w:p>
        </w:tc>
        <w:tc>
          <w:tcPr>
            <w:tcW w:w="2130" w:type="dxa"/>
            <w:tcBorders>
              <w:top w:val="single" w:sz="4" w:space="0" w:color="000000"/>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vAlign w:val="center"/>
          </w:tcPr>
          <w:p w14:paraId="6BF4D8A1" w14:textId="77777777" w:rsidR="006C0A8D" w:rsidRPr="00C4732B" w:rsidRDefault="006C0A8D" w:rsidP="007E002B">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Prihodi od prodaje ili zamjene nefinancijske imovine i naknade s osnova osiguranja</w:t>
            </w:r>
          </w:p>
        </w:tc>
        <w:tc>
          <w:tcPr>
            <w:tcW w:w="125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B278F07" w14:textId="781B6A6E"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0,00</w:t>
            </w:r>
          </w:p>
        </w:tc>
        <w:tc>
          <w:tcPr>
            <w:tcW w:w="13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7A6C0CF" w14:textId="4ECEE91C"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3.570.000,00</w:t>
            </w:r>
          </w:p>
        </w:tc>
        <w:tc>
          <w:tcPr>
            <w:tcW w:w="137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33F80B1" w14:textId="72D1A76B"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3.570.000,00</w:t>
            </w:r>
          </w:p>
        </w:tc>
        <w:tc>
          <w:tcPr>
            <w:tcW w:w="125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638E8AE" w14:textId="7010A250"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4.413,63</w:t>
            </w:r>
          </w:p>
        </w:tc>
        <w:tc>
          <w:tcPr>
            <w:tcW w:w="87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0434803" w14:textId="492FCD60"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0,00</w:t>
            </w:r>
          </w:p>
        </w:tc>
        <w:tc>
          <w:tcPr>
            <w:tcW w:w="87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02E44AD" w14:textId="49E6AE85"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0,12</w:t>
            </w:r>
          </w:p>
        </w:tc>
      </w:tr>
      <w:tr w:rsidR="006C0A8D" w:rsidRPr="00C4732B" w14:paraId="36A408C3" w14:textId="77777777" w:rsidTr="007E002B">
        <w:trPr>
          <w:trHeight w:val="478"/>
          <w:jc w:val="center"/>
        </w:trPr>
        <w:tc>
          <w:tcPr>
            <w:tcW w:w="750"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7111BE8A" w14:textId="77777777" w:rsidR="006C0A8D" w:rsidRPr="00C4732B" w:rsidRDefault="006C0A8D" w:rsidP="007E002B">
            <w:pPr>
              <w:suppressAutoHyphens/>
              <w:autoSpaceDN w:val="0"/>
              <w:jc w:val="center"/>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71</w:t>
            </w:r>
          </w:p>
        </w:tc>
        <w:tc>
          <w:tcPr>
            <w:tcW w:w="2130" w:type="dxa"/>
            <w:tcBorders>
              <w:top w:val="single" w:sz="4" w:space="0" w:color="000000"/>
              <w:left w:val="single" w:sz="4" w:space="0" w:color="000000"/>
              <w:bottom w:val="single" w:sz="4" w:space="0" w:color="auto"/>
              <w:right w:val="single" w:sz="4" w:space="0" w:color="auto"/>
            </w:tcBorders>
            <w:shd w:val="clear" w:color="auto" w:fill="auto"/>
            <w:noWrap/>
            <w:tcMar>
              <w:top w:w="0" w:type="dxa"/>
              <w:left w:w="108" w:type="dxa"/>
              <w:bottom w:w="0" w:type="dxa"/>
              <w:right w:w="108" w:type="dxa"/>
            </w:tcMar>
            <w:vAlign w:val="center"/>
          </w:tcPr>
          <w:p w14:paraId="50C798E9" w14:textId="77777777" w:rsidR="006C0A8D" w:rsidRPr="00C4732B" w:rsidRDefault="006C0A8D" w:rsidP="007E002B">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Prihodi od prodaje ili zamjene nefinancijske imovine</w:t>
            </w:r>
          </w:p>
        </w:tc>
        <w:tc>
          <w:tcPr>
            <w:tcW w:w="125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4420853" w14:textId="31C20B92"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0,00</w:t>
            </w:r>
          </w:p>
        </w:tc>
        <w:tc>
          <w:tcPr>
            <w:tcW w:w="13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4461E49" w14:textId="7C429F0D"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3.570.000,00</w:t>
            </w:r>
          </w:p>
        </w:tc>
        <w:tc>
          <w:tcPr>
            <w:tcW w:w="137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104B0F5" w14:textId="22DCACB6"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3.570.000,00</w:t>
            </w:r>
          </w:p>
        </w:tc>
        <w:tc>
          <w:tcPr>
            <w:tcW w:w="125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C058A0F" w14:textId="06DA86AE"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4.413,63</w:t>
            </w:r>
          </w:p>
        </w:tc>
        <w:tc>
          <w:tcPr>
            <w:tcW w:w="87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B8E403C" w14:textId="086D7C68"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0,00</w:t>
            </w:r>
          </w:p>
        </w:tc>
        <w:tc>
          <w:tcPr>
            <w:tcW w:w="87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B430F05" w14:textId="6B4A6849" w:rsidR="006C0A8D" w:rsidRPr="00C4732B" w:rsidRDefault="006C0A8D" w:rsidP="007E002B">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0,12</w:t>
            </w:r>
          </w:p>
        </w:tc>
      </w:tr>
      <w:tr w:rsidR="00BD1FFD" w:rsidRPr="00C4732B" w14:paraId="0170AC78" w14:textId="77777777" w:rsidTr="007E002B">
        <w:trPr>
          <w:trHeight w:val="274"/>
          <w:jc w:val="center"/>
        </w:trPr>
        <w:tc>
          <w:tcPr>
            <w:tcW w:w="2880" w:type="dxa"/>
            <w:gridSpan w:val="2"/>
            <w:tcBorders>
              <w:top w:val="single" w:sz="4" w:space="0" w:color="auto"/>
              <w:left w:val="single" w:sz="4" w:space="0" w:color="auto"/>
              <w:bottom w:val="single" w:sz="4" w:space="0" w:color="auto"/>
              <w:right w:val="single" w:sz="4" w:space="0" w:color="auto"/>
            </w:tcBorders>
            <w:shd w:val="clear" w:color="auto" w:fill="BDD6EE"/>
            <w:noWrap/>
            <w:tcMar>
              <w:top w:w="0" w:type="dxa"/>
              <w:left w:w="108" w:type="dxa"/>
              <w:bottom w:w="0" w:type="dxa"/>
              <w:right w:w="108" w:type="dxa"/>
            </w:tcMar>
          </w:tcPr>
          <w:p w14:paraId="4DF0E16D" w14:textId="77777777" w:rsidR="00BD1FFD" w:rsidRPr="00C4732B" w:rsidRDefault="00BD1FFD" w:rsidP="00BD1FFD">
            <w:pPr>
              <w:suppressAutoHyphens/>
              <w:autoSpaceDN w:val="0"/>
              <w:jc w:val="right"/>
              <w:textAlignment w:val="baseline"/>
              <w:rPr>
                <w:rFonts w:ascii="Garamond" w:hAnsi="Garamond"/>
                <w:b/>
                <w:sz w:val="20"/>
                <w:szCs w:val="20"/>
                <w:lang w:val="hr-HR"/>
              </w:rPr>
            </w:pPr>
            <w:r w:rsidRPr="00C4732B">
              <w:rPr>
                <w:rFonts w:ascii="Garamond" w:hAnsi="Garamond"/>
                <w:b/>
                <w:sz w:val="20"/>
                <w:szCs w:val="20"/>
                <w:lang w:val="hr-HR"/>
              </w:rPr>
              <w:t>UKUPNO RASHODI</w:t>
            </w:r>
          </w:p>
        </w:tc>
        <w:tc>
          <w:tcPr>
            <w:tcW w:w="1252"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0" w:type="dxa"/>
              <w:left w:w="108" w:type="dxa"/>
              <w:bottom w:w="0" w:type="dxa"/>
              <w:right w:w="108" w:type="dxa"/>
            </w:tcMar>
            <w:vAlign w:val="center"/>
          </w:tcPr>
          <w:p w14:paraId="2D050278" w14:textId="04617BFE" w:rsidR="00BD1FFD" w:rsidRPr="00C4732B" w:rsidRDefault="00BD1FFD" w:rsidP="007E002B">
            <w:pPr>
              <w:suppressAutoHyphens/>
              <w:autoSpaceDN w:val="0"/>
              <w:jc w:val="right"/>
              <w:textAlignment w:val="baseline"/>
              <w:rPr>
                <w:rFonts w:ascii="Garamond" w:hAnsi="Garamond"/>
                <w:b/>
                <w:bCs/>
                <w:sz w:val="20"/>
                <w:szCs w:val="20"/>
                <w:lang w:val="hr-HR"/>
              </w:rPr>
            </w:pPr>
            <w:r w:rsidRPr="00C4732B">
              <w:rPr>
                <w:rFonts w:ascii="Garamond" w:hAnsi="Garamond" w:cs="Arial"/>
                <w:b/>
                <w:bCs/>
                <w:color w:val="000000"/>
                <w:sz w:val="20"/>
                <w:szCs w:val="20"/>
                <w:lang w:val="hr-HR"/>
              </w:rPr>
              <w:t>2.172.336,63</w:t>
            </w:r>
          </w:p>
        </w:tc>
        <w:tc>
          <w:tcPr>
            <w:tcW w:w="13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0" w:type="dxa"/>
              <w:left w:w="108" w:type="dxa"/>
              <w:bottom w:w="0" w:type="dxa"/>
              <w:right w:w="108" w:type="dxa"/>
            </w:tcMar>
            <w:vAlign w:val="center"/>
          </w:tcPr>
          <w:p w14:paraId="343C7057" w14:textId="320D6B1F" w:rsidR="00BD1FFD" w:rsidRPr="00C4732B" w:rsidRDefault="00BD1FFD" w:rsidP="007E002B">
            <w:pPr>
              <w:suppressAutoHyphens/>
              <w:autoSpaceDN w:val="0"/>
              <w:jc w:val="right"/>
              <w:textAlignment w:val="baseline"/>
              <w:rPr>
                <w:rFonts w:ascii="Garamond" w:hAnsi="Garamond"/>
                <w:b/>
                <w:bCs/>
                <w:sz w:val="20"/>
                <w:szCs w:val="20"/>
                <w:lang w:val="hr-HR"/>
              </w:rPr>
            </w:pPr>
            <w:r w:rsidRPr="00C4732B">
              <w:rPr>
                <w:rFonts w:ascii="Garamond" w:hAnsi="Garamond" w:cs="Arial"/>
                <w:b/>
                <w:bCs/>
                <w:color w:val="000000"/>
                <w:sz w:val="20"/>
                <w:szCs w:val="20"/>
                <w:lang w:val="hr-HR"/>
              </w:rPr>
              <w:t>10.917.200,00</w:t>
            </w:r>
          </w:p>
        </w:tc>
        <w:tc>
          <w:tcPr>
            <w:tcW w:w="1377"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0" w:type="dxa"/>
              <w:left w:w="108" w:type="dxa"/>
              <w:bottom w:w="0" w:type="dxa"/>
              <w:right w:w="108" w:type="dxa"/>
            </w:tcMar>
            <w:vAlign w:val="center"/>
          </w:tcPr>
          <w:p w14:paraId="0DAE7CAB" w14:textId="130FFA25" w:rsidR="00BD1FFD" w:rsidRPr="00C4732B" w:rsidRDefault="00BD1FFD" w:rsidP="007E002B">
            <w:pPr>
              <w:suppressAutoHyphens/>
              <w:autoSpaceDN w:val="0"/>
              <w:jc w:val="right"/>
              <w:textAlignment w:val="baseline"/>
              <w:rPr>
                <w:rFonts w:ascii="Garamond" w:hAnsi="Garamond"/>
                <w:b/>
                <w:bCs/>
                <w:sz w:val="20"/>
                <w:szCs w:val="20"/>
                <w:lang w:val="hr-HR"/>
              </w:rPr>
            </w:pPr>
            <w:r w:rsidRPr="00C4732B">
              <w:rPr>
                <w:rFonts w:ascii="Garamond" w:hAnsi="Garamond" w:cs="Arial"/>
                <w:b/>
                <w:bCs/>
                <w:color w:val="000000"/>
                <w:sz w:val="20"/>
                <w:szCs w:val="20"/>
                <w:lang w:val="hr-HR"/>
              </w:rPr>
              <w:t>10.917.200,00</w:t>
            </w:r>
          </w:p>
        </w:tc>
        <w:tc>
          <w:tcPr>
            <w:tcW w:w="1250"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0" w:type="dxa"/>
              <w:left w:w="108" w:type="dxa"/>
              <w:bottom w:w="0" w:type="dxa"/>
              <w:right w:w="108" w:type="dxa"/>
            </w:tcMar>
            <w:vAlign w:val="center"/>
          </w:tcPr>
          <w:p w14:paraId="79F17566" w14:textId="721B96C5" w:rsidR="00BD1FFD" w:rsidRPr="00C4732B" w:rsidRDefault="00BD1FFD" w:rsidP="007E002B">
            <w:pPr>
              <w:suppressAutoHyphens/>
              <w:autoSpaceDN w:val="0"/>
              <w:jc w:val="right"/>
              <w:textAlignment w:val="baseline"/>
              <w:rPr>
                <w:rFonts w:ascii="Calibri" w:eastAsia="Calibri" w:hAnsi="Calibri"/>
                <w:b/>
                <w:bCs/>
                <w:sz w:val="22"/>
                <w:szCs w:val="22"/>
                <w:lang w:val="hr-HR"/>
              </w:rPr>
            </w:pPr>
            <w:r w:rsidRPr="00C4732B">
              <w:rPr>
                <w:rFonts w:ascii="Garamond" w:hAnsi="Garamond" w:cs="Arial"/>
                <w:b/>
                <w:bCs/>
                <w:color w:val="000000"/>
                <w:sz w:val="20"/>
                <w:szCs w:val="20"/>
                <w:lang w:val="hr-HR"/>
              </w:rPr>
              <w:t>2.346.923,85</w:t>
            </w:r>
          </w:p>
        </w:tc>
        <w:tc>
          <w:tcPr>
            <w:tcW w:w="87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0" w:type="dxa"/>
              <w:left w:w="108" w:type="dxa"/>
              <w:bottom w:w="0" w:type="dxa"/>
              <w:right w:w="108" w:type="dxa"/>
            </w:tcMar>
            <w:vAlign w:val="center"/>
          </w:tcPr>
          <w:p w14:paraId="3F31BC9F" w14:textId="26012E13" w:rsidR="00BD1FFD" w:rsidRPr="00C4732B" w:rsidRDefault="00BD1FFD" w:rsidP="007E002B">
            <w:pPr>
              <w:suppressAutoHyphens/>
              <w:autoSpaceDN w:val="0"/>
              <w:jc w:val="right"/>
              <w:textAlignment w:val="baseline"/>
              <w:rPr>
                <w:rFonts w:ascii="Garamond" w:hAnsi="Garamond"/>
                <w:b/>
                <w:bCs/>
                <w:sz w:val="20"/>
                <w:szCs w:val="20"/>
                <w:lang w:val="hr-HR"/>
              </w:rPr>
            </w:pPr>
            <w:r w:rsidRPr="00C4732B">
              <w:rPr>
                <w:rFonts w:ascii="Garamond" w:hAnsi="Garamond" w:cs="Arial"/>
                <w:b/>
                <w:bCs/>
                <w:color w:val="000000"/>
                <w:sz w:val="20"/>
                <w:szCs w:val="20"/>
                <w:lang w:val="hr-HR"/>
              </w:rPr>
              <w:t>108,04</w:t>
            </w:r>
          </w:p>
        </w:tc>
        <w:tc>
          <w:tcPr>
            <w:tcW w:w="87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0" w:type="dxa"/>
              <w:left w:w="108" w:type="dxa"/>
              <w:bottom w:w="0" w:type="dxa"/>
              <w:right w:w="108" w:type="dxa"/>
            </w:tcMar>
            <w:vAlign w:val="center"/>
          </w:tcPr>
          <w:p w14:paraId="721DEF42" w14:textId="4A46488D" w:rsidR="00BD1FFD" w:rsidRPr="00C4732B" w:rsidRDefault="00BD1FFD" w:rsidP="007E002B">
            <w:pPr>
              <w:suppressAutoHyphens/>
              <w:autoSpaceDN w:val="0"/>
              <w:jc w:val="right"/>
              <w:textAlignment w:val="baseline"/>
              <w:rPr>
                <w:rFonts w:ascii="Garamond" w:hAnsi="Garamond"/>
                <w:b/>
                <w:bCs/>
                <w:sz w:val="20"/>
                <w:szCs w:val="20"/>
                <w:lang w:val="hr-HR"/>
              </w:rPr>
            </w:pPr>
            <w:r w:rsidRPr="00C4732B">
              <w:rPr>
                <w:rFonts w:ascii="Garamond" w:hAnsi="Garamond" w:cs="Arial"/>
                <w:b/>
                <w:bCs/>
                <w:color w:val="000000"/>
                <w:sz w:val="20"/>
                <w:szCs w:val="20"/>
                <w:lang w:val="hr-HR"/>
              </w:rPr>
              <w:t>21,50</w:t>
            </w:r>
          </w:p>
        </w:tc>
      </w:tr>
    </w:tbl>
    <w:p w14:paraId="5A9523E0" w14:textId="055A2889" w:rsidR="00130A9E" w:rsidRPr="00C4732B" w:rsidRDefault="00130A9E" w:rsidP="00130A9E">
      <w:pPr>
        <w:suppressAutoHyphens/>
        <w:autoSpaceDN w:val="0"/>
        <w:jc w:val="both"/>
        <w:textAlignment w:val="baseline"/>
        <w:rPr>
          <w:rFonts w:ascii="Garamond" w:eastAsia="Calibri" w:hAnsi="Garamond"/>
          <w:sz w:val="20"/>
          <w:szCs w:val="20"/>
          <w:lang w:val="hr-HR"/>
        </w:rPr>
      </w:pPr>
    </w:p>
    <w:p w14:paraId="6ED1C50B" w14:textId="77777777" w:rsidR="00BD1FFD" w:rsidRPr="00C4732B" w:rsidRDefault="00BD1FFD" w:rsidP="00130A9E">
      <w:pPr>
        <w:suppressAutoHyphens/>
        <w:autoSpaceDN w:val="0"/>
        <w:jc w:val="both"/>
        <w:textAlignment w:val="baseline"/>
        <w:rPr>
          <w:rFonts w:ascii="Garamond" w:eastAsia="Calibri" w:hAnsi="Garamond"/>
          <w:sz w:val="20"/>
          <w:szCs w:val="20"/>
          <w:lang w:val="hr-HR"/>
        </w:rPr>
      </w:pPr>
    </w:p>
    <w:p w14:paraId="268E2FA1" w14:textId="77777777" w:rsidR="00130A9E" w:rsidRPr="00C4732B" w:rsidRDefault="00130A9E" w:rsidP="00130A9E">
      <w:pPr>
        <w:suppressAutoHyphens/>
        <w:autoSpaceDN w:val="0"/>
        <w:ind w:left="720"/>
        <w:textAlignment w:val="baseline"/>
        <w:rPr>
          <w:rFonts w:ascii="Garamond" w:eastAsia="Calibri" w:hAnsi="Garamond"/>
          <w:b/>
          <w:i/>
          <w:lang w:val="hr-HR"/>
        </w:rPr>
      </w:pPr>
      <w:r w:rsidRPr="00C4732B">
        <w:rPr>
          <w:rFonts w:ascii="Garamond" w:eastAsia="Calibri" w:hAnsi="Garamond"/>
          <w:b/>
          <w:i/>
          <w:lang w:val="hr-HR"/>
        </w:rPr>
        <w:t>A.4) Rashodi prema funkcijskoj klasifikaciji</w:t>
      </w:r>
    </w:p>
    <w:p w14:paraId="37C5FDF8" w14:textId="77777777" w:rsidR="00130A9E" w:rsidRPr="00C4732B" w:rsidRDefault="00130A9E" w:rsidP="00130A9E">
      <w:pPr>
        <w:suppressAutoHyphens/>
        <w:autoSpaceDN w:val="0"/>
        <w:ind w:left="720"/>
        <w:jc w:val="both"/>
        <w:textAlignment w:val="baseline"/>
        <w:rPr>
          <w:rFonts w:ascii="Garamond" w:eastAsia="Calibri" w:hAnsi="Garamond"/>
          <w:sz w:val="20"/>
          <w:szCs w:val="20"/>
          <w:lang w:val="hr-HR"/>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05"/>
        <w:gridCol w:w="1243"/>
        <w:gridCol w:w="1304"/>
        <w:gridCol w:w="1386"/>
        <w:gridCol w:w="1261"/>
        <w:gridCol w:w="850"/>
        <w:gridCol w:w="851"/>
      </w:tblGrid>
      <w:tr w:rsidR="00130A9E" w:rsidRPr="00C4732B" w14:paraId="6F40A21A" w14:textId="77777777" w:rsidTr="00BB39FA">
        <w:trPr>
          <w:trHeight w:val="284"/>
          <w:jc w:val="center"/>
        </w:trPr>
        <w:tc>
          <w:tcPr>
            <w:tcW w:w="3005" w:type="dxa"/>
            <w:shd w:val="clear" w:color="auto" w:fill="FFD966"/>
            <w:noWrap/>
            <w:tcMar>
              <w:top w:w="0" w:type="dxa"/>
              <w:left w:w="108" w:type="dxa"/>
              <w:bottom w:w="0" w:type="dxa"/>
              <w:right w:w="108" w:type="dxa"/>
            </w:tcMar>
            <w:vAlign w:val="center"/>
          </w:tcPr>
          <w:p w14:paraId="41ACDBB3" w14:textId="77777777" w:rsidR="00130A9E" w:rsidRPr="00C4732B" w:rsidRDefault="00130A9E" w:rsidP="00BB39FA">
            <w:pPr>
              <w:suppressAutoHyphens/>
              <w:autoSpaceDN w:val="0"/>
              <w:jc w:val="center"/>
              <w:textAlignment w:val="baseline"/>
              <w:rPr>
                <w:rFonts w:ascii="Garamond" w:hAnsi="Garamond"/>
                <w:b/>
                <w:sz w:val="20"/>
                <w:szCs w:val="20"/>
                <w:lang w:val="hr-HR"/>
              </w:rPr>
            </w:pPr>
            <w:r w:rsidRPr="00C4732B">
              <w:rPr>
                <w:rFonts w:ascii="Garamond" w:hAnsi="Garamond"/>
                <w:b/>
                <w:sz w:val="20"/>
                <w:szCs w:val="20"/>
                <w:lang w:val="hr-HR"/>
              </w:rPr>
              <w:t>Opis (naziv)</w:t>
            </w:r>
          </w:p>
        </w:tc>
        <w:tc>
          <w:tcPr>
            <w:tcW w:w="1243" w:type="dxa"/>
            <w:shd w:val="clear" w:color="auto" w:fill="FFD966"/>
            <w:noWrap/>
            <w:tcMar>
              <w:top w:w="0" w:type="dxa"/>
              <w:left w:w="108" w:type="dxa"/>
              <w:bottom w:w="0" w:type="dxa"/>
              <w:right w:w="108" w:type="dxa"/>
            </w:tcMar>
            <w:vAlign w:val="center"/>
          </w:tcPr>
          <w:p w14:paraId="1F753C3E" w14:textId="1EFFFB1E" w:rsidR="00130A9E" w:rsidRPr="00C4732B" w:rsidRDefault="00130A9E" w:rsidP="00BB39FA">
            <w:pPr>
              <w:suppressAutoHyphens/>
              <w:autoSpaceDN w:val="0"/>
              <w:jc w:val="center"/>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Izvršenje      I-VI/</w:t>
            </w:r>
            <w:r w:rsidR="00AD770A" w:rsidRPr="00C4732B">
              <w:rPr>
                <w:rFonts w:ascii="Garamond" w:hAnsi="Garamond" w:cs="Arial"/>
                <w:b/>
                <w:bCs/>
                <w:color w:val="000000"/>
                <w:sz w:val="20"/>
                <w:szCs w:val="20"/>
                <w:lang w:val="hr-HR"/>
              </w:rPr>
              <w:t>2021</w:t>
            </w:r>
            <w:r w:rsidRPr="00C4732B">
              <w:rPr>
                <w:rFonts w:ascii="Garamond" w:hAnsi="Garamond" w:cs="Arial"/>
                <w:b/>
                <w:bCs/>
                <w:color w:val="000000"/>
                <w:sz w:val="20"/>
                <w:szCs w:val="20"/>
                <w:lang w:val="hr-HR"/>
              </w:rPr>
              <w:t>.</w:t>
            </w:r>
          </w:p>
        </w:tc>
        <w:tc>
          <w:tcPr>
            <w:tcW w:w="1304" w:type="dxa"/>
            <w:shd w:val="clear" w:color="auto" w:fill="FFD966"/>
            <w:tcMar>
              <w:top w:w="0" w:type="dxa"/>
              <w:left w:w="108" w:type="dxa"/>
              <w:bottom w:w="0" w:type="dxa"/>
              <w:right w:w="108" w:type="dxa"/>
            </w:tcMar>
            <w:vAlign w:val="center"/>
          </w:tcPr>
          <w:p w14:paraId="6F94E4AC" w14:textId="7C9FD5D3" w:rsidR="00130A9E" w:rsidRPr="00C4732B" w:rsidRDefault="00130A9E" w:rsidP="00BB39FA">
            <w:pPr>
              <w:suppressAutoHyphens/>
              <w:autoSpaceDN w:val="0"/>
              <w:jc w:val="center"/>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 xml:space="preserve">Izvorni plan za </w:t>
            </w:r>
            <w:r w:rsidR="00AD770A" w:rsidRPr="00C4732B">
              <w:rPr>
                <w:rFonts w:ascii="Garamond" w:hAnsi="Garamond" w:cs="Arial"/>
                <w:b/>
                <w:bCs/>
                <w:color w:val="000000"/>
                <w:sz w:val="20"/>
                <w:szCs w:val="20"/>
                <w:lang w:val="hr-HR"/>
              </w:rPr>
              <w:t>2022</w:t>
            </w:r>
            <w:r w:rsidRPr="00C4732B">
              <w:rPr>
                <w:rFonts w:ascii="Garamond" w:hAnsi="Garamond" w:cs="Arial"/>
                <w:b/>
                <w:bCs/>
                <w:color w:val="000000"/>
                <w:sz w:val="20"/>
                <w:szCs w:val="20"/>
                <w:lang w:val="hr-HR"/>
              </w:rPr>
              <w:t>.</w:t>
            </w:r>
          </w:p>
        </w:tc>
        <w:tc>
          <w:tcPr>
            <w:tcW w:w="1386" w:type="dxa"/>
            <w:shd w:val="clear" w:color="auto" w:fill="FFD966"/>
            <w:tcMar>
              <w:top w:w="0" w:type="dxa"/>
              <w:left w:w="108" w:type="dxa"/>
              <w:bottom w:w="0" w:type="dxa"/>
              <w:right w:w="108" w:type="dxa"/>
            </w:tcMar>
            <w:vAlign w:val="center"/>
          </w:tcPr>
          <w:p w14:paraId="3E1585A2" w14:textId="5D6E338D" w:rsidR="00130A9E" w:rsidRPr="00C4732B" w:rsidRDefault="00130A9E" w:rsidP="00BB39FA">
            <w:pPr>
              <w:suppressAutoHyphens/>
              <w:autoSpaceDN w:val="0"/>
              <w:jc w:val="center"/>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 xml:space="preserve">Tekući plan za </w:t>
            </w:r>
            <w:r w:rsidR="00AD770A" w:rsidRPr="00C4732B">
              <w:rPr>
                <w:rFonts w:ascii="Garamond" w:hAnsi="Garamond" w:cs="Arial"/>
                <w:b/>
                <w:bCs/>
                <w:color w:val="000000"/>
                <w:sz w:val="20"/>
                <w:szCs w:val="20"/>
                <w:lang w:val="hr-HR"/>
              </w:rPr>
              <w:t>2022</w:t>
            </w:r>
            <w:r w:rsidRPr="00C4732B">
              <w:rPr>
                <w:rFonts w:ascii="Garamond" w:hAnsi="Garamond" w:cs="Arial"/>
                <w:b/>
                <w:bCs/>
                <w:color w:val="000000"/>
                <w:sz w:val="20"/>
                <w:szCs w:val="20"/>
                <w:lang w:val="hr-HR"/>
              </w:rPr>
              <w:t>.</w:t>
            </w:r>
          </w:p>
        </w:tc>
        <w:tc>
          <w:tcPr>
            <w:tcW w:w="1261" w:type="dxa"/>
            <w:shd w:val="clear" w:color="auto" w:fill="FFD966"/>
            <w:tcMar>
              <w:top w:w="0" w:type="dxa"/>
              <w:left w:w="108" w:type="dxa"/>
              <w:bottom w:w="0" w:type="dxa"/>
              <w:right w:w="108" w:type="dxa"/>
            </w:tcMar>
            <w:vAlign w:val="center"/>
          </w:tcPr>
          <w:p w14:paraId="5AB46819" w14:textId="46240DFE" w:rsidR="00130A9E" w:rsidRPr="00C4732B" w:rsidRDefault="00130A9E" w:rsidP="00BB39FA">
            <w:pPr>
              <w:suppressAutoHyphens/>
              <w:autoSpaceDN w:val="0"/>
              <w:jc w:val="center"/>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Izvršenje      I-VI/</w:t>
            </w:r>
            <w:r w:rsidR="00AD770A" w:rsidRPr="00C4732B">
              <w:rPr>
                <w:rFonts w:ascii="Garamond" w:hAnsi="Garamond" w:cs="Arial"/>
                <w:b/>
                <w:bCs/>
                <w:color w:val="000000"/>
                <w:sz w:val="20"/>
                <w:szCs w:val="20"/>
                <w:lang w:val="hr-HR"/>
              </w:rPr>
              <w:t>2022</w:t>
            </w:r>
            <w:r w:rsidRPr="00C4732B">
              <w:rPr>
                <w:rFonts w:ascii="Garamond" w:hAnsi="Garamond" w:cs="Arial"/>
                <w:b/>
                <w:bCs/>
                <w:color w:val="000000"/>
                <w:sz w:val="20"/>
                <w:szCs w:val="20"/>
                <w:lang w:val="hr-HR"/>
              </w:rPr>
              <w:t>.</w:t>
            </w:r>
          </w:p>
        </w:tc>
        <w:tc>
          <w:tcPr>
            <w:tcW w:w="850" w:type="dxa"/>
            <w:shd w:val="clear" w:color="auto" w:fill="FFD966"/>
            <w:tcMar>
              <w:top w:w="0" w:type="dxa"/>
              <w:left w:w="108" w:type="dxa"/>
              <w:bottom w:w="0" w:type="dxa"/>
              <w:right w:w="108" w:type="dxa"/>
            </w:tcMar>
            <w:vAlign w:val="center"/>
          </w:tcPr>
          <w:p w14:paraId="560A7586" w14:textId="77777777" w:rsidR="00130A9E" w:rsidRPr="00C4732B" w:rsidRDefault="00130A9E" w:rsidP="00BB39FA">
            <w:pPr>
              <w:suppressAutoHyphens/>
              <w:autoSpaceDN w:val="0"/>
              <w:jc w:val="center"/>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Indeks (5/2)</w:t>
            </w:r>
          </w:p>
        </w:tc>
        <w:tc>
          <w:tcPr>
            <w:tcW w:w="851" w:type="dxa"/>
            <w:shd w:val="clear" w:color="auto" w:fill="FFD966"/>
            <w:tcMar>
              <w:top w:w="0" w:type="dxa"/>
              <w:left w:w="108" w:type="dxa"/>
              <w:bottom w:w="0" w:type="dxa"/>
              <w:right w:w="108" w:type="dxa"/>
            </w:tcMar>
            <w:vAlign w:val="center"/>
          </w:tcPr>
          <w:p w14:paraId="6A4B8BD7" w14:textId="77777777" w:rsidR="00130A9E" w:rsidRPr="00C4732B" w:rsidRDefault="00130A9E" w:rsidP="00BB39FA">
            <w:pPr>
              <w:suppressAutoHyphens/>
              <w:autoSpaceDN w:val="0"/>
              <w:jc w:val="center"/>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Indeks (5/4)</w:t>
            </w:r>
          </w:p>
        </w:tc>
      </w:tr>
      <w:tr w:rsidR="00130A9E" w:rsidRPr="00C4732B" w14:paraId="58426C7A" w14:textId="77777777" w:rsidTr="00BB39FA">
        <w:trPr>
          <w:trHeight w:val="284"/>
          <w:jc w:val="center"/>
        </w:trPr>
        <w:tc>
          <w:tcPr>
            <w:tcW w:w="3005" w:type="dxa"/>
            <w:shd w:val="clear" w:color="auto" w:fill="FFD966"/>
            <w:noWrap/>
            <w:tcMar>
              <w:top w:w="0" w:type="dxa"/>
              <w:left w:w="108" w:type="dxa"/>
              <w:bottom w:w="0" w:type="dxa"/>
              <w:right w:w="108" w:type="dxa"/>
            </w:tcMar>
          </w:tcPr>
          <w:p w14:paraId="1D97A7F9" w14:textId="77777777" w:rsidR="00130A9E" w:rsidRPr="00C4732B" w:rsidRDefault="00130A9E" w:rsidP="00C40797">
            <w:pPr>
              <w:suppressAutoHyphens/>
              <w:autoSpaceDN w:val="0"/>
              <w:jc w:val="center"/>
              <w:textAlignment w:val="baseline"/>
              <w:rPr>
                <w:rFonts w:ascii="Garamond" w:hAnsi="Garamond"/>
                <w:i/>
                <w:sz w:val="20"/>
                <w:szCs w:val="20"/>
                <w:lang w:val="hr-HR"/>
              </w:rPr>
            </w:pPr>
            <w:r w:rsidRPr="00C4732B">
              <w:rPr>
                <w:rFonts w:ascii="Garamond" w:hAnsi="Garamond"/>
                <w:i/>
                <w:sz w:val="20"/>
                <w:szCs w:val="20"/>
                <w:lang w:val="hr-HR"/>
              </w:rPr>
              <w:t>1</w:t>
            </w:r>
          </w:p>
        </w:tc>
        <w:tc>
          <w:tcPr>
            <w:tcW w:w="1243" w:type="dxa"/>
            <w:shd w:val="clear" w:color="auto" w:fill="FFD966"/>
            <w:noWrap/>
            <w:tcMar>
              <w:top w:w="0" w:type="dxa"/>
              <w:left w:w="108" w:type="dxa"/>
              <w:bottom w:w="0" w:type="dxa"/>
              <w:right w:w="108" w:type="dxa"/>
            </w:tcMar>
          </w:tcPr>
          <w:p w14:paraId="5E13BDEB" w14:textId="77777777" w:rsidR="00130A9E" w:rsidRPr="00C4732B" w:rsidRDefault="00130A9E" w:rsidP="00C40797">
            <w:pPr>
              <w:suppressAutoHyphens/>
              <w:autoSpaceDN w:val="0"/>
              <w:jc w:val="center"/>
              <w:textAlignment w:val="baseline"/>
              <w:rPr>
                <w:rFonts w:ascii="Garamond" w:hAnsi="Garamond" w:cs="Arial"/>
                <w:bCs/>
                <w:i/>
                <w:color w:val="000000"/>
                <w:sz w:val="20"/>
                <w:szCs w:val="20"/>
                <w:lang w:val="hr-HR"/>
              </w:rPr>
            </w:pPr>
            <w:r w:rsidRPr="00C4732B">
              <w:rPr>
                <w:rFonts w:ascii="Garamond" w:hAnsi="Garamond" w:cs="Arial"/>
                <w:bCs/>
                <w:i/>
                <w:color w:val="000000"/>
                <w:sz w:val="20"/>
                <w:szCs w:val="20"/>
                <w:lang w:val="hr-HR"/>
              </w:rPr>
              <w:t>2</w:t>
            </w:r>
          </w:p>
        </w:tc>
        <w:tc>
          <w:tcPr>
            <w:tcW w:w="1304" w:type="dxa"/>
            <w:shd w:val="clear" w:color="auto" w:fill="FFD966"/>
            <w:tcMar>
              <w:top w:w="0" w:type="dxa"/>
              <w:left w:w="108" w:type="dxa"/>
              <w:bottom w:w="0" w:type="dxa"/>
              <w:right w:w="108" w:type="dxa"/>
            </w:tcMar>
          </w:tcPr>
          <w:p w14:paraId="3669BEA2" w14:textId="77777777" w:rsidR="00130A9E" w:rsidRPr="00C4732B" w:rsidRDefault="00130A9E" w:rsidP="00C40797">
            <w:pPr>
              <w:suppressAutoHyphens/>
              <w:autoSpaceDN w:val="0"/>
              <w:jc w:val="center"/>
              <w:textAlignment w:val="baseline"/>
              <w:rPr>
                <w:rFonts w:ascii="Garamond" w:hAnsi="Garamond" w:cs="Arial"/>
                <w:bCs/>
                <w:i/>
                <w:color w:val="000000"/>
                <w:sz w:val="20"/>
                <w:szCs w:val="20"/>
                <w:lang w:val="hr-HR"/>
              </w:rPr>
            </w:pPr>
            <w:r w:rsidRPr="00C4732B">
              <w:rPr>
                <w:rFonts w:ascii="Garamond" w:hAnsi="Garamond" w:cs="Arial"/>
                <w:bCs/>
                <w:i/>
                <w:color w:val="000000"/>
                <w:sz w:val="20"/>
                <w:szCs w:val="20"/>
                <w:lang w:val="hr-HR"/>
              </w:rPr>
              <w:t>3</w:t>
            </w:r>
          </w:p>
        </w:tc>
        <w:tc>
          <w:tcPr>
            <w:tcW w:w="1386" w:type="dxa"/>
            <w:shd w:val="clear" w:color="auto" w:fill="FFD966"/>
            <w:tcMar>
              <w:top w:w="0" w:type="dxa"/>
              <w:left w:w="108" w:type="dxa"/>
              <w:bottom w:w="0" w:type="dxa"/>
              <w:right w:w="108" w:type="dxa"/>
            </w:tcMar>
          </w:tcPr>
          <w:p w14:paraId="11C313A9" w14:textId="77777777" w:rsidR="00130A9E" w:rsidRPr="00C4732B" w:rsidRDefault="00130A9E" w:rsidP="00C40797">
            <w:pPr>
              <w:suppressAutoHyphens/>
              <w:autoSpaceDN w:val="0"/>
              <w:jc w:val="center"/>
              <w:textAlignment w:val="baseline"/>
              <w:rPr>
                <w:rFonts w:ascii="Garamond" w:hAnsi="Garamond" w:cs="Arial"/>
                <w:bCs/>
                <w:i/>
                <w:color w:val="000000"/>
                <w:sz w:val="20"/>
                <w:szCs w:val="20"/>
                <w:lang w:val="hr-HR"/>
              </w:rPr>
            </w:pPr>
            <w:r w:rsidRPr="00C4732B">
              <w:rPr>
                <w:rFonts w:ascii="Garamond" w:hAnsi="Garamond" w:cs="Arial"/>
                <w:bCs/>
                <w:i/>
                <w:color w:val="000000"/>
                <w:sz w:val="20"/>
                <w:szCs w:val="20"/>
                <w:lang w:val="hr-HR"/>
              </w:rPr>
              <w:t>4</w:t>
            </w:r>
          </w:p>
        </w:tc>
        <w:tc>
          <w:tcPr>
            <w:tcW w:w="1261" w:type="dxa"/>
            <w:shd w:val="clear" w:color="auto" w:fill="FFD966"/>
            <w:tcMar>
              <w:top w:w="0" w:type="dxa"/>
              <w:left w:w="108" w:type="dxa"/>
              <w:bottom w:w="0" w:type="dxa"/>
              <w:right w:w="108" w:type="dxa"/>
            </w:tcMar>
          </w:tcPr>
          <w:p w14:paraId="03D606D3" w14:textId="77777777" w:rsidR="00130A9E" w:rsidRPr="00C4732B" w:rsidRDefault="00130A9E" w:rsidP="00C40797">
            <w:pPr>
              <w:suppressAutoHyphens/>
              <w:autoSpaceDN w:val="0"/>
              <w:jc w:val="center"/>
              <w:textAlignment w:val="baseline"/>
              <w:rPr>
                <w:rFonts w:ascii="Garamond" w:hAnsi="Garamond" w:cs="Arial"/>
                <w:bCs/>
                <w:i/>
                <w:color w:val="000000"/>
                <w:sz w:val="20"/>
                <w:szCs w:val="20"/>
                <w:lang w:val="hr-HR"/>
              </w:rPr>
            </w:pPr>
            <w:r w:rsidRPr="00C4732B">
              <w:rPr>
                <w:rFonts w:ascii="Garamond" w:hAnsi="Garamond" w:cs="Arial"/>
                <w:bCs/>
                <w:i/>
                <w:color w:val="000000"/>
                <w:sz w:val="20"/>
                <w:szCs w:val="20"/>
                <w:lang w:val="hr-HR"/>
              </w:rPr>
              <w:t>5</w:t>
            </w:r>
          </w:p>
        </w:tc>
        <w:tc>
          <w:tcPr>
            <w:tcW w:w="850" w:type="dxa"/>
            <w:shd w:val="clear" w:color="auto" w:fill="FFD966"/>
            <w:tcMar>
              <w:top w:w="0" w:type="dxa"/>
              <w:left w:w="108" w:type="dxa"/>
              <w:bottom w:w="0" w:type="dxa"/>
              <w:right w:w="108" w:type="dxa"/>
            </w:tcMar>
          </w:tcPr>
          <w:p w14:paraId="44D08A9E" w14:textId="77777777" w:rsidR="00130A9E" w:rsidRPr="00C4732B" w:rsidRDefault="00130A9E" w:rsidP="00C40797">
            <w:pPr>
              <w:suppressAutoHyphens/>
              <w:autoSpaceDN w:val="0"/>
              <w:jc w:val="center"/>
              <w:textAlignment w:val="baseline"/>
              <w:rPr>
                <w:rFonts w:ascii="Garamond" w:hAnsi="Garamond" w:cs="Arial"/>
                <w:bCs/>
                <w:i/>
                <w:color w:val="000000"/>
                <w:sz w:val="20"/>
                <w:szCs w:val="20"/>
                <w:lang w:val="hr-HR"/>
              </w:rPr>
            </w:pPr>
            <w:r w:rsidRPr="00C4732B">
              <w:rPr>
                <w:rFonts w:ascii="Garamond" w:hAnsi="Garamond" w:cs="Arial"/>
                <w:bCs/>
                <w:i/>
                <w:color w:val="000000"/>
                <w:sz w:val="20"/>
                <w:szCs w:val="20"/>
                <w:lang w:val="hr-HR"/>
              </w:rPr>
              <w:t>6</w:t>
            </w:r>
          </w:p>
        </w:tc>
        <w:tc>
          <w:tcPr>
            <w:tcW w:w="851" w:type="dxa"/>
            <w:shd w:val="clear" w:color="auto" w:fill="FFD966"/>
            <w:tcMar>
              <w:top w:w="0" w:type="dxa"/>
              <w:left w:w="108" w:type="dxa"/>
              <w:bottom w:w="0" w:type="dxa"/>
              <w:right w:w="108" w:type="dxa"/>
            </w:tcMar>
          </w:tcPr>
          <w:p w14:paraId="0F62B18F" w14:textId="77777777" w:rsidR="00130A9E" w:rsidRPr="00C4732B" w:rsidRDefault="00130A9E" w:rsidP="00C40797">
            <w:pPr>
              <w:suppressAutoHyphens/>
              <w:autoSpaceDN w:val="0"/>
              <w:jc w:val="center"/>
              <w:textAlignment w:val="baseline"/>
              <w:rPr>
                <w:rFonts w:ascii="Garamond" w:hAnsi="Garamond" w:cs="Arial"/>
                <w:bCs/>
                <w:i/>
                <w:color w:val="000000"/>
                <w:sz w:val="20"/>
                <w:szCs w:val="20"/>
                <w:lang w:val="hr-HR"/>
              </w:rPr>
            </w:pPr>
            <w:r w:rsidRPr="00C4732B">
              <w:rPr>
                <w:rFonts w:ascii="Garamond" w:hAnsi="Garamond" w:cs="Arial"/>
                <w:bCs/>
                <w:i/>
                <w:color w:val="000000"/>
                <w:sz w:val="20"/>
                <w:szCs w:val="20"/>
                <w:lang w:val="hr-HR"/>
              </w:rPr>
              <w:t>7</w:t>
            </w:r>
          </w:p>
        </w:tc>
      </w:tr>
      <w:tr w:rsidR="009E1FD4" w:rsidRPr="00C4732B" w14:paraId="04425AC1" w14:textId="77777777" w:rsidTr="00BB39FA">
        <w:trPr>
          <w:trHeight w:val="299"/>
          <w:jc w:val="center"/>
        </w:trPr>
        <w:tc>
          <w:tcPr>
            <w:tcW w:w="3005" w:type="dxa"/>
            <w:shd w:val="clear" w:color="auto" w:fill="FFF2CC"/>
            <w:tcMar>
              <w:top w:w="0" w:type="dxa"/>
              <w:left w:w="108" w:type="dxa"/>
              <w:bottom w:w="0" w:type="dxa"/>
              <w:right w:w="108" w:type="dxa"/>
            </w:tcMar>
          </w:tcPr>
          <w:p w14:paraId="074860A3" w14:textId="77777777" w:rsidR="009E1FD4" w:rsidRPr="00C4732B" w:rsidRDefault="009E1FD4" w:rsidP="009E1FD4">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Klasifikacija: 01, OPĆE JAVNE USLUGE</w:t>
            </w:r>
          </w:p>
        </w:tc>
        <w:tc>
          <w:tcPr>
            <w:tcW w:w="1243" w:type="dxa"/>
            <w:shd w:val="clear" w:color="auto" w:fill="FFF2CC"/>
            <w:noWrap/>
            <w:tcMar>
              <w:top w:w="0" w:type="dxa"/>
              <w:left w:w="108" w:type="dxa"/>
              <w:bottom w:w="0" w:type="dxa"/>
              <w:right w:w="108" w:type="dxa"/>
            </w:tcMar>
            <w:vAlign w:val="center"/>
          </w:tcPr>
          <w:p w14:paraId="7EAFF84C" w14:textId="739E7433" w:rsidR="009E1FD4" w:rsidRPr="00C4732B" w:rsidRDefault="009E1FD4"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704.417,87</w:t>
            </w:r>
          </w:p>
        </w:tc>
        <w:tc>
          <w:tcPr>
            <w:tcW w:w="1304" w:type="dxa"/>
            <w:shd w:val="clear" w:color="auto" w:fill="FFF2CC"/>
            <w:noWrap/>
            <w:tcMar>
              <w:top w:w="0" w:type="dxa"/>
              <w:left w:w="108" w:type="dxa"/>
              <w:bottom w:w="0" w:type="dxa"/>
              <w:right w:w="108" w:type="dxa"/>
            </w:tcMar>
            <w:vAlign w:val="center"/>
          </w:tcPr>
          <w:p w14:paraId="3FD56675" w14:textId="5210340A" w:rsidR="009E1FD4" w:rsidRPr="00C4732B" w:rsidRDefault="009E1FD4"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1.981.000,00</w:t>
            </w:r>
          </w:p>
        </w:tc>
        <w:tc>
          <w:tcPr>
            <w:tcW w:w="1386" w:type="dxa"/>
            <w:shd w:val="clear" w:color="auto" w:fill="FFF2CC"/>
            <w:noWrap/>
            <w:tcMar>
              <w:top w:w="0" w:type="dxa"/>
              <w:left w:w="108" w:type="dxa"/>
              <w:bottom w:w="0" w:type="dxa"/>
              <w:right w:w="108" w:type="dxa"/>
            </w:tcMar>
            <w:vAlign w:val="center"/>
          </w:tcPr>
          <w:p w14:paraId="78C8713D" w14:textId="448ADB64" w:rsidR="009E1FD4" w:rsidRPr="00C4732B" w:rsidRDefault="009E1FD4"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1.981.000,00</w:t>
            </w:r>
          </w:p>
        </w:tc>
        <w:tc>
          <w:tcPr>
            <w:tcW w:w="1261" w:type="dxa"/>
            <w:shd w:val="clear" w:color="auto" w:fill="FFF2CC"/>
            <w:noWrap/>
            <w:tcMar>
              <w:top w:w="0" w:type="dxa"/>
              <w:left w:w="108" w:type="dxa"/>
              <w:bottom w:w="0" w:type="dxa"/>
              <w:right w:w="108" w:type="dxa"/>
            </w:tcMar>
            <w:vAlign w:val="center"/>
          </w:tcPr>
          <w:p w14:paraId="3CAD3017" w14:textId="51D97B13"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622.401,55</w:t>
            </w:r>
          </w:p>
        </w:tc>
        <w:tc>
          <w:tcPr>
            <w:tcW w:w="850" w:type="dxa"/>
            <w:shd w:val="clear" w:color="auto" w:fill="FFF2CC"/>
            <w:noWrap/>
            <w:tcMar>
              <w:top w:w="0" w:type="dxa"/>
              <w:left w:w="108" w:type="dxa"/>
              <w:bottom w:w="0" w:type="dxa"/>
              <w:right w:w="108" w:type="dxa"/>
            </w:tcMar>
            <w:vAlign w:val="center"/>
          </w:tcPr>
          <w:p w14:paraId="5B1AB0CE" w14:textId="5D15E4FA" w:rsidR="009E1FD4" w:rsidRPr="00C4732B" w:rsidRDefault="009E1FD4" w:rsidP="00BB39FA">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88,36</w:t>
            </w:r>
          </w:p>
        </w:tc>
        <w:tc>
          <w:tcPr>
            <w:tcW w:w="851" w:type="dxa"/>
            <w:shd w:val="clear" w:color="auto" w:fill="FFF2CC"/>
            <w:noWrap/>
            <w:tcMar>
              <w:top w:w="0" w:type="dxa"/>
              <w:left w:w="108" w:type="dxa"/>
              <w:bottom w:w="0" w:type="dxa"/>
              <w:right w:w="108" w:type="dxa"/>
            </w:tcMar>
            <w:vAlign w:val="center"/>
          </w:tcPr>
          <w:p w14:paraId="29FDAF7F" w14:textId="54072891"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31,42</w:t>
            </w:r>
          </w:p>
        </w:tc>
      </w:tr>
      <w:tr w:rsidR="009E1FD4" w:rsidRPr="00C4732B" w14:paraId="0ED4B3EF" w14:textId="77777777" w:rsidTr="00BB39FA">
        <w:trPr>
          <w:trHeight w:val="254"/>
          <w:jc w:val="center"/>
        </w:trPr>
        <w:tc>
          <w:tcPr>
            <w:tcW w:w="3005" w:type="dxa"/>
            <w:shd w:val="clear" w:color="auto" w:fill="auto"/>
            <w:tcMar>
              <w:top w:w="0" w:type="dxa"/>
              <w:left w:w="108" w:type="dxa"/>
              <w:bottom w:w="0" w:type="dxa"/>
              <w:right w:w="108" w:type="dxa"/>
            </w:tcMar>
          </w:tcPr>
          <w:p w14:paraId="00A059C3" w14:textId="77777777" w:rsidR="009E1FD4" w:rsidRPr="00C4732B" w:rsidRDefault="009E1FD4" w:rsidP="009E1FD4">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Klasifikacija: 011, IZVRŠNA I ZAKONODAVNA TIJELA, FINANCIJSKI I FISKALNI POSLOVI, VANJSKI POSLOVI</w:t>
            </w:r>
          </w:p>
        </w:tc>
        <w:tc>
          <w:tcPr>
            <w:tcW w:w="1243" w:type="dxa"/>
            <w:shd w:val="clear" w:color="auto" w:fill="auto"/>
            <w:noWrap/>
            <w:tcMar>
              <w:top w:w="0" w:type="dxa"/>
              <w:left w:w="108" w:type="dxa"/>
              <w:bottom w:w="0" w:type="dxa"/>
              <w:right w:w="108" w:type="dxa"/>
            </w:tcMar>
            <w:vAlign w:val="center"/>
          </w:tcPr>
          <w:p w14:paraId="22A0316F" w14:textId="36DC76F0" w:rsidR="009E1FD4" w:rsidRPr="00C4732B" w:rsidRDefault="009E1FD4"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137.345,81</w:t>
            </w:r>
          </w:p>
        </w:tc>
        <w:tc>
          <w:tcPr>
            <w:tcW w:w="1304" w:type="dxa"/>
            <w:shd w:val="clear" w:color="auto" w:fill="auto"/>
            <w:noWrap/>
            <w:tcMar>
              <w:top w:w="0" w:type="dxa"/>
              <w:left w:w="108" w:type="dxa"/>
              <w:bottom w:w="0" w:type="dxa"/>
              <w:right w:w="108" w:type="dxa"/>
            </w:tcMar>
            <w:vAlign w:val="center"/>
          </w:tcPr>
          <w:p w14:paraId="76952D83" w14:textId="1C3A0361" w:rsidR="009E1FD4" w:rsidRPr="00C4732B" w:rsidRDefault="009E1FD4"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276.000,00</w:t>
            </w:r>
          </w:p>
        </w:tc>
        <w:tc>
          <w:tcPr>
            <w:tcW w:w="1386" w:type="dxa"/>
            <w:shd w:val="clear" w:color="auto" w:fill="auto"/>
            <w:noWrap/>
            <w:tcMar>
              <w:top w:w="0" w:type="dxa"/>
              <w:left w:w="108" w:type="dxa"/>
              <w:bottom w:w="0" w:type="dxa"/>
              <w:right w:w="108" w:type="dxa"/>
            </w:tcMar>
            <w:vAlign w:val="center"/>
          </w:tcPr>
          <w:p w14:paraId="53FFFD27" w14:textId="3C8FA46F" w:rsidR="009E1FD4" w:rsidRPr="00C4732B" w:rsidRDefault="009E1FD4"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276.000,00</w:t>
            </w:r>
          </w:p>
        </w:tc>
        <w:tc>
          <w:tcPr>
            <w:tcW w:w="1261" w:type="dxa"/>
            <w:shd w:val="clear" w:color="auto" w:fill="auto"/>
            <w:noWrap/>
            <w:tcMar>
              <w:top w:w="0" w:type="dxa"/>
              <w:left w:w="108" w:type="dxa"/>
              <w:bottom w:w="0" w:type="dxa"/>
              <w:right w:w="108" w:type="dxa"/>
            </w:tcMar>
            <w:vAlign w:val="center"/>
          </w:tcPr>
          <w:p w14:paraId="1E9F9B75" w14:textId="48F8F958"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53.523,21</w:t>
            </w:r>
          </w:p>
        </w:tc>
        <w:tc>
          <w:tcPr>
            <w:tcW w:w="850" w:type="dxa"/>
            <w:shd w:val="clear" w:color="auto" w:fill="auto"/>
            <w:noWrap/>
            <w:tcMar>
              <w:top w:w="0" w:type="dxa"/>
              <w:left w:w="108" w:type="dxa"/>
              <w:bottom w:w="0" w:type="dxa"/>
              <w:right w:w="108" w:type="dxa"/>
            </w:tcMar>
            <w:vAlign w:val="center"/>
          </w:tcPr>
          <w:p w14:paraId="6C1BAC9F" w14:textId="350808B2" w:rsidR="009E1FD4" w:rsidRPr="00C4732B" w:rsidRDefault="009E1FD4" w:rsidP="00BB39FA">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38,97</w:t>
            </w:r>
          </w:p>
        </w:tc>
        <w:tc>
          <w:tcPr>
            <w:tcW w:w="851" w:type="dxa"/>
            <w:shd w:val="clear" w:color="auto" w:fill="auto"/>
            <w:noWrap/>
            <w:tcMar>
              <w:top w:w="0" w:type="dxa"/>
              <w:left w:w="108" w:type="dxa"/>
              <w:bottom w:w="0" w:type="dxa"/>
              <w:right w:w="108" w:type="dxa"/>
            </w:tcMar>
            <w:vAlign w:val="center"/>
          </w:tcPr>
          <w:p w14:paraId="7CBA36C9" w14:textId="60E94D46"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19,39</w:t>
            </w:r>
          </w:p>
        </w:tc>
      </w:tr>
      <w:tr w:rsidR="009E1FD4" w:rsidRPr="00C4732B" w14:paraId="760012A1" w14:textId="77777777" w:rsidTr="00BB39FA">
        <w:trPr>
          <w:trHeight w:val="299"/>
          <w:jc w:val="center"/>
        </w:trPr>
        <w:tc>
          <w:tcPr>
            <w:tcW w:w="3005" w:type="dxa"/>
            <w:shd w:val="clear" w:color="auto" w:fill="auto"/>
            <w:tcMar>
              <w:top w:w="0" w:type="dxa"/>
              <w:left w:w="108" w:type="dxa"/>
              <w:bottom w:w="0" w:type="dxa"/>
              <w:right w:w="108" w:type="dxa"/>
            </w:tcMar>
          </w:tcPr>
          <w:p w14:paraId="1107957E" w14:textId="77777777" w:rsidR="009E1FD4" w:rsidRPr="00C4732B" w:rsidRDefault="009E1FD4" w:rsidP="009E1FD4">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Klasifikacija: 013, OPĆE USLUGE</w:t>
            </w:r>
          </w:p>
        </w:tc>
        <w:tc>
          <w:tcPr>
            <w:tcW w:w="1243" w:type="dxa"/>
            <w:shd w:val="clear" w:color="auto" w:fill="auto"/>
            <w:noWrap/>
            <w:tcMar>
              <w:top w:w="0" w:type="dxa"/>
              <w:left w:w="108" w:type="dxa"/>
              <w:bottom w:w="0" w:type="dxa"/>
              <w:right w:w="108" w:type="dxa"/>
            </w:tcMar>
            <w:vAlign w:val="center"/>
          </w:tcPr>
          <w:p w14:paraId="6AFEC90E" w14:textId="334E240C" w:rsidR="009E1FD4" w:rsidRPr="00C4732B" w:rsidRDefault="009E1FD4"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550.164,46</w:t>
            </w:r>
          </w:p>
        </w:tc>
        <w:tc>
          <w:tcPr>
            <w:tcW w:w="1304" w:type="dxa"/>
            <w:shd w:val="clear" w:color="auto" w:fill="auto"/>
            <w:noWrap/>
            <w:tcMar>
              <w:top w:w="0" w:type="dxa"/>
              <w:left w:w="108" w:type="dxa"/>
              <w:bottom w:w="0" w:type="dxa"/>
              <w:right w:w="108" w:type="dxa"/>
            </w:tcMar>
            <w:vAlign w:val="center"/>
          </w:tcPr>
          <w:p w14:paraId="4B740676" w14:textId="6FD99521" w:rsidR="009E1FD4" w:rsidRPr="00C4732B" w:rsidRDefault="009E1FD4"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1.595.000,00</w:t>
            </w:r>
          </w:p>
        </w:tc>
        <w:tc>
          <w:tcPr>
            <w:tcW w:w="1386" w:type="dxa"/>
            <w:shd w:val="clear" w:color="auto" w:fill="auto"/>
            <w:noWrap/>
            <w:tcMar>
              <w:top w:w="0" w:type="dxa"/>
              <w:left w:w="108" w:type="dxa"/>
              <w:bottom w:w="0" w:type="dxa"/>
              <w:right w:w="108" w:type="dxa"/>
            </w:tcMar>
            <w:vAlign w:val="center"/>
          </w:tcPr>
          <w:p w14:paraId="3D28B7C1" w14:textId="38CF6265" w:rsidR="009E1FD4" w:rsidRPr="00C4732B" w:rsidRDefault="009E1FD4"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1.595.000,00</w:t>
            </w:r>
          </w:p>
        </w:tc>
        <w:tc>
          <w:tcPr>
            <w:tcW w:w="1261" w:type="dxa"/>
            <w:shd w:val="clear" w:color="auto" w:fill="auto"/>
            <w:noWrap/>
            <w:tcMar>
              <w:top w:w="0" w:type="dxa"/>
              <w:left w:w="108" w:type="dxa"/>
              <w:bottom w:w="0" w:type="dxa"/>
              <w:right w:w="108" w:type="dxa"/>
            </w:tcMar>
            <w:vAlign w:val="center"/>
          </w:tcPr>
          <w:p w14:paraId="5E1E4D9D" w14:textId="6FD91177"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552.577,75</w:t>
            </w:r>
          </w:p>
        </w:tc>
        <w:tc>
          <w:tcPr>
            <w:tcW w:w="850" w:type="dxa"/>
            <w:shd w:val="clear" w:color="auto" w:fill="auto"/>
            <w:noWrap/>
            <w:tcMar>
              <w:top w:w="0" w:type="dxa"/>
              <w:left w:w="108" w:type="dxa"/>
              <w:bottom w:w="0" w:type="dxa"/>
              <w:right w:w="108" w:type="dxa"/>
            </w:tcMar>
            <w:vAlign w:val="center"/>
          </w:tcPr>
          <w:p w14:paraId="4B946C75" w14:textId="46F37BCC" w:rsidR="009E1FD4" w:rsidRPr="00C4732B" w:rsidRDefault="009E1FD4" w:rsidP="00BB39FA">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100,44</w:t>
            </w:r>
          </w:p>
        </w:tc>
        <w:tc>
          <w:tcPr>
            <w:tcW w:w="851" w:type="dxa"/>
            <w:shd w:val="clear" w:color="auto" w:fill="auto"/>
            <w:noWrap/>
            <w:tcMar>
              <w:top w:w="0" w:type="dxa"/>
              <w:left w:w="108" w:type="dxa"/>
              <w:bottom w:w="0" w:type="dxa"/>
              <w:right w:w="108" w:type="dxa"/>
            </w:tcMar>
            <w:vAlign w:val="center"/>
          </w:tcPr>
          <w:p w14:paraId="181197FA" w14:textId="29661BD8"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34,64</w:t>
            </w:r>
          </w:p>
        </w:tc>
      </w:tr>
      <w:tr w:rsidR="009E1FD4" w:rsidRPr="00C4732B" w14:paraId="6CF04424" w14:textId="77777777" w:rsidTr="00BB39FA">
        <w:trPr>
          <w:trHeight w:val="254"/>
          <w:jc w:val="center"/>
        </w:trPr>
        <w:tc>
          <w:tcPr>
            <w:tcW w:w="3005" w:type="dxa"/>
            <w:shd w:val="clear" w:color="auto" w:fill="auto"/>
            <w:tcMar>
              <w:top w:w="0" w:type="dxa"/>
              <w:left w:w="108" w:type="dxa"/>
              <w:bottom w:w="0" w:type="dxa"/>
              <w:right w:w="108" w:type="dxa"/>
            </w:tcMar>
          </w:tcPr>
          <w:p w14:paraId="7BD7AF42" w14:textId="77777777" w:rsidR="009E1FD4" w:rsidRPr="00C4732B" w:rsidRDefault="009E1FD4" w:rsidP="009E1FD4">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Klasifikacija: 017, TRANSAKCIJA VEZANE UZ JAVNI DUG</w:t>
            </w:r>
          </w:p>
        </w:tc>
        <w:tc>
          <w:tcPr>
            <w:tcW w:w="1243" w:type="dxa"/>
            <w:shd w:val="clear" w:color="auto" w:fill="auto"/>
            <w:noWrap/>
            <w:tcMar>
              <w:top w:w="0" w:type="dxa"/>
              <w:left w:w="108" w:type="dxa"/>
              <w:bottom w:w="0" w:type="dxa"/>
              <w:right w:w="108" w:type="dxa"/>
            </w:tcMar>
            <w:vAlign w:val="center"/>
          </w:tcPr>
          <w:p w14:paraId="1C6B7216" w14:textId="38A576BC" w:rsidR="009E1FD4" w:rsidRPr="00C4732B" w:rsidRDefault="009E1FD4"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16.907,60</w:t>
            </w:r>
          </w:p>
        </w:tc>
        <w:tc>
          <w:tcPr>
            <w:tcW w:w="1304" w:type="dxa"/>
            <w:shd w:val="clear" w:color="auto" w:fill="auto"/>
            <w:noWrap/>
            <w:tcMar>
              <w:top w:w="0" w:type="dxa"/>
              <w:left w:w="108" w:type="dxa"/>
              <w:bottom w:w="0" w:type="dxa"/>
              <w:right w:w="108" w:type="dxa"/>
            </w:tcMar>
            <w:vAlign w:val="center"/>
          </w:tcPr>
          <w:p w14:paraId="61047A40" w14:textId="3AA2F2DF" w:rsidR="009E1FD4" w:rsidRPr="00C4732B" w:rsidRDefault="009E1FD4"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110.000,00</w:t>
            </w:r>
          </w:p>
        </w:tc>
        <w:tc>
          <w:tcPr>
            <w:tcW w:w="1386" w:type="dxa"/>
            <w:shd w:val="clear" w:color="auto" w:fill="auto"/>
            <w:noWrap/>
            <w:tcMar>
              <w:top w:w="0" w:type="dxa"/>
              <w:left w:w="108" w:type="dxa"/>
              <w:bottom w:w="0" w:type="dxa"/>
              <w:right w:w="108" w:type="dxa"/>
            </w:tcMar>
            <w:vAlign w:val="center"/>
          </w:tcPr>
          <w:p w14:paraId="03D2D54D" w14:textId="3DCAF193" w:rsidR="009E1FD4" w:rsidRPr="00C4732B" w:rsidRDefault="009E1FD4"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110.000,00</w:t>
            </w:r>
          </w:p>
        </w:tc>
        <w:tc>
          <w:tcPr>
            <w:tcW w:w="1261" w:type="dxa"/>
            <w:shd w:val="clear" w:color="auto" w:fill="auto"/>
            <w:noWrap/>
            <w:tcMar>
              <w:top w:w="0" w:type="dxa"/>
              <w:left w:w="108" w:type="dxa"/>
              <w:bottom w:w="0" w:type="dxa"/>
              <w:right w:w="108" w:type="dxa"/>
            </w:tcMar>
            <w:vAlign w:val="center"/>
          </w:tcPr>
          <w:p w14:paraId="4A4D9B9A" w14:textId="4AED97E3"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16.300,59</w:t>
            </w:r>
          </w:p>
        </w:tc>
        <w:tc>
          <w:tcPr>
            <w:tcW w:w="850" w:type="dxa"/>
            <w:shd w:val="clear" w:color="auto" w:fill="auto"/>
            <w:noWrap/>
            <w:tcMar>
              <w:top w:w="0" w:type="dxa"/>
              <w:left w:w="108" w:type="dxa"/>
              <w:bottom w:w="0" w:type="dxa"/>
              <w:right w:w="108" w:type="dxa"/>
            </w:tcMar>
            <w:vAlign w:val="center"/>
          </w:tcPr>
          <w:p w14:paraId="1E57385E" w14:textId="547609E3" w:rsidR="009E1FD4" w:rsidRPr="00C4732B" w:rsidRDefault="009E1FD4" w:rsidP="00BB39FA">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96,41</w:t>
            </w:r>
          </w:p>
        </w:tc>
        <w:tc>
          <w:tcPr>
            <w:tcW w:w="851" w:type="dxa"/>
            <w:shd w:val="clear" w:color="auto" w:fill="auto"/>
            <w:noWrap/>
            <w:tcMar>
              <w:top w:w="0" w:type="dxa"/>
              <w:left w:w="108" w:type="dxa"/>
              <w:bottom w:w="0" w:type="dxa"/>
              <w:right w:w="108" w:type="dxa"/>
            </w:tcMar>
            <w:vAlign w:val="center"/>
          </w:tcPr>
          <w:p w14:paraId="131A2453" w14:textId="20420C86"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14,82</w:t>
            </w:r>
          </w:p>
        </w:tc>
      </w:tr>
      <w:tr w:rsidR="009E1FD4" w:rsidRPr="00C4732B" w14:paraId="55B54112" w14:textId="77777777" w:rsidTr="00BB39FA">
        <w:trPr>
          <w:trHeight w:val="299"/>
          <w:jc w:val="center"/>
        </w:trPr>
        <w:tc>
          <w:tcPr>
            <w:tcW w:w="3005" w:type="dxa"/>
            <w:shd w:val="clear" w:color="auto" w:fill="FFF2CC"/>
            <w:tcMar>
              <w:top w:w="0" w:type="dxa"/>
              <w:left w:w="108" w:type="dxa"/>
              <w:bottom w:w="0" w:type="dxa"/>
              <w:right w:w="108" w:type="dxa"/>
            </w:tcMar>
          </w:tcPr>
          <w:p w14:paraId="5872F790" w14:textId="77777777" w:rsidR="009E1FD4" w:rsidRPr="00C4732B" w:rsidRDefault="009E1FD4" w:rsidP="009E1FD4">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Klasifikacija: 03, JAVNI RED I SIGURNOST</w:t>
            </w:r>
          </w:p>
        </w:tc>
        <w:tc>
          <w:tcPr>
            <w:tcW w:w="1243" w:type="dxa"/>
            <w:shd w:val="clear" w:color="auto" w:fill="FFF2CC"/>
            <w:noWrap/>
            <w:tcMar>
              <w:top w:w="0" w:type="dxa"/>
              <w:left w:w="108" w:type="dxa"/>
              <w:bottom w:w="0" w:type="dxa"/>
              <w:right w:w="108" w:type="dxa"/>
            </w:tcMar>
            <w:vAlign w:val="center"/>
          </w:tcPr>
          <w:p w14:paraId="4D902B19" w14:textId="5E96A1E0" w:rsidR="009E1FD4" w:rsidRPr="00C4732B" w:rsidRDefault="009E1FD4"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71.313,03</w:t>
            </w:r>
          </w:p>
        </w:tc>
        <w:tc>
          <w:tcPr>
            <w:tcW w:w="1304" w:type="dxa"/>
            <w:shd w:val="clear" w:color="auto" w:fill="FFF2CC"/>
            <w:noWrap/>
            <w:tcMar>
              <w:top w:w="0" w:type="dxa"/>
              <w:left w:w="108" w:type="dxa"/>
              <w:bottom w:w="0" w:type="dxa"/>
              <w:right w:w="108" w:type="dxa"/>
            </w:tcMar>
            <w:vAlign w:val="center"/>
          </w:tcPr>
          <w:p w14:paraId="2ED24B7B" w14:textId="7745D407"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300.000,00</w:t>
            </w:r>
          </w:p>
        </w:tc>
        <w:tc>
          <w:tcPr>
            <w:tcW w:w="1386" w:type="dxa"/>
            <w:shd w:val="clear" w:color="auto" w:fill="FFF2CC"/>
            <w:noWrap/>
            <w:tcMar>
              <w:top w:w="0" w:type="dxa"/>
              <w:left w:w="108" w:type="dxa"/>
              <w:bottom w:w="0" w:type="dxa"/>
              <w:right w:w="108" w:type="dxa"/>
            </w:tcMar>
            <w:vAlign w:val="center"/>
          </w:tcPr>
          <w:p w14:paraId="54A668A7" w14:textId="6446826D"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300.000,00</w:t>
            </w:r>
          </w:p>
        </w:tc>
        <w:tc>
          <w:tcPr>
            <w:tcW w:w="1261" w:type="dxa"/>
            <w:shd w:val="clear" w:color="auto" w:fill="FFF2CC"/>
            <w:noWrap/>
            <w:tcMar>
              <w:top w:w="0" w:type="dxa"/>
              <w:left w:w="108" w:type="dxa"/>
              <w:bottom w:w="0" w:type="dxa"/>
              <w:right w:w="108" w:type="dxa"/>
            </w:tcMar>
            <w:vAlign w:val="center"/>
          </w:tcPr>
          <w:p w14:paraId="0F09A6A3" w14:textId="126F0F32"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41.435,10</w:t>
            </w:r>
          </w:p>
        </w:tc>
        <w:tc>
          <w:tcPr>
            <w:tcW w:w="850" w:type="dxa"/>
            <w:shd w:val="clear" w:color="auto" w:fill="FFF2CC"/>
            <w:noWrap/>
            <w:tcMar>
              <w:top w:w="0" w:type="dxa"/>
              <w:left w:w="108" w:type="dxa"/>
              <w:bottom w:w="0" w:type="dxa"/>
              <w:right w:w="108" w:type="dxa"/>
            </w:tcMar>
            <w:vAlign w:val="center"/>
          </w:tcPr>
          <w:p w14:paraId="004A7823" w14:textId="1C4001CB" w:rsidR="009E1FD4" w:rsidRPr="00C4732B" w:rsidRDefault="009E1FD4" w:rsidP="00BB39FA">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58,10</w:t>
            </w:r>
          </w:p>
        </w:tc>
        <w:tc>
          <w:tcPr>
            <w:tcW w:w="851" w:type="dxa"/>
            <w:shd w:val="clear" w:color="auto" w:fill="FFF2CC"/>
            <w:noWrap/>
            <w:tcMar>
              <w:top w:w="0" w:type="dxa"/>
              <w:left w:w="108" w:type="dxa"/>
              <w:bottom w:w="0" w:type="dxa"/>
              <w:right w:w="108" w:type="dxa"/>
            </w:tcMar>
            <w:vAlign w:val="center"/>
          </w:tcPr>
          <w:p w14:paraId="43EF7DAD" w14:textId="0E68A79B"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13,81</w:t>
            </w:r>
          </w:p>
        </w:tc>
      </w:tr>
      <w:tr w:rsidR="009E1FD4" w:rsidRPr="00C4732B" w14:paraId="795F1450" w14:textId="77777777" w:rsidTr="00BB39FA">
        <w:trPr>
          <w:trHeight w:val="299"/>
          <w:jc w:val="center"/>
        </w:trPr>
        <w:tc>
          <w:tcPr>
            <w:tcW w:w="3005" w:type="dxa"/>
            <w:shd w:val="clear" w:color="auto" w:fill="auto"/>
            <w:tcMar>
              <w:top w:w="0" w:type="dxa"/>
              <w:left w:w="108" w:type="dxa"/>
              <w:bottom w:w="0" w:type="dxa"/>
              <w:right w:w="108" w:type="dxa"/>
            </w:tcMar>
          </w:tcPr>
          <w:p w14:paraId="258E34FE" w14:textId="77777777" w:rsidR="009E1FD4" w:rsidRPr="00C4732B" w:rsidRDefault="009E1FD4" w:rsidP="009E1FD4">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Klasifikacija: 032, USLUGE PROTUPOŽARNE ZAŠTITE</w:t>
            </w:r>
          </w:p>
        </w:tc>
        <w:tc>
          <w:tcPr>
            <w:tcW w:w="1243" w:type="dxa"/>
            <w:shd w:val="clear" w:color="auto" w:fill="auto"/>
            <w:noWrap/>
            <w:tcMar>
              <w:top w:w="0" w:type="dxa"/>
              <w:left w:w="108" w:type="dxa"/>
              <w:bottom w:w="0" w:type="dxa"/>
              <w:right w:w="108" w:type="dxa"/>
            </w:tcMar>
            <w:vAlign w:val="center"/>
          </w:tcPr>
          <w:p w14:paraId="5B93CBDD" w14:textId="7AD611ED" w:rsidR="009E1FD4" w:rsidRPr="00C4732B" w:rsidRDefault="009E1FD4"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71.313,03</w:t>
            </w:r>
          </w:p>
        </w:tc>
        <w:tc>
          <w:tcPr>
            <w:tcW w:w="1304" w:type="dxa"/>
            <w:shd w:val="clear" w:color="auto" w:fill="auto"/>
            <w:noWrap/>
            <w:tcMar>
              <w:top w:w="0" w:type="dxa"/>
              <w:left w:w="108" w:type="dxa"/>
              <w:bottom w:w="0" w:type="dxa"/>
              <w:right w:w="108" w:type="dxa"/>
            </w:tcMar>
            <w:vAlign w:val="center"/>
          </w:tcPr>
          <w:p w14:paraId="5000C416" w14:textId="5B696349"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300.000,00</w:t>
            </w:r>
          </w:p>
        </w:tc>
        <w:tc>
          <w:tcPr>
            <w:tcW w:w="1386" w:type="dxa"/>
            <w:shd w:val="clear" w:color="auto" w:fill="auto"/>
            <w:noWrap/>
            <w:tcMar>
              <w:top w:w="0" w:type="dxa"/>
              <w:left w:w="108" w:type="dxa"/>
              <w:bottom w:w="0" w:type="dxa"/>
              <w:right w:w="108" w:type="dxa"/>
            </w:tcMar>
            <w:vAlign w:val="center"/>
          </w:tcPr>
          <w:p w14:paraId="486F61EC" w14:textId="6F5977F9"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300.000,00</w:t>
            </w:r>
          </w:p>
        </w:tc>
        <w:tc>
          <w:tcPr>
            <w:tcW w:w="1261" w:type="dxa"/>
            <w:shd w:val="clear" w:color="auto" w:fill="auto"/>
            <w:noWrap/>
            <w:tcMar>
              <w:top w:w="0" w:type="dxa"/>
              <w:left w:w="108" w:type="dxa"/>
              <w:bottom w:w="0" w:type="dxa"/>
              <w:right w:w="108" w:type="dxa"/>
            </w:tcMar>
            <w:vAlign w:val="center"/>
          </w:tcPr>
          <w:p w14:paraId="740C8415" w14:textId="34F9C014"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41.435,10</w:t>
            </w:r>
          </w:p>
        </w:tc>
        <w:tc>
          <w:tcPr>
            <w:tcW w:w="850" w:type="dxa"/>
            <w:shd w:val="clear" w:color="auto" w:fill="auto"/>
            <w:noWrap/>
            <w:tcMar>
              <w:top w:w="0" w:type="dxa"/>
              <w:left w:w="108" w:type="dxa"/>
              <w:bottom w:w="0" w:type="dxa"/>
              <w:right w:w="108" w:type="dxa"/>
            </w:tcMar>
            <w:vAlign w:val="center"/>
          </w:tcPr>
          <w:p w14:paraId="1F34024E" w14:textId="0145BC00" w:rsidR="009E1FD4" w:rsidRPr="00C4732B" w:rsidRDefault="009E1FD4" w:rsidP="00BB39FA">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58,10</w:t>
            </w:r>
          </w:p>
        </w:tc>
        <w:tc>
          <w:tcPr>
            <w:tcW w:w="851" w:type="dxa"/>
            <w:shd w:val="clear" w:color="auto" w:fill="auto"/>
            <w:noWrap/>
            <w:tcMar>
              <w:top w:w="0" w:type="dxa"/>
              <w:left w:w="108" w:type="dxa"/>
              <w:bottom w:w="0" w:type="dxa"/>
              <w:right w:w="108" w:type="dxa"/>
            </w:tcMar>
            <w:vAlign w:val="center"/>
          </w:tcPr>
          <w:p w14:paraId="29493ABC" w14:textId="0DD29FEA"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13,81</w:t>
            </w:r>
          </w:p>
        </w:tc>
      </w:tr>
      <w:tr w:rsidR="009E1FD4" w:rsidRPr="00C4732B" w14:paraId="40F752C6" w14:textId="77777777" w:rsidTr="00BB39FA">
        <w:trPr>
          <w:trHeight w:val="299"/>
          <w:jc w:val="center"/>
        </w:trPr>
        <w:tc>
          <w:tcPr>
            <w:tcW w:w="3005" w:type="dxa"/>
            <w:shd w:val="clear" w:color="auto" w:fill="FFF2CC"/>
            <w:tcMar>
              <w:top w:w="0" w:type="dxa"/>
              <w:left w:w="108" w:type="dxa"/>
              <w:bottom w:w="0" w:type="dxa"/>
              <w:right w:w="108" w:type="dxa"/>
            </w:tcMar>
          </w:tcPr>
          <w:p w14:paraId="4F9B2EFB" w14:textId="77777777" w:rsidR="009E1FD4" w:rsidRPr="00C4732B" w:rsidRDefault="009E1FD4" w:rsidP="009E1FD4">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Klasifikacija: 04, EKONOMSKI POSLOVI</w:t>
            </w:r>
          </w:p>
        </w:tc>
        <w:tc>
          <w:tcPr>
            <w:tcW w:w="1243" w:type="dxa"/>
            <w:shd w:val="clear" w:color="auto" w:fill="FFF2CC"/>
            <w:noWrap/>
            <w:tcMar>
              <w:top w:w="0" w:type="dxa"/>
              <w:left w:w="108" w:type="dxa"/>
              <w:bottom w:w="0" w:type="dxa"/>
              <w:right w:w="108" w:type="dxa"/>
            </w:tcMar>
            <w:vAlign w:val="center"/>
          </w:tcPr>
          <w:p w14:paraId="0F663F02" w14:textId="0F029E53" w:rsidR="009E1FD4" w:rsidRPr="00C4732B" w:rsidRDefault="009E1FD4"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19.375,00</w:t>
            </w:r>
          </w:p>
        </w:tc>
        <w:tc>
          <w:tcPr>
            <w:tcW w:w="1304" w:type="dxa"/>
            <w:shd w:val="clear" w:color="auto" w:fill="FFF2CC"/>
            <w:noWrap/>
            <w:tcMar>
              <w:top w:w="0" w:type="dxa"/>
              <w:left w:w="108" w:type="dxa"/>
              <w:bottom w:w="0" w:type="dxa"/>
              <w:right w:w="108" w:type="dxa"/>
            </w:tcMar>
            <w:vAlign w:val="center"/>
          </w:tcPr>
          <w:p w14:paraId="608BF1D0" w14:textId="4774BF70"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269.700,00</w:t>
            </w:r>
          </w:p>
        </w:tc>
        <w:tc>
          <w:tcPr>
            <w:tcW w:w="1386" w:type="dxa"/>
            <w:shd w:val="clear" w:color="auto" w:fill="FFF2CC"/>
            <w:noWrap/>
            <w:tcMar>
              <w:top w:w="0" w:type="dxa"/>
              <w:left w:w="108" w:type="dxa"/>
              <w:bottom w:w="0" w:type="dxa"/>
              <w:right w:w="108" w:type="dxa"/>
            </w:tcMar>
            <w:vAlign w:val="center"/>
          </w:tcPr>
          <w:p w14:paraId="73C89A57" w14:textId="26DA6683"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269.700,00</w:t>
            </w:r>
          </w:p>
        </w:tc>
        <w:tc>
          <w:tcPr>
            <w:tcW w:w="1261" w:type="dxa"/>
            <w:shd w:val="clear" w:color="auto" w:fill="FFF2CC"/>
            <w:noWrap/>
            <w:tcMar>
              <w:top w:w="0" w:type="dxa"/>
              <w:left w:w="108" w:type="dxa"/>
              <w:bottom w:w="0" w:type="dxa"/>
              <w:right w:w="108" w:type="dxa"/>
            </w:tcMar>
            <w:vAlign w:val="center"/>
          </w:tcPr>
          <w:p w14:paraId="71D5FD61" w14:textId="1CE38174"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38.450,00</w:t>
            </w:r>
          </w:p>
        </w:tc>
        <w:tc>
          <w:tcPr>
            <w:tcW w:w="850" w:type="dxa"/>
            <w:shd w:val="clear" w:color="auto" w:fill="FFF2CC"/>
            <w:noWrap/>
            <w:tcMar>
              <w:top w:w="0" w:type="dxa"/>
              <w:left w:w="108" w:type="dxa"/>
              <w:bottom w:w="0" w:type="dxa"/>
              <w:right w:w="108" w:type="dxa"/>
            </w:tcMar>
            <w:vAlign w:val="center"/>
          </w:tcPr>
          <w:p w14:paraId="39666328" w14:textId="4F557159" w:rsidR="009E1FD4" w:rsidRPr="00C4732B" w:rsidRDefault="009E1FD4" w:rsidP="00BB39FA">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198,45</w:t>
            </w:r>
          </w:p>
        </w:tc>
        <w:tc>
          <w:tcPr>
            <w:tcW w:w="851" w:type="dxa"/>
            <w:shd w:val="clear" w:color="auto" w:fill="FFF2CC"/>
            <w:noWrap/>
            <w:tcMar>
              <w:top w:w="0" w:type="dxa"/>
              <w:left w:w="108" w:type="dxa"/>
              <w:bottom w:w="0" w:type="dxa"/>
              <w:right w:w="108" w:type="dxa"/>
            </w:tcMar>
            <w:vAlign w:val="center"/>
          </w:tcPr>
          <w:p w14:paraId="27F6C52F" w14:textId="03705BB7"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14,26</w:t>
            </w:r>
          </w:p>
        </w:tc>
      </w:tr>
      <w:tr w:rsidR="009E1FD4" w:rsidRPr="00C4732B" w14:paraId="47525D68" w14:textId="77777777" w:rsidTr="00BB39FA">
        <w:trPr>
          <w:trHeight w:val="254"/>
          <w:jc w:val="center"/>
        </w:trPr>
        <w:tc>
          <w:tcPr>
            <w:tcW w:w="3005" w:type="dxa"/>
            <w:shd w:val="clear" w:color="auto" w:fill="auto"/>
            <w:tcMar>
              <w:top w:w="0" w:type="dxa"/>
              <w:left w:w="108" w:type="dxa"/>
              <w:bottom w:w="0" w:type="dxa"/>
              <w:right w:w="108" w:type="dxa"/>
            </w:tcMar>
          </w:tcPr>
          <w:p w14:paraId="6B2F4055" w14:textId="77777777" w:rsidR="009E1FD4" w:rsidRPr="00C4732B" w:rsidRDefault="009E1FD4" w:rsidP="009E1FD4">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Klasifikacija: 041, OPĆI EKONOMSKI, TRGOVAČKI I POSLOVI VEZANI UZ RAD</w:t>
            </w:r>
          </w:p>
        </w:tc>
        <w:tc>
          <w:tcPr>
            <w:tcW w:w="1243" w:type="dxa"/>
            <w:shd w:val="clear" w:color="auto" w:fill="auto"/>
            <w:noWrap/>
            <w:tcMar>
              <w:top w:w="0" w:type="dxa"/>
              <w:left w:w="108" w:type="dxa"/>
              <w:bottom w:w="0" w:type="dxa"/>
              <w:right w:w="108" w:type="dxa"/>
            </w:tcMar>
            <w:vAlign w:val="center"/>
          </w:tcPr>
          <w:p w14:paraId="0EC3E4E2" w14:textId="75F0DF43" w:rsidR="009E1FD4" w:rsidRPr="00C4732B" w:rsidRDefault="009E1FD4"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19.375,00</w:t>
            </w:r>
          </w:p>
        </w:tc>
        <w:tc>
          <w:tcPr>
            <w:tcW w:w="1304" w:type="dxa"/>
            <w:shd w:val="clear" w:color="auto" w:fill="auto"/>
            <w:noWrap/>
            <w:tcMar>
              <w:top w:w="0" w:type="dxa"/>
              <w:left w:w="108" w:type="dxa"/>
              <w:bottom w:w="0" w:type="dxa"/>
              <w:right w:w="108" w:type="dxa"/>
            </w:tcMar>
            <w:vAlign w:val="center"/>
          </w:tcPr>
          <w:p w14:paraId="0C306A14" w14:textId="2E149B5D"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46.500,00</w:t>
            </w:r>
          </w:p>
        </w:tc>
        <w:tc>
          <w:tcPr>
            <w:tcW w:w="1386" w:type="dxa"/>
            <w:shd w:val="clear" w:color="auto" w:fill="auto"/>
            <w:noWrap/>
            <w:tcMar>
              <w:top w:w="0" w:type="dxa"/>
              <w:left w:w="108" w:type="dxa"/>
              <w:bottom w:w="0" w:type="dxa"/>
              <w:right w:w="108" w:type="dxa"/>
            </w:tcMar>
            <w:vAlign w:val="center"/>
          </w:tcPr>
          <w:p w14:paraId="386228AE" w14:textId="7704E749"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46.500,00</w:t>
            </w:r>
          </w:p>
        </w:tc>
        <w:tc>
          <w:tcPr>
            <w:tcW w:w="1261" w:type="dxa"/>
            <w:shd w:val="clear" w:color="auto" w:fill="auto"/>
            <w:noWrap/>
            <w:tcMar>
              <w:top w:w="0" w:type="dxa"/>
              <w:left w:w="108" w:type="dxa"/>
              <w:bottom w:w="0" w:type="dxa"/>
              <w:right w:w="108" w:type="dxa"/>
            </w:tcMar>
            <w:vAlign w:val="center"/>
          </w:tcPr>
          <w:p w14:paraId="28BF6385" w14:textId="6A3B4166"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23.250,00</w:t>
            </w:r>
          </w:p>
        </w:tc>
        <w:tc>
          <w:tcPr>
            <w:tcW w:w="850" w:type="dxa"/>
            <w:shd w:val="clear" w:color="auto" w:fill="auto"/>
            <w:noWrap/>
            <w:tcMar>
              <w:top w:w="0" w:type="dxa"/>
              <w:left w:w="108" w:type="dxa"/>
              <w:bottom w:w="0" w:type="dxa"/>
              <w:right w:w="108" w:type="dxa"/>
            </w:tcMar>
            <w:vAlign w:val="center"/>
          </w:tcPr>
          <w:p w14:paraId="5159A3A8" w14:textId="4AB10670" w:rsidR="009E1FD4" w:rsidRPr="00C4732B" w:rsidRDefault="009E1FD4" w:rsidP="00BB39FA">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120,00</w:t>
            </w:r>
          </w:p>
        </w:tc>
        <w:tc>
          <w:tcPr>
            <w:tcW w:w="851" w:type="dxa"/>
            <w:shd w:val="clear" w:color="auto" w:fill="auto"/>
            <w:noWrap/>
            <w:tcMar>
              <w:top w:w="0" w:type="dxa"/>
              <w:left w:w="108" w:type="dxa"/>
              <w:bottom w:w="0" w:type="dxa"/>
              <w:right w:w="108" w:type="dxa"/>
            </w:tcMar>
            <w:vAlign w:val="center"/>
          </w:tcPr>
          <w:p w14:paraId="76E842AA" w14:textId="2AB5E438"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50,00</w:t>
            </w:r>
          </w:p>
        </w:tc>
      </w:tr>
      <w:tr w:rsidR="009E1FD4" w:rsidRPr="00C4732B" w14:paraId="66286AD5" w14:textId="77777777" w:rsidTr="00BB39FA">
        <w:trPr>
          <w:trHeight w:val="254"/>
          <w:jc w:val="center"/>
        </w:trPr>
        <w:tc>
          <w:tcPr>
            <w:tcW w:w="3005" w:type="dxa"/>
            <w:shd w:val="clear" w:color="auto" w:fill="auto"/>
            <w:tcMar>
              <w:top w:w="0" w:type="dxa"/>
              <w:left w:w="108" w:type="dxa"/>
              <w:bottom w:w="0" w:type="dxa"/>
              <w:right w:w="108" w:type="dxa"/>
            </w:tcMar>
          </w:tcPr>
          <w:p w14:paraId="3DD63D1E" w14:textId="77777777" w:rsidR="009E1FD4" w:rsidRPr="00C4732B" w:rsidRDefault="009E1FD4" w:rsidP="009E1FD4">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 xml:space="preserve">Klasifikacija: 042, POLJOPRIVREDA, </w:t>
            </w:r>
            <w:r w:rsidRPr="00C4732B">
              <w:rPr>
                <w:rFonts w:ascii="Garamond" w:hAnsi="Garamond" w:cs="Arial"/>
                <w:color w:val="000000"/>
                <w:sz w:val="20"/>
                <w:szCs w:val="20"/>
                <w:lang w:val="hr-HR"/>
              </w:rPr>
              <w:lastRenderedPageBreak/>
              <w:t>ŠUMARSTVO, RIBARSTVO I LOV</w:t>
            </w:r>
          </w:p>
        </w:tc>
        <w:tc>
          <w:tcPr>
            <w:tcW w:w="1243" w:type="dxa"/>
            <w:shd w:val="clear" w:color="auto" w:fill="auto"/>
            <w:noWrap/>
            <w:tcMar>
              <w:top w:w="0" w:type="dxa"/>
              <w:left w:w="108" w:type="dxa"/>
              <w:bottom w:w="0" w:type="dxa"/>
              <w:right w:w="108" w:type="dxa"/>
            </w:tcMar>
            <w:vAlign w:val="center"/>
          </w:tcPr>
          <w:p w14:paraId="5EF375AC" w14:textId="02A59A7B" w:rsidR="009E1FD4" w:rsidRPr="00C4732B" w:rsidRDefault="009E1FD4"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lastRenderedPageBreak/>
              <w:t>0,00</w:t>
            </w:r>
          </w:p>
        </w:tc>
        <w:tc>
          <w:tcPr>
            <w:tcW w:w="1304" w:type="dxa"/>
            <w:shd w:val="clear" w:color="auto" w:fill="auto"/>
            <w:noWrap/>
            <w:tcMar>
              <w:top w:w="0" w:type="dxa"/>
              <w:left w:w="108" w:type="dxa"/>
              <w:bottom w:w="0" w:type="dxa"/>
              <w:right w:w="108" w:type="dxa"/>
            </w:tcMar>
            <w:vAlign w:val="center"/>
          </w:tcPr>
          <w:p w14:paraId="3CF63627" w14:textId="50E6FD6A"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23.200,00</w:t>
            </w:r>
          </w:p>
        </w:tc>
        <w:tc>
          <w:tcPr>
            <w:tcW w:w="1386" w:type="dxa"/>
            <w:shd w:val="clear" w:color="auto" w:fill="auto"/>
            <w:noWrap/>
            <w:tcMar>
              <w:top w:w="0" w:type="dxa"/>
              <w:left w:w="108" w:type="dxa"/>
              <w:bottom w:w="0" w:type="dxa"/>
              <w:right w:w="108" w:type="dxa"/>
            </w:tcMar>
            <w:vAlign w:val="center"/>
          </w:tcPr>
          <w:p w14:paraId="4C885ADF" w14:textId="09503C3E"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23.200,00</w:t>
            </w:r>
          </w:p>
        </w:tc>
        <w:tc>
          <w:tcPr>
            <w:tcW w:w="1261" w:type="dxa"/>
            <w:shd w:val="clear" w:color="auto" w:fill="auto"/>
            <w:noWrap/>
            <w:tcMar>
              <w:top w:w="0" w:type="dxa"/>
              <w:left w:w="108" w:type="dxa"/>
              <w:bottom w:w="0" w:type="dxa"/>
              <w:right w:w="108" w:type="dxa"/>
            </w:tcMar>
            <w:vAlign w:val="center"/>
          </w:tcPr>
          <w:p w14:paraId="2612FBA6" w14:textId="04292946"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15.200,00</w:t>
            </w:r>
          </w:p>
        </w:tc>
        <w:tc>
          <w:tcPr>
            <w:tcW w:w="850" w:type="dxa"/>
            <w:shd w:val="clear" w:color="auto" w:fill="auto"/>
            <w:noWrap/>
            <w:tcMar>
              <w:top w:w="0" w:type="dxa"/>
              <w:left w:w="108" w:type="dxa"/>
              <w:bottom w:w="0" w:type="dxa"/>
              <w:right w:w="108" w:type="dxa"/>
            </w:tcMar>
            <w:vAlign w:val="center"/>
          </w:tcPr>
          <w:p w14:paraId="414CD297" w14:textId="5513DB29" w:rsidR="009E1FD4" w:rsidRPr="00C4732B" w:rsidRDefault="00DB4388" w:rsidP="00BB39FA">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851" w:type="dxa"/>
            <w:shd w:val="clear" w:color="auto" w:fill="auto"/>
            <w:noWrap/>
            <w:tcMar>
              <w:top w:w="0" w:type="dxa"/>
              <w:left w:w="108" w:type="dxa"/>
              <w:bottom w:w="0" w:type="dxa"/>
              <w:right w:w="108" w:type="dxa"/>
            </w:tcMar>
            <w:vAlign w:val="center"/>
          </w:tcPr>
          <w:p w14:paraId="3B37C90A" w14:textId="462051A1"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65,52</w:t>
            </w:r>
          </w:p>
        </w:tc>
      </w:tr>
      <w:tr w:rsidR="009E1FD4" w:rsidRPr="00C4732B" w14:paraId="5E5BCD0E" w14:textId="77777777" w:rsidTr="00BB39FA">
        <w:trPr>
          <w:trHeight w:val="299"/>
          <w:jc w:val="center"/>
        </w:trPr>
        <w:tc>
          <w:tcPr>
            <w:tcW w:w="3005" w:type="dxa"/>
            <w:shd w:val="clear" w:color="auto" w:fill="auto"/>
            <w:tcMar>
              <w:top w:w="0" w:type="dxa"/>
              <w:left w:w="108" w:type="dxa"/>
              <w:bottom w:w="0" w:type="dxa"/>
              <w:right w:w="108" w:type="dxa"/>
            </w:tcMar>
          </w:tcPr>
          <w:p w14:paraId="3797644A" w14:textId="77777777" w:rsidR="009E1FD4" w:rsidRPr="00C4732B" w:rsidRDefault="009E1FD4" w:rsidP="009E1FD4">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Klasifikacija: 045, PROMET</w:t>
            </w:r>
          </w:p>
        </w:tc>
        <w:tc>
          <w:tcPr>
            <w:tcW w:w="1243" w:type="dxa"/>
            <w:shd w:val="clear" w:color="auto" w:fill="auto"/>
            <w:noWrap/>
            <w:tcMar>
              <w:top w:w="0" w:type="dxa"/>
              <w:left w:w="108" w:type="dxa"/>
              <w:bottom w:w="0" w:type="dxa"/>
              <w:right w:w="108" w:type="dxa"/>
            </w:tcMar>
            <w:vAlign w:val="center"/>
          </w:tcPr>
          <w:p w14:paraId="45EF4ED6" w14:textId="4EFBF13F" w:rsidR="009E1FD4" w:rsidRPr="00C4732B" w:rsidRDefault="009E1FD4"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0,00</w:t>
            </w:r>
          </w:p>
        </w:tc>
        <w:tc>
          <w:tcPr>
            <w:tcW w:w="1304" w:type="dxa"/>
            <w:shd w:val="clear" w:color="auto" w:fill="auto"/>
            <w:noWrap/>
            <w:tcMar>
              <w:top w:w="0" w:type="dxa"/>
              <w:left w:w="108" w:type="dxa"/>
              <w:bottom w:w="0" w:type="dxa"/>
              <w:right w:w="108" w:type="dxa"/>
            </w:tcMar>
            <w:vAlign w:val="center"/>
          </w:tcPr>
          <w:p w14:paraId="08B04D6C" w14:textId="17259349"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200.000,00</w:t>
            </w:r>
          </w:p>
        </w:tc>
        <w:tc>
          <w:tcPr>
            <w:tcW w:w="1386" w:type="dxa"/>
            <w:shd w:val="clear" w:color="auto" w:fill="auto"/>
            <w:noWrap/>
            <w:tcMar>
              <w:top w:w="0" w:type="dxa"/>
              <w:left w:w="108" w:type="dxa"/>
              <w:bottom w:w="0" w:type="dxa"/>
              <w:right w:w="108" w:type="dxa"/>
            </w:tcMar>
            <w:vAlign w:val="center"/>
          </w:tcPr>
          <w:p w14:paraId="6E96EE5D" w14:textId="0D7B395F"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200.000,00</w:t>
            </w:r>
          </w:p>
        </w:tc>
        <w:tc>
          <w:tcPr>
            <w:tcW w:w="1261" w:type="dxa"/>
            <w:shd w:val="clear" w:color="auto" w:fill="auto"/>
            <w:noWrap/>
            <w:tcMar>
              <w:top w:w="0" w:type="dxa"/>
              <w:left w:w="108" w:type="dxa"/>
              <w:bottom w:w="0" w:type="dxa"/>
              <w:right w:w="108" w:type="dxa"/>
            </w:tcMar>
            <w:vAlign w:val="center"/>
          </w:tcPr>
          <w:p w14:paraId="2F436697" w14:textId="08CEB526"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0,00</w:t>
            </w:r>
          </w:p>
        </w:tc>
        <w:tc>
          <w:tcPr>
            <w:tcW w:w="850" w:type="dxa"/>
            <w:shd w:val="clear" w:color="auto" w:fill="auto"/>
            <w:noWrap/>
            <w:tcMar>
              <w:top w:w="0" w:type="dxa"/>
              <w:left w:w="108" w:type="dxa"/>
              <w:bottom w:w="0" w:type="dxa"/>
              <w:right w:w="108" w:type="dxa"/>
            </w:tcMar>
            <w:vAlign w:val="center"/>
          </w:tcPr>
          <w:p w14:paraId="47C36B9F" w14:textId="479F8572" w:rsidR="009E1FD4" w:rsidRPr="00C4732B" w:rsidRDefault="00DB4388" w:rsidP="00BB39FA">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851" w:type="dxa"/>
            <w:shd w:val="clear" w:color="auto" w:fill="auto"/>
            <w:noWrap/>
            <w:tcMar>
              <w:top w:w="0" w:type="dxa"/>
              <w:left w:w="108" w:type="dxa"/>
              <w:bottom w:w="0" w:type="dxa"/>
              <w:right w:w="108" w:type="dxa"/>
            </w:tcMar>
            <w:vAlign w:val="center"/>
          </w:tcPr>
          <w:p w14:paraId="2F049884" w14:textId="7BAE221E"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0,00</w:t>
            </w:r>
          </w:p>
        </w:tc>
      </w:tr>
      <w:tr w:rsidR="009E1FD4" w:rsidRPr="00C4732B" w14:paraId="5DF7891C" w14:textId="77777777" w:rsidTr="00BB39FA">
        <w:trPr>
          <w:trHeight w:val="299"/>
          <w:jc w:val="center"/>
        </w:trPr>
        <w:tc>
          <w:tcPr>
            <w:tcW w:w="3005" w:type="dxa"/>
            <w:shd w:val="clear" w:color="auto" w:fill="FFF2CC"/>
            <w:tcMar>
              <w:top w:w="0" w:type="dxa"/>
              <w:left w:w="108" w:type="dxa"/>
              <w:bottom w:w="0" w:type="dxa"/>
              <w:right w:w="108" w:type="dxa"/>
            </w:tcMar>
          </w:tcPr>
          <w:p w14:paraId="02D66868" w14:textId="77777777" w:rsidR="009E1FD4" w:rsidRPr="00C4732B" w:rsidRDefault="009E1FD4" w:rsidP="009E1FD4">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Klasifikacija: 05, ZAŠTITA OKOLIŠA</w:t>
            </w:r>
          </w:p>
        </w:tc>
        <w:tc>
          <w:tcPr>
            <w:tcW w:w="1243" w:type="dxa"/>
            <w:shd w:val="clear" w:color="auto" w:fill="FFF2CC"/>
            <w:noWrap/>
            <w:tcMar>
              <w:top w:w="0" w:type="dxa"/>
              <w:left w:w="108" w:type="dxa"/>
              <w:bottom w:w="0" w:type="dxa"/>
              <w:right w:w="108" w:type="dxa"/>
            </w:tcMar>
            <w:vAlign w:val="center"/>
          </w:tcPr>
          <w:p w14:paraId="76701AD8" w14:textId="11F60DBF" w:rsidR="009E1FD4" w:rsidRPr="00C4732B" w:rsidRDefault="009E1FD4"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8.731,14</w:t>
            </w:r>
          </w:p>
        </w:tc>
        <w:tc>
          <w:tcPr>
            <w:tcW w:w="1304" w:type="dxa"/>
            <w:shd w:val="clear" w:color="auto" w:fill="FFF2CC"/>
            <w:noWrap/>
            <w:tcMar>
              <w:top w:w="0" w:type="dxa"/>
              <w:left w:w="108" w:type="dxa"/>
              <w:bottom w:w="0" w:type="dxa"/>
              <w:right w:w="108" w:type="dxa"/>
            </w:tcMar>
            <w:vAlign w:val="center"/>
          </w:tcPr>
          <w:p w14:paraId="45C2D219" w14:textId="12C97092"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610.000,00</w:t>
            </w:r>
          </w:p>
        </w:tc>
        <w:tc>
          <w:tcPr>
            <w:tcW w:w="1386" w:type="dxa"/>
            <w:shd w:val="clear" w:color="auto" w:fill="FFF2CC"/>
            <w:noWrap/>
            <w:tcMar>
              <w:top w:w="0" w:type="dxa"/>
              <w:left w:w="108" w:type="dxa"/>
              <w:bottom w:w="0" w:type="dxa"/>
              <w:right w:w="108" w:type="dxa"/>
            </w:tcMar>
            <w:vAlign w:val="center"/>
          </w:tcPr>
          <w:p w14:paraId="5E02DCC7" w14:textId="1F08BE92"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610.000,00</w:t>
            </w:r>
          </w:p>
        </w:tc>
        <w:tc>
          <w:tcPr>
            <w:tcW w:w="1261" w:type="dxa"/>
            <w:shd w:val="clear" w:color="auto" w:fill="FFF2CC"/>
            <w:noWrap/>
            <w:tcMar>
              <w:top w:w="0" w:type="dxa"/>
              <w:left w:w="108" w:type="dxa"/>
              <w:bottom w:w="0" w:type="dxa"/>
              <w:right w:w="108" w:type="dxa"/>
            </w:tcMar>
            <w:vAlign w:val="center"/>
          </w:tcPr>
          <w:p w14:paraId="2EDC9403" w14:textId="2D24A79E"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2.508,47</w:t>
            </w:r>
          </w:p>
        </w:tc>
        <w:tc>
          <w:tcPr>
            <w:tcW w:w="850" w:type="dxa"/>
            <w:shd w:val="clear" w:color="auto" w:fill="FFF2CC"/>
            <w:noWrap/>
            <w:tcMar>
              <w:top w:w="0" w:type="dxa"/>
              <w:left w:w="108" w:type="dxa"/>
              <w:bottom w:w="0" w:type="dxa"/>
              <w:right w:w="108" w:type="dxa"/>
            </w:tcMar>
            <w:vAlign w:val="center"/>
          </w:tcPr>
          <w:p w14:paraId="5F270922" w14:textId="7B801676" w:rsidR="009E1FD4" w:rsidRPr="00C4732B" w:rsidRDefault="009E1FD4" w:rsidP="00BB39FA">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28,73</w:t>
            </w:r>
          </w:p>
        </w:tc>
        <w:tc>
          <w:tcPr>
            <w:tcW w:w="851" w:type="dxa"/>
            <w:shd w:val="clear" w:color="auto" w:fill="FFF2CC"/>
            <w:noWrap/>
            <w:tcMar>
              <w:top w:w="0" w:type="dxa"/>
              <w:left w:w="108" w:type="dxa"/>
              <w:bottom w:w="0" w:type="dxa"/>
              <w:right w:w="108" w:type="dxa"/>
            </w:tcMar>
            <w:vAlign w:val="center"/>
          </w:tcPr>
          <w:p w14:paraId="77965994" w14:textId="73C7EB40"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0,41</w:t>
            </w:r>
          </w:p>
        </w:tc>
      </w:tr>
      <w:tr w:rsidR="009E1FD4" w:rsidRPr="00C4732B" w14:paraId="063EAABE" w14:textId="77777777" w:rsidTr="00BB39FA">
        <w:trPr>
          <w:trHeight w:val="299"/>
          <w:jc w:val="center"/>
        </w:trPr>
        <w:tc>
          <w:tcPr>
            <w:tcW w:w="3005" w:type="dxa"/>
            <w:shd w:val="clear" w:color="auto" w:fill="auto"/>
            <w:tcMar>
              <w:top w:w="0" w:type="dxa"/>
              <w:left w:w="108" w:type="dxa"/>
              <w:bottom w:w="0" w:type="dxa"/>
              <w:right w:w="108" w:type="dxa"/>
            </w:tcMar>
          </w:tcPr>
          <w:p w14:paraId="7C53EB3C" w14:textId="77777777" w:rsidR="009E1FD4" w:rsidRPr="00C4732B" w:rsidRDefault="009E1FD4" w:rsidP="009E1FD4">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Klasifikacija: 051, GOSPODARENJE OTPADOM</w:t>
            </w:r>
          </w:p>
        </w:tc>
        <w:tc>
          <w:tcPr>
            <w:tcW w:w="1243" w:type="dxa"/>
            <w:shd w:val="clear" w:color="auto" w:fill="auto"/>
            <w:noWrap/>
            <w:tcMar>
              <w:top w:w="0" w:type="dxa"/>
              <w:left w:w="108" w:type="dxa"/>
              <w:bottom w:w="0" w:type="dxa"/>
              <w:right w:w="108" w:type="dxa"/>
            </w:tcMar>
            <w:vAlign w:val="center"/>
          </w:tcPr>
          <w:p w14:paraId="3A744480" w14:textId="20E620E4" w:rsidR="009E1FD4" w:rsidRPr="00C4732B" w:rsidRDefault="009E1FD4"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2.500,44</w:t>
            </w:r>
          </w:p>
        </w:tc>
        <w:tc>
          <w:tcPr>
            <w:tcW w:w="1304" w:type="dxa"/>
            <w:shd w:val="clear" w:color="auto" w:fill="auto"/>
            <w:noWrap/>
            <w:tcMar>
              <w:top w:w="0" w:type="dxa"/>
              <w:left w:w="108" w:type="dxa"/>
              <w:bottom w:w="0" w:type="dxa"/>
              <w:right w:w="108" w:type="dxa"/>
            </w:tcMar>
            <w:vAlign w:val="center"/>
          </w:tcPr>
          <w:p w14:paraId="1974A4F7" w14:textId="0E02BE3D"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45.000,00</w:t>
            </w:r>
          </w:p>
        </w:tc>
        <w:tc>
          <w:tcPr>
            <w:tcW w:w="1386" w:type="dxa"/>
            <w:shd w:val="clear" w:color="auto" w:fill="auto"/>
            <w:noWrap/>
            <w:tcMar>
              <w:top w:w="0" w:type="dxa"/>
              <w:left w:w="108" w:type="dxa"/>
              <w:bottom w:w="0" w:type="dxa"/>
              <w:right w:w="108" w:type="dxa"/>
            </w:tcMar>
            <w:vAlign w:val="center"/>
          </w:tcPr>
          <w:p w14:paraId="2AE94FA1" w14:textId="7A17D49D"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45.000,00</w:t>
            </w:r>
          </w:p>
        </w:tc>
        <w:tc>
          <w:tcPr>
            <w:tcW w:w="1261" w:type="dxa"/>
            <w:shd w:val="clear" w:color="auto" w:fill="auto"/>
            <w:noWrap/>
            <w:tcMar>
              <w:top w:w="0" w:type="dxa"/>
              <w:left w:w="108" w:type="dxa"/>
              <w:bottom w:w="0" w:type="dxa"/>
              <w:right w:w="108" w:type="dxa"/>
            </w:tcMar>
            <w:vAlign w:val="center"/>
          </w:tcPr>
          <w:p w14:paraId="53A09A4B" w14:textId="03849626"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2.508,47</w:t>
            </w:r>
          </w:p>
        </w:tc>
        <w:tc>
          <w:tcPr>
            <w:tcW w:w="850" w:type="dxa"/>
            <w:shd w:val="clear" w:color="auto" w:fill="auto"/>
            <w:noWrap/>
            <w:tcMar>
              <w:top w:w="0" w:type="dxa"/>
              <w:left w:w="108" w:type="dxa"/>
              <w:bottom w:w="0" w:type="dxa"/>
              <w:right w:w="108" w:type="dxa"/>
            </w:tcMar>
            <w:vAlign w:val="center"/>
          </w:tcPr>
          <w:p w14:paraId="534C2209" w14:textId="3D737D9E" w:rsidR="009E1FD4" w:rsidRPr="00C4732B" w:rsidRDefault="009E1FD4" w:rsidP="00BB39FA">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100,32</w:t>
            </w:r>
          </w:p>
        </w:tc>
        <w:tc>
          <w:tcPr>
            <w:tcW w:w="851" w:type="dxa"/>
            <w:shd w:val="clear" w:color="auto" w:fill="auto"/>
            <w:noWrap/>
            <w:tcMar>
              <w:top w:w="0" w:type="dxa"/>
              <w:left w:w="108" w:type="dxa"/>
              <w:bottom w:w="0" w:type="dxa"/>
              <w:right w:w="108" w:type="dxa"/>
            </w:tcMar>
            <w:vAlign w:val="center"/>
          </w:tcPr>
          <w:p w14:paraId="2AC2979A" w14:textId="2B7D4D43"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5,57</w:t>
            </w:r>
          </w:p>
        </w:tc>
      </w:tr>
      <w:tr w:rsidR="009E1FD4" w:rsidRPr="00C4732B" w14:paraId="3E9417CC" w14:textId="77777777" w:rsidTr="00BB39FA">
        <w:trPr>
          <w:trHeight w:val="299"/>
          <w:jc w:val="center"/>
        </w:trPr>
        <w:tc>
          <w:tcPr>
            <w:tcW w:w="3005" w:type="dxa"/>
            <w:shd w:val="clear" w:color="auto" w:fill="auto"/>
            <w:tcMar>
              <w:top w:w="0" w:type="dxa"/>
              <w:left w:w="108" w:type="dxa"/>
              <w:bottom w:w="0" w:type="dxa"/>
              <w:right w:w="108" w:type="dxa"/>
            </w:tcMar>
          </w:tcPr>
          <w:p w14:paraId="2D28EC8D" w14:textId="77777777" w:rsidR="009E1FD4" w:rsidRPr="00C4732B" w:rsidRDefault="009E1FD4" w:rsidP="009E1FD4">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Klasifikacija: 052, GOSPODARENJE OTPADNIM VODAMA</w:t>
            </w:r>
          </w:p>
        </w:tc>
        <w:tc>
          <w:tcPr>
            <w:tcW w:w="1243" w:type="dxa"/>
            <w:shd w:val="clear" w:color="auto" w:fill="auto"/>
            <w:noWrap/>
            <w:tcMar>
              <w:top w:w="0" w:type="dxa"/>
              <w:left w:w="108" w:type="dxa"/>
              <w:bottom w:w="0" w:type="dxa"/>
              <w:right w:w="108" w:type="dxa"/>
            </w:tcMar>
            <w:vAlign w:val="center"/>
          </w:tcPr>
          <w:p w14:paraId="1607B98A" w14:textId="700A1B51" w:rsidR="009E1FD4" w:rsidRPr="00C4732B" w:rsidRDefault="009E1FD4"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6.230,70</w:t>
            </w:r>
          </w:p>
        </w:tc>
        <w:tc>
          <w:tcPr>
            <w:tcW w:w="1304" w:type="dxa"/>
            <w:shd w:val="clear" w:color="auto" w:fill="auto"/>
            <w:noWrap/>
            <w:tcMar>
              <w:top w:w="0" w:type="dxa"/>
              <w:left w:w="108" w:type="dxa"/>
              <w:bottom w:w="0" w:type="dxa"/>
              <w:right w:w="108" w:type="dxa"/>
            </w:tcMar>
            <w:vAlign w:val="center"/>
          </w:tcPr>
          <w:p w14:paraId="41658E38" w14:textId="3CB0DD51"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565.000,00</w:t>
            </w:r>
          </w:p>
        </w:tc>
        <w:tc>
          <w:tcPr>
            <w:tcW w:w="1386" w:type="dxa"/>
            <w:shd w:val="clear" w:color="auto" w:fill="auto"/>
            <w:noWrap/>
            <w:tcMar>
              <w:top w:w="0" w:type="dxa"/>
              <w:left w:w="108" w:type="dxa"/>
              <w:bottom w:w="0" w:type="dxa"/>
              <w:right w:w="108" w:type="dxa"/>
            </w:tcMar>
            <w:vAlign w:val="center"/>
          </w:tcPr>
          <w:p w14:paraId="700DBED3" w14:textId="438929DA"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565.000,00</w:t>
            </w:r>
          </w:p>
        </w:tc>
        <w:tc>
          <w:tcPr>
            <w:tcW w:w="1261" w:type="dxa"/>
            <w:shd w:val="clear" w:color="auto" w:fill="auto"/>
            <w:noWrap/>
            <w:tcMar>
              <w:top w:w="0" w:type="dxa"/>
              <w:left w:w="108" w:type="dxa"/>
              <w:bottom w:w="0" w:type="dxa"/>
              <w:right w:w="108" w:type="dxa"/>
            </w:tcMar>
            <w:vAlign w:val="center"/>
          </w:tcPr>
          <w:p w14:paraId="5A5EA59A" w14:textId="1E2902FC"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0,00</w:t>
            </w:r>
          </w:p>
        </w:tc>
        <w:tc>
          <w:tcPr>
            <w:tcW w:w="850" w:type="dxa"/>
            <w:shd w:val="clear" w:color="auto" w:fill="auto"/>
            <w:noWrap/>
            <w:tcMar>
              <w:top w:w="0" w:type="dxa"/>
              <w:left w:w="108" w:type="dxa"/>
              <w:bottom w:w="0" w:type="dxa"/>
              <w:right w:w="108" w:type="dxa"/>
            </w:tcMar>
            <w:vAlign w:val="center"/>
          </w:tcPr>
          <w:p w14:paraId="7C03F602" w14:textId="70D88306" w:rsidR="009E1FD4" w:rsidRPr="00C4732B" w:rsidRDefault="009E1FD4" w:rsidP="00BB39FA">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851" w:type="dxa"/>
            <w:shd w:val="clear" w:color="auto" w:fill="auto"/>
            <w:noWrap/>
            <w:tcMar>
              <w:top w:w="0" w:type="dxa"/>
              <w:left w:w="108" w:type="dxa"/>
              <w:bottom w:w="0" w:type="dxa"/>
              <w:right w:w="108" w:type="dxa"/>
            </w:tcMar>
            <w:vAlign w:val="center"/>
          </w:tcPr>
          <w:p w14:paraId="3F01AE9A" w14:textId="2CD72362"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0,00</w:t>
            </w:r>
          </w:p>
        </w:tc>
      </w:tr>
      <w:tr w:rsidR="009E1FD4" w:rsidRPr="00C4732B" w14:paraId="55383E2E" w14:textId="77777777" w:rsidTr="00BB39FA">
        <w:trPr>
          <w:trHeight w:val="254"/>
          <w:jc w:val="center"/>
        </w:trPr>
        <w:tc>
          <w:tcPr>
            <w:tcW w:w="3005" w:type="dxa"/>
            <w:shd w:val="clear" w:color="auto" w:fill="FFF2CC"/>
            <w:tcMar>
              <w:top w:w="0" w:type="dxa"/>
              <w:left w:w="108" w:type="dxa"/>
              <w:bottom w:w="0" w:type="dxa"/>
              <w:right w:w="108" w:type="dxa"/>
            </w:tcMar>
          </w:tcPr>
          <w:p w14:paraId="5261BC62" w14:textId="77777777" w:rsidR="009E1FD4" w:rsidRPr="00C4732B" w:rsidRDefault="009E1FD4" w:rsidP="009E1FD4">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Klasifikacija: 06, USLUGE UNAPRJEĐENJA STANOVANJA I ZAJEDNICE</w:t>
            </w:r>
          </w:p>
        </w:tc>
        <w:tc>
          <w:tcPr>
            <w:tcW w:w="1243" w:type="dxa"/>
            <w:shd w:val="clear" w:color="auto" w:fill="FFF2CC"/>
            <w:noWrap/>
            <w:tcMar>
              <w:top w:w="0" w:type="dxa"/>
              <w:left w:w="108" w:type="dxa"/>
              <w:bottom w:w="0" w:type="dxa"/>
              <w:right w:w="108" w:type="dxa"/>
            </w:tcMar>
            <w:vAlign w:val="center"/>
          </w:tcPr>
          <w:p w14:paraId="0A84DC30" w14:textId="31B19B2A" w:rsidR="009E1FD4" w:rsidRPr="00C4732B" w:rsidRDefault="009E1FD4"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594.931,63</w:t>
            </w:r>
          </w:p>
        </w:tc>
        <w:tc>
          <w:tcPr>
            <w:tcW w:w="1304" w:type="dxa"/>
            <w:shd w:val="clear" w:color="auto" w:fill="FFF2CC"/>
            <w:noWrap/>
            <w:tcMar>
              <w:top w:w="0" w:type="dxa"/>
              <w:left w:w="108" w:type="dxa"/>
              <w:bottom w:w="0" w:type="dxa"/>
              <w:right w:w="108" w:type="dxa"/>
            </w:tcMar>
            <w:vAlign w:val="center"/>
          </w:tcPr>
          <w:p w14:paraId="25FFD616" w14:textId="0DC43E88"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6.135.000,00</w:t>
            </w:r>
          </w:p>
        </w:tc>
        <w:tc>
          <w:tcPr>
            <w:tcW w:w="1386" w:type="dxa"/>
            <w:shd w:val="clear" w:color="auto" w:fill="FFF2CC"/>
            <w:noWrap/>
            <w:tcMar>
              <w:top w:w="0" w:type="dxa"/>
              <w:left w:w="108" w:type="dxa"/>
              <w:bottom w:w="0" w:type="dxa"/>
              <w:right w:w="108" w:type="dxa"/>
            </w:tcMar>
            <w:vAlign w:val="center"/>
          </w:tcPr>
          <w:p w14:paraId="62C4C9C1" w14:textId="5036D698"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6.135.000,00</w:t>
            </w:r>
          </w:p>
        </w:tc>
        <w:tc>
          <w:tcPr>
            <w:tcW w:w="1261" w:type="dxa"/>
            <w:shd w:val="clear" w:color="auto" w:fill="FFF2CC"/>
            <w:noWrap/>
            <w:tcMar>
              <w:top w:w="0" w:type="dxa"/>
              <w:left w:w="108" w:type="dxa"/>
              <w:bottom w:w="0" w:type="dxa"/>
              <w:right w:w="108" w:type="dxa"/>
            </w:tcMar>
            <w:vAlign w:val="center"/>
          </w:tcPr>
          <w:p w14:paraId="327CE10F" w14:textId="6393615E"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614.039,09</w:t>
            </w:r>
          </w:p>
        </w:tc>
        <w:tc>
          <w:tcPr>
            <w:tcW w:w="850" w:type="dxa"/>
            <w:shd w:val="clear" w:color="auto" w:fill="FFF2CC"/>
            <w:noWrap/>
            <w:tcMar>
              <w:top w:w="0" w:type="dxa"/>
              <w:left w:w="108" w:type="dxa"/>
              <w:bottom w:w="0" w:type="dxa"/>
              <w:right w:w="108" w:type="dxa"/>
            </w:tcMar>
            <w:vAlign w:val="center"/>
          </w:tcPr>
          <w:p w14:paraId="7BD2BE28" w14:textId="52283C4B" w:rsidR="009E1FD4" w:rsidRPr="00C4732B" w:rsidRDefault="009E1FD4" w:rsidP="00BB39FA">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103,21</w:t>
            </w:r>
          </w:p>
        </w:tc>
        <w:tc>
          <w:tcPr>
            <w:tcW w:w="851" w:type="dxa"/>
            <w:shd w:val="clear" w:color="auto" w:fill="FFF2CC"/>
            <w:noWrap/>
            <w:tcMar>
              <w:top w:w="0" w:type="dxa"/>
              <w:left w:w="108" w:type="dxa"/>
              <w:bottom w:w="0" w:type="dxa"/>
              <w:right w:w="108" w:type="dxa"/>
            </w:tcMar>
            <w:vAlign w:val="center"/>
          </w:tcPr>
          <w:p w14:paraId="5ED61032" w14:textId="01F7DF54"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10,01</w:t>
            </w:r>
          </w:p>
        </w:tc>
      </w:tr>
      <w:tr w:rsidR="009E1FD4" w:rsidRPr="00C4732B" w14:paraId="1ADF7937" w14:textId="77777777" w:rsidTr="00BB39FA">
        <w:trPr>
          <w:trHeight w:val="299"/>
          <w:jc w:val="center"/>
        </w:trPr>
        <w:tc>
          <w:tcPr>
            <w:tcW w:w="3005" w:type="dxa"/>
            <w:shd w:val="clear" w:color="auto" w:fill="auto"/>
            <w:tcMar>
              <w:top w:w="0" w:type="dxa"/>
              <w:left w:w="108" w:type="dxa"/>
              <w:bottom w:w="0" w:type="dxa"/>
              <w:right w:w="108" w:type="dxa"/>
            </w:tcMar>
          </w:tcPr>
          <w:p w14:paraId="69B659C1" w14:textId="77777777" w:rsidR="009E1FD4" w:rsidRPr="00C4732B" w:rsidRDefault="009E1FD4" w:rsidP="009E1FD4">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Klasifikacija: 062, RAZVOJ ZAJEDNICE</w:t>
            </w:r>
          </w:p>
        </w:tc>
        <w:tc>
          <w:tcPr>
            <w:tcW w:w="1243" w:type="dxa"/>
            <w:shd w:val="clear" w:color="auto" w:fill="auto"/>
            <w:noWrap/>
            <w:tcMar>
              <w:top w:w="0" w:type="dxa"/>
              <w:left w:w="108" w:type="dxa"/>
              <w:bottom w:w="0" w:type="dxa"/>
              <w:right w:w="108" w:type="dxa"/>
            </w:tcMar>
            <w:vAlign w:val="center"/>
          </w:tcPr>
          <w:p w14:paraId="139E224C" w14:textId="22006C5D" w:rsidR="009E1FD4" w:rsidRPr="00C4732B" w:rsidRDefault="009E1FD4"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96.805,77</w:t>
            </w:r>
          </w:p>
        </w:tc>
        <w:tc>
          <w:tcPr>
            <w:tcW w:w="1304" w:type="dxa"/>
            <w:shd w:val="clear" w:color="auto" w:fill="auto"/>
            <w:noWrap/>
            <w:tcMar>
              <w:top w:w="0" w:type="dxa"/>
              <w:left w:w="108" w:type="dxa"/>
              <w:bottom w:w="0" w:type="dxa"/>
              <w:right w:w="108" w:type="dxa"/>
            </w:tcMar>
            <w:vAlign w:val="center"/>
          </w:tcPr>
          <w:p w14:paraId="349687A4" w14:textId="7DE7406E"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2.875.000,00</w:t>
            </w:r>
          </w:p>
        </w:tc>
        <w:tc>
          <w:tcPr>
            <w:tcW w:w="1386" w:type="dxa"/>
            <w:shd w:val="clear" w:color="auto" w:fill="auto"/>
            <w:noWrap/>
            <w:tcMar>
              <w:top w:w="0" w:type="dxa"/>
              <w:left w:w="108" w:type="dxa"/>
              <w:bottom w:w="0" w:type="dxa"/>
              <w:right w:w="108" w:type="dxa"/>
            </w:tcMar>
            <w:vAlign w:val="center"/>
          </w:tcPr>
          <w:p w14:paraId="0DDE63BE" w14:textId="2AFC7DD4"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2.875.000,00</w:t>
            </w:r>
          </w:p>
        </w:tc>
        <w:tc>
          <w:tcPr>
            <w:tcW w:w="1261" w:type="dxa"/>
            <w:shd w:val="clear" w:color="auto" w:fill="auto"/>
            <w:noWrap/>
            <w:tcMar>
              <w:top w:w="0" w:type="dxa"/>
              <w:left w:w="108" w:type="dxa"/>
              <w:bottom w:w="0" w:type="dxa"/>
              <w:right w:w="108" w:type="dxa"/>
            </w:tcMar>
            <w:vAlign w:val="center"/>
          </w:tcPr>
          <w:p w14:paraId="27A5163D" w14:textId="0566CDD9"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6.274,54</w:t>
            </w:r>
          </w:p>
        </w:tc>
        <w:tc>
          <w:tcPr>
            <w:tcW w:w="850" w:type="dxa"/>
            <w:shd w:val="clear" w:color="auto" w:fill="auto"/>
            <w:noWrap/>
            <w:tcMar>
              <w:top w:w="0" w:type="dxa"/>
              <w:left w:w="108" w:type="dxa"/>
              <w:bottom w:w="0" w:type="dxa"/>
              <w:right w:w="108" w:type="dxa"/>
            </w:tcMar>
            <w:vAlign w:val="center"/>
          </w:tcPr>
          <w:p w14:paraId="0352EE11" w14:textId="44FA6B7C" w:rsidR="009E1FD4" w:rsidRPr="00C4732B" w:rsidRDefault="009E1FD4" w:rsidP="00BB39FA">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6,48</w:t>
            </w:r>
          </w:p>
        </w:tc>
        <w:tc>
          <w:tcPr>
            <w:tcW w:w="851" w:type="dxa"/>
            <w:shd w:val="clear" w:color="auto" w:fill="auto"/>
            <w:noWrap/>
            <w:tcMar>
              <w:top w:w="0" w:type="dxa"/>
              <w:left w:w="108" w:type="dxa"/>
              <w:bottom w:w="0" w:type="dxa"/>
              <w:right w:w="108" w:type="dxa"/>
            </w:tcMar>
            <w:vAlign w:val="center"/>
          </w:tcPr>
          <w:p w14:paraId="1F83B5BB" w14:textId="0098D779"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0,22</w:t>
            </w:r>
          </w:p>
        </w:tc>
      </w:tr>
      <w:tr w:rsidR="009E1FD4" w:rsidRPr="00C4732B" w14:paraId="2DFF3275" w14:textId="77777777" w:rsidTr="00BB39FA">
        <w:trPr>
          <w:trHeight w:val="299"/>
          <w:jc w:val="center"/>
        </w:trPr>
        <w:tc>
          <w:tcPr>
            <w:tcW w:w="3005" w:type="dxa"/>
            <w:shd w:val="clear" w:color="auto" w:fill="auto"/>
            <w:tcMar>
              <w:top w:w="0" w:type="dxa"/>
              <w:left w:w="108" w:type="dxa"/>
              <w:bottom w:w="0" w:type="dxa"/>
              <w:right w:w="108" w:type="dxa"/>
            </w:tcMar>
          </w:tcPr>
          <w:p w14:paraId="0A39F8E4" w14:textId="77777777" w:rsidR="009E1FD4" w:rsidRPr="00C4732B" w:rsidRDefault="009E1FD4" w:rsidP="009E1FD4">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Klasifikacija: 064, ULIČNA RASVJETA</w:t>
            </w:r>
          </w:p>
        </w:tc>
        <w:tc>
          <w:tcPr>
            <w:tcW w:w="1243" w:type="dxa"/>
            <w:shd w:val="clear" w:color="auto" w:fill="auto"/>
            <w:noWrap/>
            <w:tcMar>
              <w:top w:w="0" w:type="dxa"/>
              <w:left w:w="108" w:type="dxa"/>
              <w:bottom w:w="0" w:type="dxa"/>
              <w:right w:w="108" w:type="dxa"/>
            </w:tcMar>
            <w:vAlign w:val="center"/>
          </w:tcPr>
          <w:p w14:paraId="6D0E085C" w14:textId="42906E24" w:rsidR="009E1FD4" w:rsidRPr="00C4732B" w:rsidRDefault="009E1FD4"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0,00</w:t>
            </w:r>
          </w:p>
        </w:tc>
        <w:tc>
          <w:tcPr>
            <w:tcW w:w="1304" w:type="dxa"/>
            <w:shd w:val="clear" w:color="auto" w:fill="auto"/>
            <w:noWrap/>
            <w:tcMar>
              <w:top w:w="0" w:type="dxa"/>
              <w:left w:w="108" w:type="dxa"/>
              <w:bottom w:w="0" w:type="dxa"/>
              <w:right w:w="108" w:type="dxa"/>
            </w:tcMar>
            <w:vAlign w:val="center"/>
          </w:tcPr>
          <w:p w14:paraId="4E63A0D7" w14:textId="1D65BD39"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200.000,00</w:t>
            </w:r>
          </w:p>
        </w:tc>
        <w:tc>
          <w:tcPr>
            <w:tcW w:w="1386" w:type="dxa"/>
            <w:shd w:val="clear" w:color="auto" w:fill="auto"/>
            <w:noWrap/>
            <w:tcMar>
              <w:top w:w="0" w:type="dxa"/>
              <w:left w:w="108" w:type="dxa"/>
              <w:bottom w:w="0" w:type="dxa"/>
              <w:right w:w="108" w:type="dxa"/>
            </w:tcMar>
            <w:vAlign w:val="center"/>
          </w:tcPr>
          <w:p w14:paraId="5F1E35D7" w14:textId="4D2A8A97"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200.000,00</w:t>
            </w:r>
          </w:p>
        </w:tc>
        <w:tc>
          <w:tcPr>
            <w:tcW w:w="1261" w:type="dxa"/>
            <w:shd w:val="clear" w:color="auto" w:fill="auto"/>
            <w:noWrap/>
            <w:tcMar>
              <w:top w:w="0" w:type="dxa"/>
              <w:left w:w="108" w:type="dxa"/>
              <w:bottom w:w="0" w:type="dxa"/>
              <w:right w:w="108" w:type="dxa"/>
            </w:tcMar>
            <w:vAlign w:val="center"/>
          </w:tcPr>
          <w:p w14:paraId="25045BDD" w14:textId="3174930F"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0,00</w:t>
            </w:r>
          </w:p>
        </w:tc>
        <w:tc>
          <w:tcPr>
            <w:tcW w:w="850" w:type="dxa"/>
            <w:shd w:val="clear" w:color="auto" w:fill="auto"/>
            <w:noWrap/>
            <w:tcMar>
              <w:top w:w="0" w:type="dxa"/>
              <w:left w:w="108" w:type="dxa"/>
              <w:bottom w:w="0" w:type="dxa"/>
              <w:right w:w="108" w:type="dxa"/>
            </w:tcMar>
            <w:vAlign w:val="center"/>
          </w:tcPr>
          <w:p w14:paraId="3344F032" w14:textId="2EBF9BE6" w:rsidR="009E1FD4" w:rsidRPr="00C4732B" w:rsidRDefault="00DB4388" w:rsidP="00BB39FA">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851" w:type="dxa"/>
            <w:shd w:val="clear" w:color="auto" w:fill="auto"/>
            <w:noWrap/>
            <w:tcMar>
              <w:top w:w="0" w:type="dxa"/>
              <w:left w:w="108" w:type="dxa"/>
              <w:bottom w:w="0" w:type="dxa"/>
              <w:right w:w="108" w:type="dxa"/>
            </w:tcMar>
            <w:vAlign w:val="center"/>
          </w:tcPr>
          <w:p w14:paraId="76BF8FDE" w14:textId="5C12695B"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0,00</w:t>
            </w:r>
          </w:p>
        </w:tc>
      </w:tr>
      <w:tr w:rsidR="009E1FD4" w:rsidRPr="00C4732B" w14:paraId="7465E014" w14:textId="77777777" w:rsidTr="00BB39FA">
        <w:trPr>
          <w:trHeight w:val="254"/>
          <w:jc w:val="center"/>
        </w:trPr>
        <w:tc>
          <w:tcPr>
            <w:tcW w:w="3005" w:type="dxa"/>
            <w:shd w:val="clear" w:color="auto" w:fill="auto"/>
            <w:tcMar>
              <w:top w:w="0" w:type="dxa"/>
              <w:left w:w="108" w:type="dxa"/>
              <w:bottom w:w="0" w:type="dxa"/>
              <w:right w:w="108" w:type="dxa"/>
            </w:tcMar>
          </w:tcPr>
          <w:p w14:paraId="323F8141" w14:textId="77777777" w:rsidR="009E1FD4" w:rsidRPr="00C4732B" w:rsidRDefault="009E1FD4" w:rsidP="009E1FD4">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Klasifikacija: 066, RASHODI VEZANI UZ STANOVANJE I KOM. POGODNOSTI KOJI NISU DRUGDJE SVRSTANI</w:t>
            </w:r>
          </w:p>
        </w:tc>
        <w:tc>
          <w:tcPr>
            <w:tcW w:w="1243" w:type="dxa"/>
            <w:shd w:val="clear" w:color="auto" w:fill="auto"/>
            <w:noWrap/>
            <w:tcMar>
              <w:top w:w="0" w:type="dxa"/>
              <w:left w:w="108" w:type="dxa"/>
              <w:bottom w:w="0" w:type="dxa"/>
              <w:right w:w="108" w:type="dxa"/>
            </w:tcMar>
            <w:vAlign w:val="center"/>
          </w:tcPr>
          <w:p w14:paraId="494E70C8" w14:textId="1FB911FB" w:rsidR="009E1FD4" w:rsidRPr="00C4732B" w:rsidRDefault="009E1FD4"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498.125,86</w:t>
            </w:r>
          </w:p>
        </w:tc>
        <w:tc>
          <w:tcPr>
            <w:tcW w:w="1304" w:type="dxa"/>
            <w:shd w:val="clear" w:color="auto" w:fill="auto"/>
            <w:noWrap/>
            <w:tcMar>
              <w:top w:w="0" w:type="dxa"/>
              <w:left w:w="108" w:type="dxa"/>
              <w:bottom w:w="0" w:type="dxa"/>
              <w:right w:w="108" w:type="dxa"/>
            </w:tcMar>
            <w:vAlign w:val="center"/>
          </w:tcPr>
          <w:p w14:paraId="61497E26" w14:textId="308CA703"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3.060.000,00</w:t>
            </w:r>
          </w:p>
        </w:tc>
        <w:tc>
          <w:tcPr>
            <w:tcW w:w="1386" w:type="dxa"/>
            <w:shd w:val="clear" w:color="auto" w:fill="auto"/>
            <w:noWrap/>
            <w:tcMar>
              <w:top w:w="0" w:type="dxa"/>
              <w:left w:w="108" w:type="dxa"/>
              <w:bottom w:w="0" w:type="dxa"/>
              <w:right w:w="108" w:type="dxa"/>
            </w:tcMar>
            <w:vAlign w:val="center"/>
          </w:tcPr>
          <w:p w14:paraId="5B795B4F" w14:textId="746C5522"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3.060.000,00</w:t>
            </w:r>
          </w:p>
        </w:tc>
        <w:tc>
          <w:tcPr>
            <w:tcW w:w="1261" w:type="dxa"/>
            <w:shd w:val="clear" w:color="auto" w:fill="auto"/>
            <w:noWrap/>
            <w:tcMar>
              <w:top w:w="0" w:type="dxa"/>
              <w:left w:w="108" w:type="dxa"/>
              <w:bottom w:w="0" w:type="dxa"/>
              <w:right w:w="108" w:type="dxa"/>
            </w:tcMar>
            <w:vAlign w:val="center"/>
          </w:tcPr>
          <w:p w14:paraId="59B0C7EE" w14:textId="6E905447"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607.764,55</w:t>
            </w:r>
          </w:p>
        </w:tc>
        <w:tc>
          <w:tcPr>
            <w:tcW w:w="850" w:type="dxa"/>
            <w:shd w:val="clear" w:color="auto" w:fill="auto"/>
            <w:noWrap/>
            <w:tcMar>
              <w:top w:w="0" w:type="dxa"/>
              <w:left w:w="108" w:type="dxa"/>
              <w:bottom w:w="0" w:type="dxa"/>
              <w:right w:w="108" w:type="dxa"/>
            </w:tcMar>
            <w:vAlign w:val="center"/>
          </w:tcPr>
          <w:p w14:paraId="6DF2D451" w14:textId="7EF7EBE1" w:rsidR="009E1FD4" w:rsidRPr="00C4732B" w:rsidRDefault="009E1FD4" w:rsidP="00BB39FA">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122,01</w:t>
            </w:r>
          </w:p>
        </w:tc>
        <w:tc>
          <w:tcPr>
            <w:tcW w:w="851" w:type="dxa"/>
            <w:shd w:val="clear" w:color="auto" w:fill="auto"/>
            <w:noWrap/>
            <w:tcMar>
              <w:top w:w="0" w:type="dxa"/>
              <w:left w:w="108" w:type="dxa"/>
              <w:bottom w:w="0" w:type="dxa"/>
              <w:right w:w="108" w:type="dxa"/>
            </w:tcMar>
            <w:vAlign w:val="center"/>
          </w:tcPr>
          <w:p w14:paraId="17C825FC" w14:textId="7820D13B"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19,86</w:t>
            </w:r>
          </w:p>
        </w:tc>
      </w:tr>
      <w:tr w:rsidR="009E1FD4" w:rsidRPr="00C4732B" w14:paraId="7A9D90CD" w14:textId="77777777" w:rsidTr="00BB39FA">
        <w:trPr>
          <w:trHeight w:val="299"/>
          <w:jc w:val="center"/>
        </w:trPr>
        <w:tc>
          <w:tcPr>
            <w:tcW w:w="3005" w:type="dxa"/>
            <w:shd w:val="clear" w:color="auto" w:fill="FFF2CC"/>
            <w:tcMar>
              <w:top w:w="0" w:type="dxa"/>
              <w:left w:w="108" w:type="dxa"/>
              <w:bottom w:w="0" w:type="dxa"/>
              <w:right w:w="108" w:type="dxa"/>
            </w:tcMar>
          </w:tcPr>
          <w:p w14:paraId="03524D90" w14:textId="77777777" w:rsidR="009E1FD4" w:rsidRPr="00C4732B" w:rsidRDefault="009E1FD4" w:rsidP="009E1FD4">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Klasifikacija: 08, REKREACIJA, KULTURA I RELIGIJA</w:t>
            </w:r>
          </w:p>
        </w:tc>
        <w:tc>
          <w:tcPr>
            <w:tcW w:w="1243" w:type="dxa"/>
            <w:shd w:val="clear" w:color="auto" w:fill="FFF2CC"/>
            <w:noWrap/>
            <w:tcMar>
              <w:top w:w="0" w:type="dxa"/>
              <w:left w:w="108" w:type="dxa"/>
              <w:bottom w:w="0" w:type="dxa"/>
              <w:right w:w="108" w:type="dxa"/>
            </w:tcMar>
            <w:vAlign w:val="center"/>
          </w:tcPr>
          <w:p w14:paraId="07764F2E" w14:textId="2724402C" w:rsidR="009E1FD4" w:rsidRPr="00C4732B" w:rsidRDefault="009E1FD4"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22.110,21</w:t>
            </w:r>
          </w:p>
        </w:tc>
        <w:tc>
          <w:tcPr>
            <w:tcW w:w="1304" w:type="dxa"/>
            <w:shd w:val="clear" w:color="auto" w:fill="FFF2CC"/>
            <w:noWrap/>
            <w:tcMar>
              <w:top w:w="0" w:type="dxa"/>
              <w:left w:w="108" w:type="dxa"/>
              <w:bottom w:w="0" w:type="dxa"/>
              <w:right w:w="108" w:type="dxa"/>
            </w:tcMar>
            <w:vAlign w:val="center"/>
          </w:tcPr>
          <w:p w14:paraId="60C83E3A" w14:textId="11CFE7CD"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475.000,00</w:t>
            </w:r>
          </w:p>
        </w:tc>
        <w:tc>
          <w:tcPr>
            <w:tcW w:w="1386" w:type="dxa"/>
            <w:shd w:val="clear" w:color="auto" w:fill="FFF2CC"/>
            <w:noWrap/>
            <w:tcMar>
              <w:top w:w="0" w:type="dxa"/>
              <w:left w:w="108" w:type="dxa"/>
              <w:bottom w:w="0" w:type="dxa"/>
              <w:right w:w="108" w:type="dxa"/>
            </w:tcMar>
            <w:vAlign w:val="center"/>
          </w:tcPr>
          <w:p w14:paraId="7D080F79" w14:textId="42972C4C"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475.000,00</w:t>
            </w:r>
          </w:p>
        </w:tc>
        <w:tc>
          <w:tcPr>
            <w:tcW w:w="1261" w:type="dxa"/>
            <w:shd w:val="clear" w:color="auto" w:fill="FFF2CC"/>
            <w:noWrap/>
            <w:tcMar>
              <w:top w:w="0" w:type="dxa"/>
              <w:left w:w="108" w:type="dxa"/>
              <w:bottom w:w="0" w:type="dxa"/>
              <w:right w:w="108" w:type="dxa"/>
            </w:tcMar>
            <w:vAlign w:val="center"/>
          </w:tcPr>
          <w:p w14:paraId="394692C3" w14:textId="448F3DCB"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103.131,06</w:t>
            </w:r>
          </w:p>
        </w:tc>
        <w:tc>
          <w:tcPr>
            <w:tcW w:w="850" w:type="dxa"/>
            <w:shd w:val="clear" w:color="auto" w:fill="FFF2CC"/>
            <w:noWrap/>
            <w:tcMar>
              <w:top w:w="0" w:type="dxa"/>
              <w:left w:w="108" w:type="dxa"/>
              <w:bottom w:w="0" w:type="dxa"/>
              <w:right w:w="108" w:type="dxa"/>
            </w:tcMar>
            <w:vAlign w:val="center"/>
          </w:tcPr>
          <w:p w14:paraId="63791BC7" w14:textId="7E4B7A24" w:rsidR="009E1FD4" w:rsidRPr="00C4732B" w:rsidRDefault="009E1FD4" w:rsidP="00BB39FA">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466,44</w:t>
            </w:r>
          </w:p>
        </w:tc>
        <w:tc>
          <w:tcPr>
            <w:tcW w:w="851" w:type="dxa"/>
            <w:shd w:val="clear" w:color="auto" w:fill="FFF2CC"/>
            <w:noWrap/>
            <w:tcMar>
              <w:top w:w="0" w:type="dxa"/>
              <w:left w:w="108" w:type="dxa"/>
              <w:bottom w:w="0" w:type="dxa"/>
              <w:right w:w="108" w:type="dxa"/>
            </w:tcMar>
            <w:vAlign w:val="center"/>
          </w:tcPr>
          <w:p w14:paraId="382B926F" w14:textId="15FC012E"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21,71</w:t>
            </w:r>
          </w:p>
        </w:tc>
      </w:tr>
      <w:tr w:rsidR="009E1FD4" w:rsidRPr="00C4732B" w14:paraId="3FB2BADE" w14:textId="77777777" w:rsidTr="00BB39FA">
        <w:trPr>
          <w:trHeight w:val="299"/>
          <w:jc w:val="center"/>
        </w:trPr>
        <w:tc>
          <w:tcPr>
            <w:tcW w:w="3005" w:type="dxa"/>
            <w:shd w:val="clear" w:color="auto" w:fill="auto"/>
            <w:tcMar>
              <w:top w:w="0" w:type="dxa"/>
              <w:left w:w="108" w:type="dxa"/>
              <w:bottom w:w="0" w:type="dxa"/>
              <w:right w:w="108" w:type="dxa"/>
            </w:tcMar>
          </w:tcPr>
          <w:p w14:paraId="09C8F892" w14:textId="77777777" w:rsidR="009E1FD4" w:rsidRPr="00C4732B" w:rsidRDefault="009E1FD4" w:rsidP="009E1FD4">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Klasifikacija: 081, SLUŽBE REKREACIJE I SPORTA</w:t>
            </w:r>
          </w:p>
        </w:tc>
        <w:tc>
          <w:tcPr>
            <w:tcW w:w="1243" w:type="dxa"/>
            <w:shd w:val="clear" w:color="auto" w:fill="auto"/>
            <w:noWrap/>
            <w:tcMar>
              <w:top w:w="0" w:type="dxa"/>
              <w:left w:w="108" w:type="dxa"/>
              <w:bottom w:w="0" w:type="dxa"/>
              <w:right w:w="108" w:type="dxa"/>
            </w:tcMar>
            <w:vAlign w:val="center"/>
          </w:tcPr>
          <w:p w14:paraId="7DF4A252" w14:textId="69111BF6" w:rsidR="009E1FD4" w:rsidRPr="00C4732B" w:rsidRDefault="009E1FD4"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22.110,21</w:t>
            </w:r>
          </w:p>
        </w:tc>
        <w:tc>
          <w:tcPr>
            <w:tcW w:w="1304" w:type="dxa"/>
            <w:shd w:val="clear" w:color="auto" w:fill="auto"/>
            <w:noWrap/>
            <w:tcMar>
              <w:top w:w="0" w:type="dxa"/>
              <w:left w:w="108" w:type="dxa"/>
              <w:bottom w:w="0" w:type="dxa"/>
              <w:right w:w="108" w:type="dxa"/>
            </w:tcMar>
            <w:vAlign w:val="center"/>
          </w:tcPr>
          <w:p w14:paraId="2D042737" w14:textId="22F3222F"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120.000,00</w:t>
            </w:r>
          </w:p>
        </w:tc>
        <w:tc>
          <w:tcPr>
            <w:tcW w:w="1386" w:type="dxa"/>
            <w:shd w:val="clear" w:color="auto" w:fill="auto"/>
            <w:noWrap/>
            <w:tcMar>
              <w:top w:w="0" w:type="dxa"/>
              <w:left w:w="108" w:type="dxa"/>
              <w:bottom w:w="0" w:type="dxa"/>
              <w:right w:w="108" w:type="dxa"/>
            </w:tcMar>
            <w:vAlign w:val="center"/>
          </w:tcPr>
          <w:p w14:paraId="1361338A" w14:textId="32C5F9C0"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120.000,00</w:t>
            </w:r>
          </w:p>
        </w:tc>
        <w:tc>
          <w:tcPr>
            <w:tcW w:w="1261" w:type="dxa"/>
            <w:shd w:val="clear" w:color="auto" w:fill="auto"/>
            <w:noWrap/>
            <w:tcMar>
              <w:top w:w="0" w:type="dxa"/>
              <w:left w:w="108" w:type="dxa"/>
              <w:bottom w:w="0" w:type="dxa"/>
              <w:right w:w="108" w:type="dxa"/>
            </w:tcMar>
            <w:vAlign w:val="center"/>
          </w:tcPr>
          <w:p w14:paraId="1302DE59" w14:textId="7518EB67"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36.038,95</w:t>
            </w:r>
          </w:p>
        </w:tc>
        <w:tc>
          <w:tcPr>
            <w:tcW w:w="850" w:type="dxa"/>
            <w:shd w:val="clear" w:color="auto" w:fill="auto"/>
            <w:noWrap/>
            <w:tcMar>
              <w:top w:w="0" w:type="dxa"/>
              <w:left w:w="108" w:type="dxa"/>
              <w:bottom w:w="0" w:type="dxa"/>
              <w:right w:w="108" w:type="dxa"/>
            </w:tcMar>
            <w:vAlign w:val="center"/>
          </w:tcPr>
          <w:p w14:paraId="7018AC0F" w14:textId="56928C10" w:rsidR="009E1FD4" w:rsidRPr="00C4732B" w:rsidRDefault="009E1FD4" w:rsidP="00BB39FA">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163,00</w:t>
            </w:r>
          </w:p>
        </w:tc>
        <w:tc>
          <w:tcPr>
            <w:tcW w:w="851" w:type="dxa"/>
            <w:shd w:val="clear" w:color="auto" w:fill="auto"/>
            <w:noWrap/>
            <w:tcMar>
              <w:top w:w="0" w:type="dxa"/>
              <w:left w:w="108" w:type="dxa"/>
              <w:bottom w:w="0" w:type="dxa"/>
              <w:right w:w="108" w:type="dxa"/>
            </w:tcMar>
            <w:vAlign w:val="center"/>
          </w:tcPr>
          <w:p w14:paraId="7D8DB055" w14:textId="50FFCCA4"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30,03</w:t>
            </w:r>
          </w:p>
        </w:tc>
      </w:tr>
      <w:tr w:rsidR="009E1FD4" w:rsidRPr="00C4732B" w14:paraId="32DB9866" w14:textId="77777777" w:rsidTr="00BB39FA">
        <w:trPr>
          <w:trHeight w:val="254"/>
          <w:jc w:val="center"/>
        </w:trPr>
        <w:tc>
          <w:tcPr>
            <w:tcW w:w="3005" w:type="dxa"/>
            <w:shd w:val="clear" w:color="auto" w:fill="auto"/>
            <w:tcMar>
              <w:top w:w="0" w:type="dxa"/>
              <w:left w:w="108" w:type="dxa"/>
              <w:bottom w:w="0" w:type="dxa"/>
              <w:right w:w="108" w:type="dxa"/>
            </w:tcMar>
          </w:tcPr>
          <w:p w14:paraId="46B7B894" w14:textId="77777777" w:rsidR="009E1FD4" w:rsidRPr="00C4732B" w:rsidRDefault="009E1FD4" w:rsidP="009E1FD4">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Klasifikacija: 086, RASHODI ZA REKREACIJU, KULTURU I RELIGIJU KOJI NISU DRUGDJE SVRSTANI</w:t>
            </w:r>
          </w:p>
        </w:tc>
        <w:tc>
          <w:tcPr>
            <w:tcW w:w="1243" w:type="dxa"/>
            <w:shd w:val="clear" w:color="auto" w:fill="auto"/>
            <w:noWrap/>
            <w:tcMar>
              <w:top w:w="0" w:type="dxa"/>
              <w:left w:w="108" w:type="dxa"/>
              <w:bottom w:w="0" w:type="dxa"/>
              <w:right w:w="108" w:type="dxa"/>
            </w:tcMar>
            <w:vAlign w:val="center"/>
          </w:tcPr>
          <w:p w14:paraId="1130EF1E" w14:textId="2E98658D" w:rsidR="009E1FD4" w:rsidRPr="00C4732B" w:rsidRDefault="009E1FD4"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0,00</w:t>
            </w:r>
          </w:p>
        </w:tc>
        <w:tc>
          <w:tcPr>
            <w:tcW w:w="1304" w:type="dxa"/>
            <w:shd w:val="clear" w:color="auto" w:fill="auto"/>
            <w:noWrap/>
            <w:tcMar>
              <w:top w:w="0" w:type="dxa"/>
              <w:left w:w="108" w:type="dxa"/>
              <w:bottom w:w="0" w:type="dxa"/>
              <w:right w:w="108" w:type="dxa"/>
            </w:tcMar>
            <w:vAlign w:val="center"/>
          </w:tcPr>
          <w:p w14:paraId="1D521436" w14:textId="716989D4"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355.000,00</w:t>
            </w:r>
          </w:p>
        </w:tc>
        <w:tc>
          <w:tcPr>
            <w:tcW w:w="1386" w:type="dxa"/>
            <w:shd w:val="clear" w:color="auto" w:fill="auto"/>
            <w:noWrap/>
            <w:tcMar>
              <w:top w:w="0" w:type="dxa"/>
              <w:left w:w="108" w:type="dxa"/>
              <w:bottom w:w="0" w:type="dxa"/>
              <w:right w:w="108" w:type="dxa"/>
            </w:tcMar>
            <w:vAlign w:val="center"/>
          </w:tcPr>
          <w:p w14:paraId="70DE2BF0" w14:textId="4CEBB444"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355.000,00</w:t>
            </w:r>
          </w:p>
        </w:tc>
        <w:tc>
          <w:tcPr>
            <w:tcW w:w="1261" w:type="dxa"/>
            <w:shd w:val="clear" w:color="auto" w:fill="auto"/>
            <w:noWrap/>
            <w:tcMar>
              <w:top w:w="0" w:type="dxa"/>
              <w:left w:w="108" w:type="dxa"/>
              <w:bottom w:w="0" w:type="dxa"/>
              <w:right w:w="108" w:type="dxa"/>
            </w:tcMar>
            <w:vAlign w:val="center"/>
          </w:tcPr>
          <w:p w14:paraId="16488B9A" w14:textId="1238A473"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67.092,11</w:t>
            </w:r>
          </w:p>
        </w:tc>
        <w:tc>
          <w:tcPr>
            <w:tcW w:w="850" w:type="dxa"/>
            <w:shd w:val="clear" w:color="auto" w:fill="auto"/>
            <w:noWrap/>
            <w:tcMar>
              <w:top w:w="0" w:type="dxa"/>
              <w:left w:w="108" w:type="dxa"/>
              <w:bottom w:w="0" w:type="dxa"/>
              <w:right w:w="108" w:type="dxa"/>
            </w:tcMar>
            <w:vAlign w:val="center"/>
          </w:tcPr>
          <w:p w14:paraId="78205EB2" w14:textId="0546B9A1" w:rsidR="009E1FD4" w:rsidRPr="00C4732B" w:rsidRDefault="00DB4388" w:rsidP="00BB39FA">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0,00</w:t>
            </w:r>
          </w:p>
        </w:tc>
        <w:tc>
          <w:tcPr>
            <w:tcW w:w="851" w:type="dxa"/>
            <w:shd w:val="clear" w:color="auto" w:fill="auto"/>
            <w:noWrap/>
            <w:tcMar>
              <w:top w:w="0" w:type="dxa"/>
              <w:left w:w="108" w:type="dxa"/>
              <w:bottom w:w="0" w:type="dxa"/>
              <w:right w:w="108" w:type="dxa"/>
            </w:tcMar>
            <w:vAlign w:val="center"/>
          </w:tcPr>
          <w:p w14:paraId="0CDDC502" w14:textId="429CA5AD"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18,90</w:t>
            </w:r>
          </w:p>
        </w:tc>
      </w:tr>
      <w:tr w:rsidR="009E1FD4" w:rsidRPr="00C4732B" w14:paraId="168F22B9" w14:textId="77777777" w:rsidTr="00BB39FA">
        <w:trPr>
          <w:trHeight w:val="299"/>
          <w:jc w:val="center"/>
        </w:trPr>
        <w:tc>
          <w:tcPr>
            <w:tcW w:w="3005" w:type="dxa"/>
            <w:shd w:val="clear" w:color="auto" w:fill="FFF2CC"/>
            <w:tcMar>
              <w:top w:w="0" w:type="dxa"/>
              <w:left w:w="108" w:type="dxa"/>
              <w:bottom w:w="0" w:type="dxa"/>
              <w:right w:w="108" w:type="dxa"/>
            </w:tcMar>
          </w:tcPr>
          <w:p w14:paraId="2D723D26" w14:textId="77777777" w:rsidR="009E1FD4" w:rsidRPr="00C4732B" w:rsidRDefault="009E1FD4" w:rsidP="009E1FD4">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Klasifikacija: 09, OBRAZOVANJE</w:t>
            </w:r>
          </w:p>
        </w:tc>
        <w:tc>
          <w:tcPr>
            <w:tcW w:w="1243" w:type="dxa"/>
            <w:shd w:val="clear" w:color="auto" w:fill="FFF2CC"/>
            <w:noWrap/>
            <w:tcMar>
              <w:top w:w="0" w:type="dxa"/>
              <w:left w:w="108" w:type="dxa"/>
              <w:bottom w:w="0" w:type="dxa"/>
              <w:right w:w="108" w:type="dxa"/>
            </w:tcMar>
            <w:vAlign w:val="center"/>
          </w:tcPr>
          <w:p w14:paraId="12A0A835" w14:textId="47C5E8BB" w:rsidR="009E1FD4" w:rsidRPr="00C4732B" w:rsidRDefault="009E1FD4"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252.505,37</w:t>
            </w:r>
          </w:p>
        </w:tc>
        <w:tc>
          <w:tcPr>
            <w:tcW w:w="1304" w:type="dxa"/>
            <w:shd w:val="clear" w:color="auto" w:fill="FFF2CC"/>
            <w:noWrap/>
            <w:tcMar>
              <w:top w:w="0" w:type="dxa"/>
              <w:left w:w="108" w:type="dxa"/>
              <w:bottom w:w="0" w:type="dxa"/>
              <w:right w:w="108" w:type="dxa"/>
            </w:tcMar>
            <w:vAlign w:val="center"/>
          </w:tcPr>
          <w:p w14:paraId="3861C515" w14:textId="176FB820"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920.000,00</w:t>
            </w:r>
          </w:p>
        </w:tc>
        <w:tc>
          <w:tcPr>
            <w:tcW w:w="1386" w:type="dxa"/>
            <w:shd w:val="clear" w:color="auto" w:fill="FFF2CC"/>
            <w:noWrap/>
            <w:tcMar>
              <w:top w:w="0" w:type="dxa"/>
              <w:left w:w="108" w:type="dxa"/>
              <w:bottom w:w="0" w:type="dxa"/>
              <w:right w:w="108" w:type="dxa"/>
            </w:tcMar>
            <w:vAlign w:val="center"/>
          </w:tcPr>
          <w:p w14:paraId="19D28994" w14:textId="32231A23"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920.000,00</w:t>
            </w:r>
          </w:p>
        </w:tc>
        <w:tc>
          <w:tcPr>
            <w:tcW w:w="1261" w:type="dxa"/>
            <w:shd w:val="clear" w:color="auto" w:fill="FFF2CC"/>
            <w:noWrap/>
            <w:tcMar>
              <w:top w:w="0" w:type="dxa"/>
              <w:left w:w="108" w:type="dxa"/>
              <w:bottom w:w="0" w:type="dxa"/>
              <w:right w:w="108" w:type="dxa"/>
            </w:tcMar>
            <w:vAlign w:val="center"/>
          </w:tcPr>
          <w:p w14:paraId="3CF4A92A" w14:textId="4C00D289"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219.544,82</w:t>
            </w:r>
          </w:p>
        </w:tc>
        <w:tc>
          <w:tcPr>
            <w:tcW w:w="850" w:type="dxa"/>
            <w:shd w:val="clear" w:color="auto" w:fill="FFF2CC"/>
            <w:noWrap/>
            <w:tcMar>
              <w:top w:w="0" w:type="dxa"/>
              <w:left w:w="108" w:type="dxa"/>
              <w:bottom w:w="0" w:type="dxa"/>
              <w:right w:w="108" w:type="dxa"/>
            </w:tcMar>
            <w:vAlign w:val="center"/>
          </w:tcPr>
          <w:p w14:paraId="110A8528" w14:textId="62367BE0" w:rsidR="009E1FD4" w:rsidRPr="00C4732B" w:rsidRDefault="009E1FD4" w:rsidP="00BB39FA">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86,95</w:t>
            </w:r>
          </w:p>
        </w:tc>
        <w:tc>
          <w:tcPr>
            <w:tcW w:w="851" w:type="dxa"/>
            <w:shd w:val="clear" w:color="auto" w:fill="FFF2CC"/>
            <w:noWrap/>
            <w:tcMar>
              <w:top w:w="0" w:type="dxa"/>
              <w:left w:w="108" w:type="dxa"/>
              <w:bottom w:w="0" w:type="dxa"/>
              <w:right w:w="108" w:type="dxa"/>
            </w:tcMar>
            <w:vAlign w:val="center"/>
          </w:tcPr>
          <w:p w14:paraId="5BA2FB4A" w14:textId="7A4F774E"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23,86</w:t>
            </w:r>
          </w:p>
        </w:tc>
      </w:tr>
      <w:tr w:rsidR="009E1FD4" w:rsidRPr="00C4732B" w14:paraId="20F307E4" w14:textId="77777777" w:rsidTr="00BB39FA">
        <w:trPr>
          <w:trHeight w:val="254"/>
          <w:jc w:val="center"/>
        </w:trPr>
        <w:tc>
          <w:tcPr>
            <w:tcW w:w="3005" w:type="dxa"/>
            <w:shd w:val="clear" w:color="auto" w:fill="auto"/>
            <w:tcMar>
              <w:top w:w="0" w:type="dxa"/>
              <w:left w:w="108" w:type="dxa"/>
              <w:bottom w:w="0" w:type="dxa"/>
              <w:right w:w="108" w:type="dxa"/>
            </w:tcMar>
          </w:tcPr>
          <w:p w14:paraId="0C33C8B6" w14:textId="77777777" w:rsidR="009E1FD4" w:rsidRPr="00C4732B" w:rsidRDefault="009E1FD4" w:rsidP="009E1FD4">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Klasifikacija: 091, PREDŠKOLSKO I OSNOVNO OBRAZOVANJE</w:t>
            </w:r>
          </w:p>
        </w:tc>
        <w:tc>
          <w:tcPr>
            <w:tcW w:w="1243" w:type="dxa"/>
            <w:shd w:val="clear" w:color="auto" w:fill="auto"/>
            <w:noWrap/>
            <w:tcMar>
              <w:top w:w="0" w:type="dxa"/>
              <w:left w:w="108" w:type="dxa"/>
              <w:bottom w:w="0" w:type="dxa"/>
              <w:right w:w="108" w:type="dxa"/>
            </w:tcMar>
            <w:vAlign w:val="center"/>
          </w:tcPr>
          <w:p w14:paraId="39A795C1" w14:textId="15FDC6F9" w:rsidR="009E1FD4" w:rsidRPr="00C4732B" w:rsidRDefault="009E1FD4"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218.463,37</w:t>
            </w:r>
          </w:p>
        </w:tc>
        <w:tc>
          <w:tcPr>
            <w:tcW w:w="1304" w:type="dxa"/>
            <w:shd w:val="clear" w:color="auto" w:fill="auto"/>
            <w:noWrap/>
            <w:tcMar>
              <w:top w:w="0" w:type="dxa"/>
              <w:left w:w="108" w:type="dxa"/>
              <w:bottom w:w="0" w:type="dxa"/>
              <w:right w:w="108" w:type="dxa"/>
            </w:tcMar>
            <w:vAlign w:val="center"/>
          </w:tcPr>
          <w:p w14:paraId="6D28EA52" w14:textId="44F0F054"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800.000,00</w:t>
            </w:r>
          </w:p>
        </w:tc>
        <w:tc>
          <w:tcPr>
            <w:tcW w:w="1386" w:type="dxa"/>
            <w:shd w:val="clear" w:color="auto" w:fill="auto"/>
            <w:noWrap/>
            <w:tcMar>
              <w:top w:w="0" w:type="dxa"/>
              <w:left w:w="108" w:type="dxa"/>
              <w:bottom w:w="0" w:type="dxa"/>
              <w:right w:w="108" w:type="dxa"/>
            </w:tcMar>
            <w:vAlign w:val="center"/>
          </w:tcPr>
          <w:p w14:paraId="55B24A7E" w14:textId="4CE72E22"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800.000,00</w:t>
            </w:r>
          </w:p>
        </w:tc>
        <w:tc>
          <w:tcPr>
            <w:tcW w:w="1261" w:type="dxa"/>
            <w:shd w:val="clear" w:color="auto" w:fill="auto"/>
            <w:noWrap/>
            <w:tcMar>
              <w:top w:w="0" w:type="dxa"/>
              <w:left w:w="108" w:type="dxa"/>
              <w:bottom w:w="0" w:type="dxa"/>
              <w:right w:w="108" w:type="dxa"/>
            </w:tcMar>
            <w:vAlign w:val="center"/>
          </w:tcPr>
          <w:p w14:paraId="33E0A39C" w14:textId="7DEC6FB7"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160.167,82</w:t>
            </w:r>
          </w:p>
        </w:tc>
        <w:tc>
          <w:tcPr>
            <w:tcW w:w="850" w:type="dxa"/>
            <w:shd w:val="clear" w:color="auto" w:fill="auto"/>
            <w:noWrap/>
            <w:tcMar>
              <w:top w:w="0" w:type="dxa"/>
              <w:left w:w="108" w:type="dxa"/>
              <w:bottom w:w="0" w:type="dxa"/>
              <w:right w:w="108" w:type="dxa"/>
            </w:tcMar>
            <w:vAlign w:val="center"/>
          </w:tcPr>
          <w:p w14:paraId="4BF1575C" w14:textId="362C91A1" w:rsidR="009E1FD4" w:rsidRPr="00C4732B" w:rsidRDefault="009E1FD4" w:rsidP="00BB39FA">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73,32</w:t>
            </w:r>
          </w:p>
        </w:tc>
        <w:tc>
          <w:tcPr>
            <w:tcW w:w="851" w:type="dxa"/>
            <w:shd w:val="clear" w:color="auto" w:fill="auto"/>
            <w:noWrap/>
            <w:tcMar>
              <w:top w:w="0" w:type="dxa"/>
              <w:left w:w="108" w:type="dxa"/>
              <w:bottom w:w="0" w:type="dxa"/>
              <w:right w:w="108" w:type="dxa"/>
            </w:tcMar>
            <w:vAlign w:val="center"/>
          </w:tcPr>
          <w:p w14:paraId="04B14D66" w14:textId="13E8909B"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20,02</w:t>
            </w:r>
          </w:p>
        </w:tc>
      </w:tr>
      <w:tr w:rsidR="009E1FD4" w:rsidRPr="00C4732B" w14:paraId="51D592BD" w14:textId="77777777" w:rsidTr="00BB39FA">
        <w:trPr>
          <w:trHeight w:val="254"/>
          <w:jc w:val="center"/>
        </w:trPr>
        <w:tc>
          <w:tcPr>
            <w:tcW w:w="3005" w:type="dxa"/>
            <w:shd w:val="clear" w:color="auto" w:fill="auto"/>
            <w:tcMar>
              <w:top w:w="0" w:type="dxa"/>
              <w:left w:w="108" w:type="dxa"/>
              <w:bottom w:w="0" w:type="dxa"/>
              <w:right w:w="108" w:type="dxa"/>
            </w:tcMar>
          </w:tcPr>
          <w:p w14:paraId="26827465" w14:textId="77777777" w:rsidR="009E1FD4" w:rsidRPr="00C4732B" w:rsidRDefault="009E1FD4" w:rsidP="009E1FD4">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 xml:space="preserve">Klasifikacija: 092, SREDNJO-ŠKOLSKO OBRAZOVANJE </w:t>
            </w:r>
          </w:p>
        </w:tc>
        <w:tc>
          <w:tcPr>
            <w:tcW w:w="1243" w:type="dxa"/>
            <w:shd w:val="clear" w:color="auto" w:fill="auto"/>
            <w:noWrap/>
            <w:tcMar>
              <w:top w:w="0" w:type="dxa"/>
              <w:left w:w="108" w:type="dxa"/>
              <w:bottom w:w="0" w:type="dxa"/>
              <w:right w:w="108" w:type="dxa"/>
            </w:tcMar>
            <w:vAlign w:val="center"/>
          </w:tcPr>
          <w:p w14:paraId="75B813DD" w14:textId="0F63644D" w:rsidR="009E1FD4" w:rsidRPr="00C4732B" w:rsidRDefault="009E1FD4"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10.042,00</w:t>
            </w:r>
          </w:p>
        </w:tc>
        <w:tc>
          <w:tcPr>
            <w:tcW w:w="1304" w:type="dxa"/>
            <w:shd w:val="clear" w:color="auto" w:fill="auto"/>
            <w:noWrap/>
            <w:tcMar>
              <w:top w:w="0" w:type="dxa"/>
              <w:left w:w="108" w:type="dxa"/>
              <w:bottom w:w="0" w:type="dxa"/>
              <w:right w:w="108" w:type="dxa"/>
            </w:tcMar>
            <w:vAlign w:val="center"/>
          </w:tcPr>
          <w:p w14:paraId="31DF08EF" w14:textId="1CACC7E7"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40.000,00</w:t>
            </w:r>
          </w:p>
        </w:tc>
        <w:tc>
          <w:tcPr>
            <w:tcW w:w="1386" w:type="dxa"/>
            <w:shd w:val="clear" w:color="auto" w:fill="auto"/>
            <w:noWrap/>
            <w:tcMar>
              <w:top w:w="0" w:type="dxa"/>
              <w:left w:w="108" w:type="dxa"/>
              <w:bottom w:w="0" w:type="dxa"/>
              <w:right w:w="108" w:type="dxa"/>
            </w:tcMar>
            <w:vAlign w:val="center"/>
          </w:tcPr>
          <w:p w14:paraId="54669835" w14:textId="0DD71581"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40.000,00</w:t>
            </w:r>
          </w:p>
        </w:tc>
        <w:tc>
          <w:tcPr>
            <w:tcW w:w="1261" w:type="dxa"/>
            <w:shd w:val="clear" w:color="auto" w:fill="auto"/>
            <w:noWrap/>
            <w:tcMar>
              <w:top w:w="0" w:type="dxa"/>
              <w:left w:w="108" w:type="dxa"/>
              <w:bottom w:w="0" w:type="dxa"/>
              <w:right w:w="108" w:type="dxa"/>
            </w:tcMar>
            <w:vAlign w:val="center"/>
          </w:tcPr>
          <w:p w14:paraId="7EEA0BDB" w14:textId="0A19829C"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25.777,00</w:t>
            </w:r>
          </w:p>
        </w:tc>
        <w:tc>
          <w:tcPr>
            <w:tcW w:w="850" w:type="dxa"/>
            <w:shd w:val="clear" w:color="auto" w:fill="auto"/>
            <w:noWrap/>
            <w:tcMar>
              <w:top w:w="0" w:type="dxa"/>
              <w:left w:w="108" w:type="dxa"/>
              <w:bottom w:w="0" w:type="dxa"/>
              <w:right w:w="108" w:type="dxa"/>
            </w:tcMar>
            <w:vAlign w:val="center"/>
          </w:tcPr>
          <w:p w14:paraId="73D5D242" w14:textId="12B3DEA7" w:rsidR="009E1FD4" w:rsidRPr="00C4732B" w:rsidRDefault="009E1FD4" w:rsidP="00BB39FA">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256,69</w:t>
            </w:r>
          </w:p>
        </w:tc>
        <w:tc>
          <w:tcPr>
            <w:tcW w:w="851" w:type="dxa"/>
            <w:shd w:val="clear" w:color="auto" w:fill="auto"/>
            <w:noWrap/>
            <w:tcMar>
              <w:top w:w="0" w:type="dxa"/>
              <w:left w:w="108" w:type="dxa"/>
              <w:bottom w:w="0" w:type="dxa"/>
              <w:right w:w="108" w:type="dxa"/>
            </w:tcMar>
            <w:vAlign w:val="center"/>
          </w:tcPr>
          <w:p w14:paraId="6CF017FF" w14:textId="2F25EA3C"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64,44</w:t>
            </w:r>
          </w:p>
        </w:tc>
      </w:tr>
      <w:tr w:rsidR="009E1FD4" w:rsidRPr="00C4732B" w14:paraId="4B332E81" w14:textId="77777777" w:rsidTr="00BB39FA">
        <w:trPr>
          <w:trHeight w:val="254"/>
          <w:jc w:val="center"/>
        </w:trPr>
        <w:tc>
          <w:tcPr>
            <w:tcW w:w="3005" w:type="dxa"/>
            <w:shd w:val="clear" w:color="auto" w:fill="auto"/>
            <w:tcMar>
              <w:top w:w="0" w:type="dxa"/>
              <w:left w:w="108" w:type="dxa"/>
              <w:bottom w:w="0" w:type="dxa"/>
              <w:right w:w="108" w:type="dxa"/>
            </w:tcMar>
          </w:tcPr>
          <w:p w14:paraId="096B354E" w14:textId="77777777" w:rsidR="009E1FD4" w:rsidRPr="00C4732B" w:rsidRDefault="009E1FD4" w:rsidP="009E1FD4">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Klasifikacija: 095, OBRAZOVANJE KOJE SE NE MOŽE DEFINIRATI PO STUPNJU</w:t>
            </w:r>
          </w:p>
        </w:tc>
        <w:tc>
          <w:tcPr>
            <w:tcW w:w="1243" w:type="dxa"/>
            <w:shd w:val="clear" w:color="auto" w:fill="auto"/>
            <w:noWrap/>
            <w:tcMar>
              <w:top w:w="0" w:type="dxa"/>
              <w:left w:w="108" w:type="dxa"/>
              <w:bottom w:w="0" w:type="dxa"/>
              <w:right w:w="108" w:type="dxa"/>
            </w:tcMar>
            <w:vAlign w:val="center"/>
          </w:tcPr>
          <w:p w14:paraId="70E8A03D" w14:textId="4485C1ED" w:rsidR="009E1FD4" w:rsidRPr="00C4732B" w:rsidRDefault="009E1FD4"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24.000,00</w:t>
            </w:r>
          </w:p>
        </w:tc>
        <w:tc>
          <w:tcPr>
            <w:tcW w:w="1304" w:type="dxa"/>
            <w:shd w:val="clear" w:color="auto" w:fill="auto"/>
            <w:noWrap/>
            <w:tcMar>
              <w:top w:w="0" w:type="dxa"/>
              <w:left w:w="108" w:type="dxa"/>
              <w:bottom w:w="0" w:type="dxa"/>
              <w:right w:w="108" w:type="dxa"/>
            </w:tcMar>
            <w:vAlign w:val="center"/>
          </w:tcPr>
          <w:p w14:paraId="27583920" w14:textId="36654B9A"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80.000,00</w:t>
            </w:r>
          </w:p>
        </w:tc>
        <w:tc>
          <w:tcPr>
            <w:tcW w:w="1386" w:type="dxa"/>
            <w:shd w:val="clear" w:color="auto" w:fill="auto"/>
            <w:noWrap/>
            <w:tcMar>
              <w:top w:w="0" w:type="dxa"/>
              <w:left w:w="108" w:type="dxa"/>
              <w:bottom w:w="0" w:type="dxa"/>
              <w:right w:w="108" w:type="dxa"/>
            </w:tcMar>
            <w:vAlign w:val="center"/>
          </w:tcPr>
          <w:p w14:paraId="7E9448ED" w14:textId="3B591A37"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80.000,00</w:t>
            </w:r>
          </w:p>
        </w:tc>
        <w:tc>
          <w:tcPr>
            <w:tcW w:w="1261" w:type="dxa"/>
            <w:shd w:val="clear" w:color="auto" w:fill="auto"/>
            <w:noWrap/>
            <w:tcMar>
              <w:top w:w="0" w:type="dxa"/>
              <w:left w:w="108" w:type="dxa"/>
              <w:bottom w:w="0" w:type="dxa"/>
              <w:right w:w="108" w:type="dxa"/>
            </w:tcMar>
            <w:vAlign w:val="center"/>
          </w:tcPr>
          <w:p w14:paraId="19BEB72B" w14:textId="5941DC27"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33.600,00</w:t>
            </w:r>
          </w:p>
        </w:tc>
        <w:tc>
          <w:tcPr>
            <w:tcW w:w="850" w:type="dxa"/>
            <w:shd w:val="clear" w:color="auto" w:fill="auto"/>
            <w:noWrap/>
            <w:tcMar>
              <w:top w:w="0" w:type="dxa"/>
              <w:left w:w="108" w:type="dxa"/>
              <w:bottom w:w="0" w:type="dxa"/>
              <w:right w:w="108" w:type="dxa"/>
            </w:tcMar>
            <w:vAlign w:val="center"/>
          </w:tcPr>
          <w:p w14:paraId="4485A4E4" w14:textId="0F150806" w:rsidR="009E1FD4" w:rsidRPr="00C4732B" w:rsidRDefault="009E1FD4" w:rsidP="00BB39FA">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140,00</w:t>
            </w:r>
          </w:p>
        </w:tc>
        <w:tc>
          <w:tcPr>
            <w:tcW w:w="851" w:type="dxa"/>
            <w:shd w:val="clear" w:color="auto" w:fill="auto"/>
            <w:noWrap/>
            <w:tcMar>
              <w:top w:w="0" w:type="dxa"/>
              <w:left w:w="108" w:type="dxa"/>
              <w:bottom w:w="0" w:type="dxa"/>
              <w:right w:w="108" w:type="dxa"/>
            </w:tcMar>
            <w:vAlign w:val="center"/>
          </w:tcPr>
          <w:p w14:paraId="5613A87A" w14:textId="4A321BF6"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42,00</w:t>
            </w:r>
          </w:p>
        </w:tc>
      </w:tr>
      <w:tr w:rsidR="009E1FD4" w:rsidRPr="00C4732B" w14:paraId="0917F07D" w14:textId="77777777" w:rsidTr="00BB39FA">
        <w:trPr>
          <w:trHeight w:val="299"/>
          <w:jc w:val="center"/>
        </w:trPr>
        <w:tc>
          <w:tcPr>
            <w:tcW w:w="3005" w:type="dxa"/>
            <w:shd w:val="clear" w:color="auto" w:fill="FFF2CC"/>
            <w:tcMar>
              <w:top w:w="0" w:type="dxa"/>
              <w:left w:w="108" w:type="dxa"/>
              <w:bottom w:w="0" w:type="dxa"/>
              <w:right w:w="108" w:type="dxa"/>
            </w:tcMar>
          </w:tcPr>
          <w:p w14:paraId="058BF112" w14:textId="77777777" w:rsidR="009E1FD4" w:rsidRPr="00C4732B" w:rsidRDefault="009E1FD4" w:rsidP="009E1FD4">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Klasifikacija: 10, SOCIJALNA ZAŠTITA</w:t>
            </w:r>
          </w:p>
        </w:tc>
        <w:tc>
          <w:tcPr>
            <w:tcW w:w="1243" w:type="dxa"/>
            <w:shd w:val="clear" w:color="auto" w:fill="FFF2CC"/>
            <w:noWrap/>
            <w:tcMar>
              <w:top w:w="0" w:type="dxa"/>
              <w:left w:w="108" w:type="dxa"/>
              <w:bottom w:w="0" w:type="dxa"/>
              <w:right w:w="108" w:type="dxa"/>
            </w:tcMar>
            <w:vAlign w:val="center"/>
          </w:tcPr>
          <w:p w14:paraId="64ABE9B9" w14:textId="42BF637A" w:rsidR="009E1FD4" w:rsidRPr="00C4732B" w:rsidRDefault="009E1FD4"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30.399,22</w:t>
            </w:r>
          </w:p>
        </w:tc>
        <w:tc>
          <w:tcPr>
            <w:tcW w:w="1304" w:type="dxa"/>
            <w:shd w:val="clear" w:color="auto" w:fill="FFF2CC"/>
            <w:noWrap/>
            <w:tcMar>
              <w:top w:w="0" w:type="dxa"/>
              <w:left w:w="108" w:type="dxa"/>
              <w:bottom w:w="0" w:type="dxa"/>
              <w:right w:w="108" w:type="dxa"/>
            </w:tcMar>
            <w:vAlign w:val="center"/>
          </w:tcPr>
          <w:p w14:paraId="3232422A" w14:textId="24C19777"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226.500,00</w:t>
            </w:r>
          </w:p>
        </w:tc>
        <w:tc>
          <w:tcPr>
            <w:tcW w:w="1386" w:type="dxa"/>
            <w:shd w:val="clear" w:color="auto" w:fill="FFF2CC"/>
            <w:noWrap/>
            <w:tcMar>
              <w:top w:w="0" w:type="dxa"/>
              <w:left w:w="108" w:type="dxa"/>
              <w:bottom w:w="0" w:type="dxa"/>
              <w:right w:w="108" w:type="dxa"/>
            </w:tcMar>
            <w:vAlign w:val="center"/>
          </w:tcPr>
          <w:p w14:paraId="4D210492" w14:textId="73EBEEBE"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226.500,00</w:t>
            </w:r>
          </w:p>
        </w:tc>
        <w:tc>
          <w:tcPr>
            <w:tcW w:w="1261" w:type="dxa"/>
            <w:shd w:val="clear" w:color="auto" w:fill="FFF2CC"/>
            <w:noWrap/>
            <w:tcMar>
              <w:top w:w="0" w:type="dxa"/>
              <w:left w:w="108" w:type="dxa"/>
              <w:bottom w:w="0" w:type="dxa"/>
              <w:right w:w="108" w:type="dxa"/>
            </w:tcMar>
            <w:vAlign w:val="center"/>
          </w:tcPr>
          <w:p w14:paraId="06B9418A" w14:textId="668350A4"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45.235,58</w:t>
            </w:r>
          </w:p>
        </w:tc>
        <w:tc>
          <w:tcPr>
            <w:tcW w:w="850" w:type="dxa"/>
            <w:shd w:val="clear" w:color="auto" w:fill="FFF2CC"/>
            <w:noWrap/>
            <w:tcMar>
              <w:top w:w="0" w:type="dxa"/>
              <w:left w:w="108" w:type="dxa"/>
              <w:bottom w:w="0" w:type="dxa"/>
              <w:right w:w="108" w:type="dxa"/>
            </w:tcMar>
            <w:vAlign w:val="center"/>
          </w:tcPr>
          <w:p w14:paraId="0C13FF36" w14:textId="2A1229BC" w:rsidR="009E1FD4" w:rsidRPr="00C4732B" w:rsidRDefault="009E1FD4" w:rsidP="00BB39FA">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148,81</w:t>
            </w:r>
          </w:p>
        </w:tc>
        <w:tc>
          <w:tcPr>
            <w:tcW w:w="851" w:type="dxa"/>
            <w:shd w:val="clear" w:color="auto" w:fill="FFF2CC"/>
            <w:noWrap/>
            <w:tcMar>
              <w:top w:w="0" w:type="dxa"/>
              <w:left w:w="108" w:type="dxa"/>
              <w:bottom w:w="0" w:type="dxa"/>
              <w:right w:w="108" w:type="dxa"/>
            </w:tcMar>
            <w:vAlign w:val="center"/>
          </w:tcPr>
          <w:p w14:paraId="7632774E" w14:textId="17395154"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19,97</w:t>
            </w:r>
          </w:p>
        </w:tc>
      </w:tr>
      <w:tr w:rsidR="009E1FD4" w:rsidRPr="00C4732B" w14:paraId="0770192A" w14:textId="77777777" w:rsidTr="00BB39FA">
        <w:trPr>
          <w:trHeight w:val="299"/>
          <w:jc w:val="center"/>
        </w:trPr>
        <w:tc>
          <w:tcPr>
            <w:tcW w:w="3005" w:type="dxa"/>
            <w:shd w:val="clear" w:color="auto" w:fill="auto"/>
            <w:tcMar>
              <w:top w:w="0" w:type="dxa"/>
              <w:left w:w="108" w:type="dxa"/>
              <w:bottom w:w="0" w:type="dxa"/>
              <w:right w:w="108" w:type="dxa"/>
            </w:tcMar>
          </w:tcPr>
          <w:p w14:paraId="76719657" w14:textId="77777777" w:rsidR="009E1FD4" w:rsidRPr="00C4732B" w:rsidRDefault="009E1FD4" w:rsidP="009E1FD4">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Klasifikacija: 104, OBITELJ I DJECA</w:t>
            </w:r>
          </w:p>
        </w:tc>
        <w:tc>
          <w:tcPr>
            <w:tcW w:w="1243" w:type="dxa"/>
            <w:shd w:val="clear" w:color="auto" w:fill="auto"/>
            <w:noWrap/>
            <w:tcMar>
              <w:top w:w="0" w:type="dxa"/>
              <w:left w:w="108" w:type="dxa"/>
              <w:bottom w:w="0" w:type="dxa"/>
              <w:right w:w="108" w:type="dxa"/>
            </w:tcMar>
            <w:vAlign w:val="center"/>
          </w:tcPr>
          <w:p w14:paraId="7EA18AE0" w14:textId="3378783E" w:rsidR="009E1FD4" w:rsidRPr="00C4732B" w:rsidRDefault="009E1FD4"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6.000,00</w:t>
            </w:r>
          </w:p>
        </w:tc>
        <w:tc>
          <w:tcPr>
            <w:tcW w:w="1304" w:type="dxa"/>
            <w:shd w:val="clear" w:color="auto" w:fill="auto"/>
            <w:noWrap/>
            <w:tcMar>
              <w:top w:w="0" w:type="dxa"/>
              <w:left w:w="108" w:type="dxa"/>
              <w:bottom w:w="0" w:type="dxa"/>
              <w:right w:w="108" w:type="dxa"/>
            </w:tcMar>
            <w:vAlign w:val="center"/>
          </w:tcPr>
          <w:p w14:paraId="1659BC92" w14:textId="1DBA6CD0"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30.000,00</w:t>
            </w:r>
          </w:p>
        </w:tc>
        <w:tc>
          <w:tcPr>
            <w:tcW w:w="1386" w:type="dxa"/>
            <w:shd w:val="clear" w:color="auto" w:fill="auto"/>
            <w:noWrap/>
            <w:tcMar>
              <w:top w:w="0" w:type="dxa"/>
              <w:left w:w="108" w:type="dxa"/>
              <w:bottom w:w="0" w:type="dxa"/>
              <w:right w:w="108" w:type="dxa"/>
            </w:tcMar>
            <w:vAlign w:val="center"/>
          </w:tcPr>
          <w:p w14:paraId="0BA3F6FF" w14:textId="0CCB226F"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30.000,00</w:t>
            </w:r>
          </w:p>
        </w:tc>
        <w:tc>
          <w:tcPr>
            <w:tcW w:w="1261" w:type="dxa"/>
            <w:shd w:val="clear" w:color="auto" w:fill="auto"/>
            <w:noWrap/>
            <w:tcMar>
              <w:top w:w="0" w:type="dxa"/>
              <w:left w:w="108" w:type="dxa"/>
              <w:bottom w:w="0" w:type="dxa"/>
              <w:right w:w="108" w:type="dxa"/>
            </w:tcMar>
            <w:vAlign w:val="center"/>
          </w:tcPr>
          <w:p w14:paraId="2C4752D4" w14:textId="3208F1A3"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16.500,00</w:t>
            </w:r>
          </w:p>
        </w:tc>
        <w:tc>
          <w:tcPr>
            <w:tcW w:w="850" w:type="dxa"/>
            <w:shd w:val="clear" w:color="auto" w:fill="auto"/>
            <w:noWrap/>
            <w:tcMar>
              <w:top w:w="0" w:type="dxa"/>
              <w:left w:w="108" w:type="dxa"/>
              <w:bottom w:w="0" w:type="dxa"/>
              <w:right w:w="108" w:type="dxa"/>
            </w:tcMar>
            <w:vAlign w:val="center"/>
          </w:tcPr>
          <w:p w14:paraId="47415FB7" w14:textId="2ECBB4A7" w:rsidR="009E1FD4" w:rsidRPr="00C4732B" w:rsidRDefault="009E1FD4" w:rsidP="00BB39FA">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275,00</w:t>
            </w:r>
          </w:p>
        </w:tc>
        <w:tc>
          <w:tcPr>
            <w:tcW w:w="851" w:type="dxa"/>
            <w:shd w:val="clear" w:color="auto" w:fill="auto"/>
            <w:noWrap/>
            <w:tcMar>
              <w:top w:w="0" w:type="dxa"/>
              <w:left w:w="108" w:type="dxa"/>
              <w:bottom w:w="0" w:type="dxa"/>
              <w:right w:w="108" w:type="dxa"/>
            </w:tcMar>
            <w:vAlign w:val="center"/>
          </w:tcPr>
          <w:p w14:paraId="3201BB02" w14:textId="01E08478"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55,00</w:t>
            </w:r>
          </w:p>
        </w:tc>
      </w:tr>
      <w:tr w:rsidR="009E1FD4" w:rsidRPr="00C4732B" w14:paraId="15F505D2" w14:textId="77777777" w:rsidTr="00BB39FA">
        <w:trPr>
          <w:trHeight w:val="254"/>
          <w:jc w:val="center"/>
        </w:trPr>
        <w:tc>
          <w:tcPr>
            <w:tcW w:w="3005" w:type="dxa"/>
            <w:shd w:val="clear" w:color="auto" w:fill="auto"/>
            <w:tcMar>
              <w:top w:w="0" w:type="dxa"/>
              <w:left w:w="108" w:type="dxa"/>
              <w:bottom w:w="0" w:type="dxa"/>
              <w:right w:w="108" w:type="dxa"/>
            </w:tcMar>
          </w:tcPr>
          <w:p w14:paraId="72822723" w14:textId="77777777" w:rsidR="009E1FD4" w:rsidRPr="00C4732B" w:rsidRDefault="009E1FD4" w:rsidP="009E1FD4">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Klasifikacija: 107, SOCIJALNA POMOĆ STANOVNIŠTVU KOJE NIJE OBUHVAĆENO REDOVNIM SOCIJALNIM PROGRAMOM</w:t>
            </w:r>
          </w:p>
        </w:tc>
        <w:tc>
          <w:tcPr>
            <w:tcW w:w="1243" w:type="dxa"/>
            <w:shd w:val="clear" w:color="auto" w:fill="auto"/>
            <w:noWrap/>
            <w:tcMar>
              <w:top w:w="0" w:type="dxa"/>
              <w:left w:w="108" w:type="dxa"/>
              <w:bottom w:w="0" w:type="dxa"/>
              <w:right w:w="108" w:type="dxa"/>
            </w:tcMar>
            <w:vAlign w:val="center"/>
          </w:tcPr>
          <w:p w14:paraId="0624637A" w14:textId="3735FA62" w:rsidR="009E1FD4" w:rsidRPr="00C4732B" w:rsidRDefault="009E1FD4"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9.000,00</w:t>
            </w:r>
          </w:p>
        </w:tc>
        <w:tc>
          <w:tcPr>
            <w:tcW w:w="1304" w:type="dxa"/>
            <w:shd w:val="clear" w:color="auto" w:fill="auto"/>
            <w:noWrap/>
            <w:tcMar>
              <w:top w:w="0" w:type="dxa"/>
              <w:left w:w="108" w:type="dxa"/>
              <w:bottom w:w="0" w:type="dxa"/>
              <w:right w:w="108" w:type="dxa"/>
            </w:tcMar>
            <w:vAlign w:val="center"/>
          </w:tcPr>
          <w:p w14:paraId="3D08F93E" w14:textId="40657262"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67.000,00</w:t>
            </w:r>
          </w:p>
        </w:tc>
        <w:tc>
          <w:tcPr>
            <w:tcW w:w="1386" w:type="dxa"/>
            <w:shd w:val="clear" w:color="auto" w:fill="auto"/>
            <w:noWrap/>
            <w:tcMar>
              <w:top w:w="0" w:type="dxa"/>
              <w:left w:w="108" w:type="dxa"/>
              <w:bottom w:w="0" w:type="dxa"/>
              <w:right w:w="108" w:type="dxa"/>
            </w:tcMar>
            <w:vAlign w:val="center"/>
          </w:tcPr>
          <w:p w14:paraId="1C4E82A9" w14:textId="0BFD5678"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67.000,00</w:t>
            </w:r>
          </w:p>
        </w:tc>
        <w:tc>
          <w:tcPr>
            <w:tcW w:w="1261" w:type="dxa"/>
            <w:shd w:val="clear" w:color="auto" w:fill="auto"/>
            <w:noWrap/>
            <w:tcMar>
              <w:top w:w="0" w:type="dxa"/>
              <w:left w:w="108" w:type="dxa"/>
              <w:bottom w:w="0" w:type="dxa"/>
              <w:right w:w="108" w:type="dxa"/>
            </w:tcMar>
            <w:vAlign w:val="center"/>
          </w:tcPr>
          <w:p w14:paraId="0AF75DA5" w14:textId="20EE8DB2"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5.540,00</w:t>
            </w:r>
          </w:p>
        </w:tc>
        <w:tc>
          <w:tcPr>
            <w:tcW w:w="850" w:type="dxa"/>
            <w:shd w:val="clear" w:color="auto" w:fill="auto"/>
            <w:noWrap/>
            <w:tcMar>
              <w:top w:w="0" w:type="dxa"/>
              <w:left w:w="108" w:type="dxa"/>
              <w:bottom w:w="0" w:type="dxa"/>
              <w:right w:w="108" w:type="dxa"/>
            </w:tcMar>
            <w:vAlign w:val="center"/>
          </w:tcPr>
          <w:p w14:paraId="4ED04B06" w14:textId="7D958548" w:rsidR="009E1FD4" w:rsidRPr="00C4732B" w:rsidRDefault="009E1FD4" w:rsidP="00BB39FA">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61,56</w:t>
            </w:r>
          </w:p>
        </w:tc>
        <w:tc>
          <w:tcPr>
            <w:tcW w:w="851" w:type="dxa"/>
            <w:shd w:val="clear" w:color="auto" w:fill="auto"/>
            <w:noWrap/>
            <w:tcMar>
              <w:top w:w="0" w:type="dxa"/>
              <w:left w:w="108" w:type="dxa"/>
              <w:bottom w:w="0" w:type="dxa"/>
              <w:right w:w="108" w:type="dxa"/>
            </w:tcMar>
            <w:vAlign w:val="center"/>
          </w:tcPr>
          <w:p w14:paraId="27DAF4FB" w14:textId="311E0385"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8,27</w:t>
            </w:r>
          </w:p>
        </w:tc>
      </w:tr>
      <w:tr w:rsidR="009E1FD4" w:rsidRPr="00C4732B" w14:paraId="4D2E503A" w14:textId="77777777" w:rsidTr="00BB39FA">
        <w:trPr>
          <w:trHeight w:val="254"/>
          <w:jc w:val="center"/>
        </w:trPr>
        <w:tc>
          <w:tcPr>
            <w:tcW w:w="3005" w:type="dxa"/>
            <w:shd w:val="clear" w:color="auto" w:fill="auto"/>
            <w:tcMar>
              <w:top w:w="0" w:type="dxa"/>
              <w:left w:w="108" w:type="dxa"/>
              <w:bottom w:w="0" w:type="dxa"/>
              <w:right w:w="108" w:type="dxa"/>
            </w:tcMar>
          </w:tcPr>
          <w:p w14:paraId="73ED0B73" w14:textId="77777777" w:rsidR="009E1FD4" w:rsidRPr="00C4732B" w:rsidRDefault="009E1FD4" w:rsidP="009E1FD4">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Klasifikacija: 109, AKTIVNOSTI SOCIJALNE ZAŠTITE KOJE NISU DRUGDJE SVRSTANE</w:t>
            </w:r>
          </w:p>
        </w:tc>
        <w:tc>
          <w:tcPr>
            <w:tcW w:w="1243" w:type="dxa"/>
            <w:shd w:val="clear" w:color="auto" w:fill="auto"/>
            <w:noWrap/>
            <w:tcMar>
              <w:top w:w="0" w:type="dxa"/>
              <w:left w:w="108" w:type="dxa"/>
              <w:bottom w:w="0" w:type="dxa"/>
              <w:right w:w="108" w:type="dxa"/>
            </w:tcMar>
            <w:vAlign w:val="center"/>
          </w:tcPr>
          <w:p w14:paraId="67DD2386" w14:textId="4500866B" w:rsidR="009E1FD4" w:rsidRPr="00C4732B" w:rsidRDefault="009E1FD4"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15.399,22</w:t>
            </w:r>
          </w:p>
        </w:tc>
        <w:tc>
          <w:tcPr>
            <w:tcW w:w="1304" w:type="dxa"/>
            <w:shd w:val="clear" w:color="auto" w:fill="auto"/>
            <w:noWrap/>
            <w:tcMar>
              <w:top w:w="0" w:type="dxa"/>
              <w:left w:w="108" w:type="dxa"/>
              <w:bottom w:w="0" w:type="dxa"/>
              <w:right w:w="108" w:type="dxa"/>
            </w:tcMar>
            <w:vAlign w:val="center"/>
          </w:tcPr>
          <w:p w14:paraId="29A8C97C" w14:textId="45D1C716"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129.500,00</w:t>
            </w:r>
          </w:p>
        </w:tc>
        <w:tc>
          <w:tcPr>
            <w:tcW w:w="1386" w:type="dxa"/>
            <w:shd w:val="clear" w:color="auto" w:fill="auto"/>
            <w:noWrap/>
            <w:tcMar>
              <w:top w:w="0" w:type="dxa"/>
              <w:left w:w="108" w:type="dxa"/>
              <w:bottom w:w="0" w:type="dxa"/>
              <w:right w:w="108" w:type="dxa"/>
            </w:tcMar>
            <w:vAlign w:val="center"/>
          </w:tcPr>
          <w:p w14:paraId="4B4672E9" w14:textId="00116E17"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129.500,00</w:t>
            </w:r>
          </w:p>
        </w:tc>
        <w:tc>
          <w:tcPr>
            <w:tcW w:w="1261" w:type="dxa"/>
            <w:shd w:val="clear" w:color="auto" w:fill="auto"/>
            <w:noWrap/>
            <w:tcMar>
              <w:top w:w="0" w:type="dxa"/>
              <w:left w:w="108" w:type="dxa"/>
              <w:bottom w:w="0" w:type="dxa"/>
              <w:right w:w="108" w:type="dxa"/>
            </w:tcMar>
            <w:vAlign w:val="center"/>
          </w:tcPr>
          <w:p w14:paraId="68B33ED1" w14:textId="528D5624"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23.195,58</w:t>
            </w:r>
          </w:p>
        </w:tc>
        <w:tc>
          <w:tcPr>
            <w:tcW w:w="850" w:type="dxa"/>
            <w:shd w:val="clear" w:color="auto" w:fill="auto"/>
            <w:noWrap/>
            <w:tcMar>
              <w:top w:w="0" w:type="dxa"/>
              <w:left w:w="108" w:type="dxa"/>
              <w:bottom w:w="0" w:type="dxa"/>
              <w:right w:w="108" w:type="dxa"/>
            </w:tcMar>
            <w:vAlign w:val="center"/>
          </w:tcPr>
          <w:p w14:paraId="3F7DC087" w14:textId="77E2E767" w:rsidR="009E1FD4" w:rsidRPr="00C4732B" w:rsidRDefault="009E1FD4" w:rsidP="00BB39FA">
            <w:pPr>
              <w:suppressAutoHyphens/>
              <w:autoSpaceDN w:val="0"/>
              <w:jc w:val="right"/>
              <w:textAlignment w:val="baseline"/>
              <w:rPr>
                <w:rFonts w:ascii="Garamond" w:eastAsia="Calibri" w:hAnsi="Garamond"/>
                <w:sz w:val="20"/>
                <w:szCs w:val="20"/>
                <w:lang w:val="hr-HR"/>
              </w:rPr>
            </w:pPr>
            <w:r w:rsidRPr="00C4732B">
              <w:rPr>
                <w:rFonts w:ascii="Garamond" w:hAnsi="Garamond" w:cs="Arial"/>
                <w:color w:val="000000"/>
                <w:sz w:val="20"/>
                <w:szCs w:val="20"/>
                <w:lang w:val="hr-HR"/>
              </w:rPr>
              <w:t>150,63</w:t>
            </w:r>
          </w:p>
        </w:tc>
        <w:tc>
          <w:tcPr>
            <w:tcW w:w="851" w:type="dxa"/>
            <w:shd w:val="clear" w:color="auto" w:fill="auto"/>
            <w:noWrap/>
            <w:tcMar>
              <w:top w:w="0" w:type="dxa"/>
              <w:left w:w="108" w:type="dxa"/>
              <w:bottom w:w="0" w:type="dxa"/>
              <w:right w:w="108" w:type="dxa"/>
            </w:tcMar>
            <w:vAlign w:val="center"/>
          </w:tcPr>
          <w:p w14:paraId="564FC466" w14:textId="2D09C779" w:rsidR="009E1FD4" w:rsidRPr="00C4732B" w:rsidRDefault="009E1FD4"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color w:val="000000"/>
                <w:sz w:val="20"/>
                <w:szCs w:val="20"/>
                <w:lang w:val="hr-HR"/>
              </w:rPr>
              <w:t>17,91</w:t>
            </w:r>
          </w:p>
        </w:tc>
      </w:tr>
      <w:tr w:rsidR="00DB4388" w:rsidRPr="00C4732B" w14:paraId="09D1BE71" w14:textId="77777777" w:rsidTr="00BB39FA">
        <w:trPr>
          <w:trHeight w:val="432"/>
          <w:jc w:val="center"/>
        </w:trPr>
        <w:tc>
          <w:tcPr>
            <w:tcW w:w="3005" w:type="dxa"/>
            <w:shd w:val="clear" w:color="auto" w:fill="auto"/>
            <w:noWrap/>
            <w:tcMar>
              <w:top w:w="0" w:type="dxa"/>
              <w:left w:w="108" w:type="dxa"/>
              <w:bottom w:w="0" w:type="dxa"/>
              <w:right w:w="108" w:type="dxa"/>
            </w:tcMar>
            <w:vAlign w:val="center"/>
          </w:tcPr>
          <w:p w14:paraId="04C88C61" w14:textId="77777777" w:rsidR="00DB4388" w:rsidRPr="00C4732B" w:rsidRDefault="00DB4388" w:rsidP="000517F8">
            <w:pPr>
              <w:suppressAutoHyphens/>
              <w:autoSpaceDN w:val="0"/>
              <w:jc w:val="right"/>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Ukupno:</w:t>
            </w:r>
          </w:p>
        </w:tc>
        <w:tc>
          <w:tcPr>
            <w:tcW w:w="1243" w:type="dxa"/>
            <w:shd w:val="clear" w:color="auto" w:fill="auto"/>
            <w:noWrap/>
            <w:tcMar>
              <w:top w:w="0" w:type="dxa"/>
              <w:left w:w="108" w:type="dxa"/>
              <w:bottom w:w="0" w:type="dxa"/>
              <w:right w:w="108" w:type="dxa"/>
            </w:tcMar>
            <w:vAlign w:val="center"/>
          </w:tcPr>
          <w:p w14:paraId="1CBE0768" w14:textId="21A87A1E" w:rsidR="00DB4388" w:rsidRPr="00C4732B" w:rsidRDefault="00DB4388" w:rsidP="00BB39FA">
            <w:pPr>
              <w:suppressAutoHyphens/>
              <w:autoSpaceDN w:val="0"/>
              <w:jc w:val="right"/>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1.703.783,47</w:t>
            </w:r>
          </w:p>
        </w:tc>
        <w:tc>
          <w:tcPr>
            <w:tcW w:w="1304" w:type="dxa"/>
            <w:shd w:val="clear" w:color="auto" w:fill="auto"/>
            <w:noWrap/>
            <w:tcMar>
              <w:top w:w="0" w:type="dxa"/>
              <w:left w:w="108" w:type="dxa"/>
              <w:bottom w:w="0" w:type="dxa"/>
              <w:right w:w="108" w:type="dxa"/>
            </w:tcMar>
            <w:vAlign w:val="center"/>
          </w:tcPr>
          <w:p w14:paraId="412EF407" w14:textId="5761923C" w:rsidR="00DB4388" w:rsidRPr="00C4732B" w:rsidRDefault="00DB4388" w:rsidP="00BB39FA">
            <w:pPr>
              <w:suppressAutoHyphens/>
              <w:autoSpaceDN w:val="0"/>
              <w:jc w:val="right"/>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10.917.200,00</w:t>
            </w:r>
          </w:p>
        </w:tc>
        <w:tc>
          <w:tcPr>
            <w:tcW w:w="1386" w:type="dxa"/>
            <w:shd w:val="clear" w:color="auto" w:fill="auto"/>
            <w:noWrap/>
            <w:tcMar>
              <w:top w:w="0" w:type="dxa"/>
              <w:left w:w="108" w:type="dxa"/>
              <w:bottom w:w="0" w:type="dxa"/>
              <w:right w:w="108" w:type="dxa"/>
            </w:tcMar>
            <w:vAlign w:val="center"/>
          </w:tcPr>
          <w:p w14:paraId="415482D1" w14:textId="5533F09F" w:rsidR="00DB4388" w:rsidRPr="00C4732B" w:rsidRDefault="00DB4388" w:rsidP="00BB39FA">
            <w:pPr>
              <w:suppressAutoHyphens/>
              <w:autoSpaceDN w:val="0"/>
              <w:jc w:val="right"/>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10.917.200,00</w:t>
            </w:r>
          </w:p>
        </w:tc>
        <w:tc>
          <w:tcPr>
            <w:tcW w:w="1261" w:type="dxa"/>
            <w:shd w:val="clear" w:color="auto" w:fill="auto"/>
            <w:noWrap/>
            <w:tcMar>
              <w:top w:w="0" w:type="dxa"/>
              <w:left w:w="108" w:type="dxa"/>
              <w:bottom w:w="0" w:type="dxa"/>
              <w:right w:w="108" w:type="dxa"/>
            </w:tcMar>
            <w:vAlign w:val="center"/>
          </w:tcPr>
          <w:p w14:paraId="622B5055" w14:textId="44A2E206" w:rsidR="00DB4388" w:rsidRPr="00C4732B" w:rsidRDefault="00DB4388"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b/>
                <w:bCs/>
                <w:color w:val="000000"/>
                <w:sz w:val="20"/>
                <w:szCs w:val="20"/>
                <w:lang w:val="hr-HR"/>
              </w:rPr>
              <w:t>1.686.745,67</w:t>
            </w:r>
          </w:p>
        </w:tc>
        <w:tc>
          <w:tcPr>
            <w:tcW w:w="850" w:type="dxa"/>
            <w:shd w:val="clear" w:color="auto" w:fill="auto"/>
            <w:noWrap/>
            <w:tcMar>
              <w:top w:w="0" w:type="dxa"/>
              <w:left w:w="108" w:type="dxa"/>
              <w:bottom w:w="0" w:type="dxa"/>
              <w:right w:w="108" w:type="dxa"/>
            </w:tcMar>
            <w:vAlign w:val="center"/>
          </w:tcPr>
          <w:p w14:paraId="32B5C6DD" w14:textId="37C5C6FD" w:rsidR="00DB4388" w:rsidRPr="00C4732B" w:rsidRDefault="00DB4388" w:rsidP="00BB39FA">
            <w:pPr>
              <w:suppressAutoHyphens/>
              <w:autoSpaceDN w:val="0"/>
              <w:jc w:val="right"/>
              <w:textAlignment w:val="baseline"/>
              <w:rPr>
                <w:rFonts w:ascii="Garamond" w:eastAsia="Calibri" w:hAnsi="Garamond"/>
                <w:b/>
                <w:bCs/>
                <w:sz w:val="20"/>
                <w:szCs w:val="20"/>
                <w:lang w:val="hr-HR"/>
              </w:rPr>
            </w:pPr>
            <w:r w:rsidRPr="00C4732B">
              <w:rPr>
                <w:rFonts w:ascii="Garamond" w:hAnsi="Garamond" w:cs="Arial"/>
                <w:b/>
                <w:bCs/>
                <w:color w:val="000000"/>
                <w:sz w:val="20"/>
                <w:szCs w:val="20"/>
                <w:lang w:val="hr-HR"/>
              </w:rPr>
              <w:t>99,00</w:t>
            </w:r>
          </w:p>
        </w:tc>
        <w:tc>
          <w:tcPr>
            <w:tcW w:w="851" w:type="dxa"/>
            <w:shd w:val="clear" w:color="auto" w:fill="auto"/>
            <w:noWrap/>
            <w:tcMar>
              <w:top w:w="0" w:type="dxa"/>
              <w:left w:w="108" w:type="dxa"/>
              <w:bottom w:w="0" w:type="dxa"/>
              <w:right w:w="108" w:type="dxa"/>
            </w:tcMar>
            <w:vAlign w:val="center"/>
          </w:tcPr>
          <w:p w14:paraId="029ADB0A" w14:textId="396FA456" w:rsidR="00DB4388" w:rsidRPr="00C4732B" w:rsidRDefault="00DB4388" w:rsidP="00BB39FA">
            <w:pPr>
              <w:suppressAutoHyphens/>
              <w:autoSpaceDN w:val="0"/>
              <w:jc w:val="right"/>
              <w:textAlignment w:val="baseline"/>
              <w:rPr>
                <w:rFonts w:ascii="Calibri" w:eastAsia="Calibri" w:hAnsi="Calibri"/>
                <w:sz w:val="22"/>
                <w:szCs w:val="22"/>
                <w:lang w:val="hr-HR"/>
              </w:rPr>
            </w:pPr>
            <w:r w:rsidRPr="00C4732B">
              <w:rPr>
                <w:rFonts w:ascii="Garamond" w:hAnsi="Garamond" w:cs="Arial"/>
                <w:b/>
                <w:bCs/>
                <w:color w:val="000000"/>
                <w:sz w:val="20"/>
                <w:szCs w:val="20"/>
                <w:lang w:val="hr-HR"/>
              </w:rPr>
              <w:t>15,45</w:t>
            </w:r>
          </w:p>
        </w:tc>
      </w:tr>
    </w:tbl>
    <w:p w14:paraId="09C94B57" w14:textId="073A0CFD" w:rsidR="00710A69" w:rsidRPr="00C4732B" w:rsidRDefault="00710A69" w:rsidP="00710A69">
      <w:pPr>
        <w:suppressAutoHyphens/>
        <w:autoSpaceDN w:val="0"/>
        <w:ind w:left="720"/>
        <w:jc w:val="both"/>
        <w:textAlignment w:val="baseline"/>
        <w:rPr>
          <w:rFonts w:ascii="Garamond" w:eastAsia="Calibri" w:hAnsi="Garamond"/>
          <w:b/>
          <w:u w:val="single"/>
          <w:lang w:val="hr-HR"/>
        </w:rPr>
      </w:pPr>
    </w:p>
    <w:p w14:paraId="59110B25" w14:textId="7DE55DFC" w:rsidR="00710A69" w:rsidRPr="00C4732B" w:rsidRDefault="00710A69" w:rsidP="00710A69">
      <w:pPr>
        <w:suppressAutoHyphens/>
        <w:autoSpaceDN w:val="0"/>
        <w:ind w:left="720"/>
        <w:jc w:val="both"/>
        <w:textAlignment w:val="baseline"/>
        <w:rPr>
          <w:rFonts w:ascii="Garamond" w:eastAsia="Calibri" w:hAnsi="Garamond"/>
          <w:b/>
          <w:u w:val="single"/>
          <w:lang w:val="hr-HR"/>
        </w:rPr>
      </w:pPr>
    </w:p>
    <w:p w14:paraId="63537AB1" w14:textId="3D4FB787" w:rsidR="00710A69" w:rsidRPr="00C4732B" w:rsidRDefault="00710A69" w:rsidP="00710A69">
      <w:pPr>
        <w:suppressAutoHyphens/>
        <w:autoSpaceDN w:val="0"/>
        <w:ind w:left="720"/>
        <w:jc w:val="both"/>
        <w:textAlignment w:val="baseline"/>
        <w:rPr>
          <w:rFonts w:ascii="Garamond" w:eastAsia="Calibri" w:hAnsi="Garamond"/>
          <w:b/>
          <w:u w:val="single"/>
          <w:lang w:val="hr-HR"/>
        </w:rPr>
      </w:pPr>
    </w:p>
    <w:p w14:paraId="3640980D" w14:textId="6715F4AD" w:rsidR="00BB39FA" w:rsidRPr="00C4732B" w:rsidRDefault="00BB39FA" w:rsidP="00710A69">
      <w:pPr>
        <w:suppressAutoHyphens/>
        <w:autoSpaceDN w:val="0"/>
        <w:ind w:left="720"/>
        <w:jc w:val="both"/>
        <w:textAlignment w:val="baseline"/>
        <w:rPr>
          <w:rFonts w:ascii="Garamond" w:eastAsia="Calibri" w:hAnsi="Garamond"/>
          <w:b/>
          <w:u w:val="single"/>
          <w:lang w:val="hr-HR"/>
        </w:rPr>
      </w:pPr>
    </w:p>
    <w:p w14:paraId="50587567" w14:textId="77777777" w:rsidR="00BB39FA" w:rsidRPr="00C4732B" w:rsidRDefault="00BB39FA" w:rsidP="00710A69">
      <w:pPr>
        <w:suppressAutoHyphens/>
        <w:autoSpaceDN w:val="0"/>
        <w:ind w:left="720"/>
        <w:jc w:val="both"/>
        <w:textAlignment w:val="baseline"/>
        <w:rPr>
          <w:rFonts w:ascii="Garamond" w:eastAsia="Calibri" w:hAnsi="Garamond"/>
          <w:b/>
          <w:u w:val="single"/>
          <w:lang w:val="hr-HR"/>
        </w:rPr>
      </w:pPr>
    </w:p>
    <w:p w14:paraId="7453DFB6" w14:textId="50BA4E44" w:rsidR="00710A69" w:rsidRPr="00C4732B" w:rsidRDefault="00710A69" w:rsidP="00710A69">
      <w:pPr>
        <w:suppressAutoHyphens/>
        <w:autoSpaceDN w:val="0"/>
        <w:ind w:left="720"/>
        <w:jc w:val="both"/>
        <w:textAlignment w:val="baseline"/>
        <w:rPr>
          <w:rFonts w:ascii="Garamond" w:eastAsia="Calibri" w:hAnsi="Garamond"/>
          <w:b/>
          <w:u w:val="single"/>
          <w:lang w:val="hr-HR"/>
        </w:rPr>
      </w:pPr>
    </w:p>
    <w:p w14:paraId="16595801" w14:textId="7C91D4E8" w:rsidR="00710A69" w:rsidRPr="00C4732B" w:rsidRDefault="00710A69" w:rsidP="00710A69">
      <w:pPr>
        <w:suppressAutoHyphens/>
        <w:autoSpaceDN w:val="0"/>
        <w:ind w:left="720"/>
        <w:jc w:val="both"/>
        <w:textAlignment w:val="baseline"/>
        <w:rPr>
          <w:rFonts w:ascii="Garamond" w:eastAsia="Calibri" w:hAnsi="Garamond"/>
          <w:b/>
          <w:u w:val="single"/>
          <w:lang w:val="hr-HR"/>
        </w:rPr>
      </w:pPr>
    </w:p>
    <w:p w14:paraId="01A1D17B" w14:textId="77777777" w:rsidR="00710A69" w:rsidRPr="00C4732B" w:rsidRDefault="00710A69" w:rsidP="00710A69">
      <w:pPr>
        <w:suppressAutoHyphens/>
        <w:autoSpaceDN w:val="0"/>
        <w:ind w:left="720"/>
        <w:jc w:val="both"/>
        <w:textAlignment w:val="baseline"/>
        <w:rPr>
          <w:rFonts w:ascii="Garamond" w:eastAsia="Calibri" w:hAnsi="Garamond"/>
          <w:b/>
          <w:u w:val="single"/>
          <w:lang w:val="hr-HR"/>
        </w:rPr>
      </w:pPr>
    </w:p>
    <w:p w14:paraId="4E83A42F" w14:textId="0A5BFA49" w:rsidR="00130A9E" w:rsidRPr="00C4732B" w:rsidRDefault="00130A9E" w:rsidP="00CB2E10">
      <w:pPr>
        <w:numPr>
          <w:ilvl w:val="0"/>
          <w:numId w:val="10"/>
        </w:numPr>
        <w:suppressAutoHyphens/>
        <w:autoSpaceDN w:val="0"/>
        <w:jc w:val="both"/>
        <w:textAlignment w:val="baseline"/>
        <w:rPr>
          <w:rFonts w:ascii="Garamond" w:eastAsia="Calibri" w:hAnsi="Garamond"/>
          <w:b/>
          <w:u w:val="single"/>
          <w:lang w:val="hr-HR"/>
        </w:rPr>
      </w:pPr>
      <w:r w:rsidRPr="00C4732B">
        <w:rPr>
          <w:rFonts w:ascii="Garamond" w:eastAsia="Calibri" w:hAnsi="Garamond"/>
          <w:b/>
          <w:u w:val="single"/>
          <w:lang w:val="hr-HR"/>
        </w:rPr>
        <w:t>RAČUN FINANCIRANJA</w:t>
      </w:r>
    </w:p>
    <w:p w14:paraId="2B3E7336" w14:textId="77777777" w:rsidR="00130A9E" w:rsidRPr="00C4732B" w:rsidRDefault="00130A9E" w:rsidP="00130A9E">
      <w:pPr>
        <w:suppressAutoHyphens/>
        <w:autoSpaceDN w:val="0"/>
        <w:ind w:left="1440"/>
        <w:jc w:val="both"/>
        <w:textAlignment w:val="baseline"/>
        <w:rPr>
          <w:rFonts w:ascii="Garamond" w:eastAsia="Calibri" w:hAnsi="Garamond"/>
          <w:b/>
          <w:i/>
          <w:u w:val="single"/>
          <w:lang w:val="hr-HR"/>
        </w:rPr>
      </w:pPr>
    </w:p>
    <w:p w14:paraId="15D6A880" w14:textId="77777777" w:rsidR="00130A9E" w:rsidRPr="00C4732B" w:rsidRDefault="00130A9E" w:rsidP="00130A9E">
      <w:pPr>
        <w:suppressAutoHyphens/>
        <w:autoSpaceDN w:val="0"/>
        <w:ind w:left="360"/>
        <w:jc w:val="both"/>
        <w:textAlignment w:val="baseline"/>
        <w:rPr>
          <w:rFonts w:ascii="Garamond" w:eastAsia="Calibri" w:hAnsi="Garamond"/>
          <w:b/>
          <w:i/>
          <w:lang w:val="hr-HR"/>
        </w:rPr>
      </w:pPr>
      <w:r w:rsidRPr="00C4732B">
        <w:rPr>
          <w:rFonts w:ascii="Garamond" w:eastAsia="Calibri" w:hAnsi="Garamond"/>
          <w:b/>
          <w:i/>
          <w:lang w:val="hr-HR"/>
        </w:rPr>
        <w:t>B.1.) - Račun financiranja prema ekonomskoj klasifikaciji i analitički prikaz</w:t>
      </w:r>
    </w:p>
    <w:p w14:paraId="670AEDB8" w14:textId="77777777" w:rsidR="00130A9E" w:rsidRPr="00C4732B" w:rsidRDefault="00130A9E" w:rsidP="00130A9E">
      <w:pPr>
        <w:suppressAutoHyphens/>
        <w:autoSpaceDN w:val="0"/>
        <w:jc w:val="both"/>
        <w:textAlignment w:val="baseline"/>
        <w:rPr>
          <w:rFonts w:ascii="Garamond" w:eastAsia="Calibri" w:hAnsi="Garamond"/>
          <w:sz w:val="20"/>
          <w:szCs w:val="20"/>
          <w:lang w:val="hr-HR"/>
        </w:rPr>
      </w:pPr>
    </w:p>
    <w:tbl>
      <w:tblPr>
        <w:tblW w:w="1008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52"/>
        <w:gridCol w:w="2104"/>
        <w:gridCol w:w="1285"/>
        <w:gridCol w:w="1414"/>
        <w:gridCol w:w="1414"/>
        <w:gridCol w:w="1285"/>
        <w:gridCol w:w="899"/>
        <w:gridCol w:w="828"/>
      </w:tblGrid>
      <w:tr w:rsidR="00130A9E" w:rsidRPr="00C4732B" w14:paraId="1BD43D48" w14:textId="77777777" w:rsidTr="0033681E">
        <w:trPr>
          <w:trHeight w:val="282"/>
        </w:trPr>
        <w:tc>
          <w:tcPr>
            <w:tcW w:w="852" w:type="dxa"/>
            <w:shd w:val="clear" w:color="auto" w:fill="C5E0B3"/>
            <w:noWrap/>
            <w:tcMar>
              <w:top w:w="0" w:type="dxa"/>
              <w:left w:w="108" w:type="dxa"/>
              <w:bottom w:w="0" w:type="dxa"/>
              <w:right w:w="108" w:type="dxa"/>
            </w:tcMar>
          </w:tcPr>
          <w:p w14:paraId="294EA707" w14:textId="77777777" w:rsidR="00130A9E" w:rsidRPr="00C4732B" w:rsidRDefault="00130A9E" w:rsidP="00C40797">
            <w:pPr>
              <w:suppressAutoHyphens/>
              <w:autoSpaceDN w:val="0"/>
              <w:jc w:val="center"/>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Broj konta</w:t>
            </w:r>
          </w:p>
        </w:tc>
        <w:tc>
          <w:tcPr>
            <w:tcW w:w="2104" w:type="dxa"/>
            <w:shd w:val="clear" w:color="auto" w:fill="C5E0B3"/>
            <w:tcMar>
              <w:top w:w="0" w:type="dxa"/>
              <w:left w:w="108" w:type="dxa"/>
              <w:bottom w:w="0" w:type="dxa"/>
              <w:right w:w="108" w:type="dxa"/>
            </w:tcMar>
          </w:tcPr>
          <w:p w14:paraId="496A82B2" w14:textId="77777777" w:rsidR="00130A9E" w:rsidRPr="00C4732B" w:rsidRDefault="00130A9E" w:rsidP="00C40797">
            <w:pPr>
              <w:suppressAutoHyphens/>
              <w:autoSpaceDN w:val="0"/>
              <w:jc w:val="center"/>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Opis</w:t>
            </w:r>
          </w:p>
        </w:tc>
        <w:tc>
          <w:tcPr>
            <w:tcW w:w="1285" w:type="dxa"/>
            <w:shd w:val="clear" w:color="auto" w:fill="C5E0B3"/>
            <w:noWrap/>
            <w:tcMar>
              <w:top w:w="0" w:type="dxa"/>
              <w:left w:w="108" w:type="dxa"/>
              <w:bottom w:w="0" w:type="dxa"/>
              <w:right w:w="108" w:type="dxa"/>
            </w:tcMar>
          </w:tcPr>
          <w:p w14:paraId="1624C7A0" w14:textId="1A52E089" w:rsidR="00130A9E" w:rsidRPr="00C4732B" w:rsidRDefault="00130A9E" w:rsidP="00C40797">
            <w:pPr>
              <w:suppressAutoHyphens/>
              <w:autoSpaceDN w:val="0"/>
              <w:jc w:val="center"/>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Izvršenje      I-VI/</w:t>
            </w:r>
            <w:r w:rsidR="00AD770A" w:rsidRPr="00C4732B">
              <w:rPr>
                <w:rFonts w:ascii="Garamond" w:hAnsi="Garamond" w:cs="Arial"/>
                <w:b/>
                <w:bCs/>
                <w:color w:val="000000"/>
                <w:sz w:val="20"/>
                <w:szCs w:val="20"/>
                <w:lang w:val="hr-HR"/>
              </w:rPr>
              <w:t>2021</w:t>
            </w:r>
            <w:r w:rsidRPr="00C4732B">
              <w:rPr>
                <w:rFonts w:ascii="Garamond" w:hAnsi="Garamond" w:cs="Arial"/>
                <w:b/>
                <w:bCs/>
                <w:color w:val="000000"/>
                <w:sz w:val="20"/>
                <w:szCs w:val="20"/>
                <w:lang w:val="hr-HR"/>
              </w:rPr>
              <w:t>.</w:t>
            </w:r>
          </w:p>
        </w:tc>
        <w:tc>
          <w:tcPr>
            <w:tcW w:w="1414" w:type="dxa"/>
            <w:shd w:val="clear" w:color="auto" w:fill="C5E0B3"/>
            <w:noWrap/>
            <w:tcMar>
              <w:top w:w="0" w:type="dxa"/>
              <w:left w:w="108" w:type="dxa"/>
              <w:bottom w:w="0" w:type="dxa"/>
              <w:right w:w="108" w:type="dxa"/>
            </w:tcMar>
          </w:tcPr>
          <w:p w14:paraId="1C0AFA40" w14:textId="6EB4BB63" w:rsidR="00130A9E" w:rsidRPr="00C4732B" w:rsidRDefault="00130A9E" w:rsidP="00C40797">
            <w:pPr>
              <w:suppressAutoHyphens/>
              <w:autoSpaceDN w:val="0"/>
              <w:jc w:val="center"/>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 xml:space="preserve">Izvorni plan za </w:t>
            </w:r>
            <w:r w:rsidR="00AD770A" w:rsidRPr="00C4732B">
              <w:rPr>
                <w:rFonts w:ascii="Garamond" w:hAnsi="Garamond" w:cs="Arial"/>
                <w:b/>
                <w:bCs/>
                <w:color w:val="000000"/>
                <w:sz w:val="20"/>
                <w:szCs w:val="20"/>
                <w:lang w:val="hr-HR"/>
              </w:rPr>
              <w:t>2022</w:t>
            </w:r>
            <w:r w:rsidRPr="00C4732B">
              <w:rPr>
                <w:rFonts w:ascii="Garamond" w:hAnsi="Garamond" w:cs="Arial"/>
                <w:b/>
                <w:bCs/>
                <w:color w:val="000000"/>
                <w:sz w:val="20"/>
                <w:szCs w:val="20"/>
                <w:lang w:val="hr-HR"/>
              </w:rPr>
              <w:t>.</w:t>
            </w:r>
          </w:p>
        </w:tc>
        <w:tc>
          <w:tcPr>
            <w:tcW w:w="1414" w:type="dxa"/>
            <w:shd w:val="clear" w:color="auto" w:fill="C5E0B3"/>
            <w:noWrap/>
            <w:tcMar>
              <w:top w:w="0" w:type="dxa"/>
              <w:left w:w="108" w:type="dxa"/>
              <w:bottom w:w="0" w:type="dxa"/>
              <w:right w:w="108" w:type="dxa"/>
            </w:tcMar>
          </w:tcPr>
          <w:p w14:paraId="6C2F3AC5" w14:textId="70100C3C" w:rsidR="00130A9E" w:rsidRPr="00C4732B" w:rsidRDefault="00130A9E" w:rsidP="00C40797">
            <w:pPr>
              <w:suppressAutoHyphens/>
              <w:autoSpaceDN w:val="0"/>
              <w:jc w:val="center"/>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 xml:space="preserve">Tekući plan za </w:t>
            </w:r>
            <w:r w:rsidR="00AD770A" w:rsidRPr="00C4732B">
              <w:rPr>
                <w:rFonts w:ascii="Garamond" w:hAnsi="Garamond" w:cs="Arial"/>
                <w:b/>
                <w:bCs/>
                <w:color w:val="000000"/>
                <w:sz w:val="20"/>
                <w:szCs w:val="20"/>
                <w:lang w:val="hr-HR"/>
              </w:rPr>
              <w:t>2022</w:t>
            </w:r>
            <w:r w:rsidRPr="00C4732B">
              <w:rPr>
                <w:rFonts w:ascii="Garamond" w:hAnsi="Garamond" w:cs="Arial"/>
                <w:b/>
                <w:bCs/>
                <w:color w:val="000000"/>
                <w:sz w:val="20"/>
                <w:szCs w:val="20"/>
                <w:lang w:val="hr-HR"/>
              </w:rPr>
              <w:t>.</w:t>
            </w:r>
          </w:p>
        </w:tc>
        <w:tc>
          <w:tcPr>
            <w:tcW w:w="1285" w:type="dxa"/>
            <w:shd w:val="clear" w:color="auto" w:fill="C5E0B3"/>
            <w:noWrap/>
            <w:tcMar>
              <w:top w:w="0" w:type="dxa"/>
              <w:left w:w="108" w:type="dxa"/>
              <w:bottom w:w="0" w:type="dxa"/>
              <w:right w:w="108" w:type="dxa"/>
            </w:tcMar>
          </w:tcPr>
          <w:p w14:paraId="6AEE8961" w14:textId="7CC3BFE2" w:rsidR="00130A9E" w:rsidRPr="00C4732B" w:rsidRDefault="00130A9E" w:rsidP="00C40797">
            <w:pPr>
              <w:suppressAutoHyphens/>
              <w:autoSpaceDN w:val="0"/>
              <w:jc w:val="center"/>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Izvršenje        I-VI/</w:t>
            </w:r>
            <w:r w:rsidR="00AD770A" w:rsidRPr="00C4732B">
              <w:rPr>
                <w:rFonts w:ascii="Garamond" w:hAnsi="Garamond" w:cs="Arial"/>
                <w:b/>
                <w:bCs/>
                <w:color w:val="000000"/>
                <w:sz w:val="20"/>
                <w:szCs w:val="20"/>
                <w:lang w:val="hr-HR"/>
              </w:rPr>
              <w:t>2022</w:t>
            </w:r>
            <w:r w:rsidRPr="00C4732B">
              <w:rPr>
                <w:rFonts w:ascii="Garamond" w:hAnsi="Garamond" w:cs="Arial"/>
                <w:b/>
                <w:bCs/>
                <w:color w:val="000000"/>
                <w:sz w:val="20"/>
                <w:szCs w:val="20"/>
                <w:lang w:val="hr-HR"/>
              </w:rPr>
              <w:t>.</w:t>
            </w:r>
          </w:p>
        </w:tc>
        <w:tc>
          <w:tcPr>
            <w:tcW w:w="899" w:type="dxa"/>
            <w:shd w:val="clear" w:color="auto" w:fill="C5E0B3"/>
            <w:tcMar>
              <w:top w:w="0" w:type="dxa"/>
              <w:left w:w="108" w:type="dxa"/>
              <w:bottom w:w="0" w:type="dxa"/>
              <w:right w:w="108" w:type="dxa"/>
            </w:tcMar>
          </w:tcPr>
          <w:p w14:paraId="5C194B24" w14:textId="77777777" w:rsidR="00130A9E" w:rsidRPr="00C4732B" w:rsidRDefault="00130A9E" w:rsidP="00C40797">
            <w:pPr>
              <w:suppressAutoHyphens/>
              <w:autoSpaceDN w:val="0"/>
              <w:jc w:val="center"/>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Indeks (6/3)</w:t>
            </w:r>
          </w:p>
        </w:tc>
        <w:tc>
          <w:tcPr>
            <w:tcW w:w="828" w:type="dxa"/>
            <w:shd w:val="clear" w:color="auto" w:fill="C5E0B3"/>
            <w:noWrap/>
            <w:tcMar>
              <w:top w:w="0" w:type="dxa"/>
              <w:left w:w="108" w:type="dxa"/>
              <w:bottom w:w="0" w:type="dxa"/>
              <w:right w:w="108" w:type="dxa"/>
            </w:tcMar>
          </w:tcPr>
          <w:p w14:paraId="51649C7D" w14:textId="77777777" w:rsidR="00130A9E" w:rsidRPr="00C4732B" w:rsidRDefault="00130A9E" w:rsidP="00C40797">
            <w:pPr>
              <w:suppressAutoHyphens/>
              <w:autoSpaceDN w:val="0"/>
              <w:jc w:val="center"/>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Indeks (6/5)</w:t>
            </w:r>
          </w:p>
        </w:tc>
      </w:tr>
      <w:tr w:rsidR="00130A9E" w:rsidRPr="00C4732B" w14:paraId="25251EB6" w14:textId="77777777" w:rsidTr="0033681E">
        <w:trPr>
          <w:trHeight w:val="282"/>
        </w:trPr>
        <w:tc>
          <w:tcPr>
            <w:tcW w:w="852" w:type="dxa"/>
            <w:shd w:val="clear" w:color="auto" w:fill="C5E0B3"/>
            <w:noWrap/>
            <w:tcMar>
              <w:top w:w="0" w:type="dxa"/>
              <w:left w:w="108" w:type="dxa"/>
              <w:bottom w:w="0" w:type="dxa"/>
              <w:right w:w="108" w:type="dxa"/>
            </w:tcMar>
          </w:tcPr>
          <w:p w14:paraId="383FACC7" w14:textId="77777777" w:rsidR="00130A9E" w:rsidRPr="00C4732B" w:rsidRDefault="00130A9E" w:rsidP="00C40797">
            <w:pPr>
              <w:suppressAutoHyphens/>
              <w:autoSpaceDN w:val="0"/>
              <w:jc w:val="center"/>
              <w:textAlignment w:val="baseline"/>
              <w:rPr>
                <w:rFonts w:ascii="Garamond" w:hAnsi="Garamond" w:cs="Arial"/>
                <w:bCs/>
                <w:i/>
                <w:color w:val="000000"/>
                <w:sz w:val="20"/>
                <w:szCs w:val="20"/>
                <w:lang w:val="hr-HR"/>
              </w:rPr>
            </w:pPr>
            <w:r w:rsidRPr="00C4732B">
              <w:rPr>
                <w:rFonts w:ascii="Garamond" w:hAnsi="Garamond" w:cs="Arial"/>
                <w:bCs/>
                <w:i/>
                <w:color w:val="000000"/>
                <w:sz w:val="20"/>
                <w:szCs w:val="20"/>
                <w:lang w:val="hr-HR"/>
              </w:rPr>
              <w:t>1</w:t>
            </w:r>
          </w:p>
        </w:tc>
        <w:tc>
          <w:tcPr>
            <w:tcW w:w="2104" w:type="dxa"/>
            <w:shd w:val="clear" w:color="auto" w:fill="C5E0B3"/>
            <w:tcMar>
              <w:top w:w="0" w:type="dxa"/>
              <w:left w:w="108" w:type="dxa"/>
              <w:bottom w:w="0" w:type="dxa"/>
              <w:right w:w="108" w:type="dxa"/>
            </w:tcMar>
          </w:tcPr>
          <w:p w14:paraId="7DD41BEA" w14:textId="77777777" w:rsidR="00130A9E" w:rsidRPr="00C4732B" w:rsidRDefault="00130A9E" w:rsidP="00C40797">
            <w:pPr>
              <w:suppressAutoHyphens/>
              <w:autoSpaceDN w:val="0"/>
              <w:jc w:val="center"/>
              <w:textAlignment w:val="baseline"/>
              <w:rPr>
                <w:rFonts w:ascii="Garamond" w:hAnsi="Garamond" w:cs="Arial"/>
                <w:bCs/>
                <w:i/>
                <w:color w:val="000000"/>
                <w:sz w:val="20"/>
                <w:szCs w:val="20"/>
                <w:lang w:val="hr-HR"/>
              </w:rPr>
            </w:pPr>
            <w:r w:rsidRPr="00C4732B">
              <w:rPr>
                <w:rFonts w:ascii="Garamond" w:hAnsi="Garamond" w:cs="Arial"/>
                <w:bCs/>
                <w:i/>
                <w:color w:val="000000"/>
                <w:sz w:val="20"/>
                <w:szCs w:val="20"/>
                <w:lang w:val="hr-HR"/>
              </w:rPr>
              <w:t>2</w:t>
            </w:r>
          </w:p>
        </w:tc>
        <w:tc>
          <w:tcPr>
            <w:tcW w:w="1285" w:type="dxa"/>
            <w:shd w:val="clear" w:color="auto" w:fill="C5E0B3"/>
            <w:noWrap/>
            <w:tcMar>
              <w:top w:w="0" w:type="dxa"/>
              <w:left w:w="108" w:type="dxa"/>
              <w:bottom w:w="0" w:type="dxa"/>
              <w:right w:w="108" w:type="dxa"/>
            </w:tcMar>
          </w:tcPr>
          <w:p w14:paraId="4D3FE71A" w14:textId="77777777" w:rsidR="00130A9E" w:rsidRPr="00C4732B" w:rsidRDefault="00130A9E" w:rsidP="00C40797">
            <w:pPr>
              <w:suppressAutoHyphens/>
              <w:autoSpaceDN w:val="0"/>
              <w:jc w:val="center"/>
              <w:textAlignment w:val="baseline"/>
              <w:rPr>
                <w:rFonts w:ascii="Garamond" w:hAnsi="Garamond" w:cs="Arial"/>
                <w:bCs/>
                <w:i/>
                <w:color w:val="000000"/>
                <w:sz w:val="20"/>
                <w:szCs w:val="20"/>
                <w:lang w:val="hr-HR"/>
              </w:rPr>
            </w:pPr>
            <w:r w:rsidRPr="00C4732B">
              <w:rPr>
                <w:rFonts w:ascii="Garamond" w:hAnsi="Garamond" w:cs="Arial"/>
                <w:bCs/>
                <w:i/>
                <w:color w:val="000000"/>
                <w:sz w:val="20"/>
                <w:szCs w:val="20"/>
                <w:lang w:val="hr-HR"/>
              </w:rPr>
              <w:t>3</w:t>
            </w:r>
          </w:p>
        </w:tc>
        <w:tc>
          <w:tcPr>
            <w:tcW w:w="1414" w:type="dxa"/>
            <w:shd w:val="clear" w:color="auto" w:fill="C5E0B3"/>
            <w:noWrap/>
            <w:tcMar>
              <w:top w:w="0" w:type="dxa"/>
              <w:left w:w="108" w:type="dxa"/>
              <w:bottom w:w="0" w:type="dxa"/>
              <w:right w:w="108" w:type="dxa"/>
            </w:tcMar>
          </w:tcPr>
          <w:p w14:paraId="2791BD78" w14:textId="77777777" w:rsidR="00130A9E" w:rsidRPr="00C4732B" w:rsidRDefault="00130A9E" w:rsidP="00C40797">
            <w:pPr>
              <w:suppressAutoHyphens/>
              <w:autoSpaceDN w:val="0"/>
              <w:jc w:val="center"/>
              <w:textAlignment w:val="baseline"/>
              <w:rPr>
                <w:rFonts w:ascii="Garamond" w:hAnsi="Garamond" w:cs="Arial"/>
                <w:bCs/>
                <w:i/>
                <w:color w:val="000000"/>
                <w:sz w:val="20"/>
                <w:szCs w:val="20"/>
                <w:lang w:val="hr-HR"/>
              </w:rPr>
            </w:pPr>
            <w:r w:rsidRPr="00C4732B">
              <w:rPr>
                <w:rFonts w:ascii="Garamond" w:hAnsi="Garamond" w:cs="Arial"/>
                <w:bCs/>
                <w:i/>
                <w:color w:val="000000"/>
                <w:sz w:val="20"/>
                <w:szCs w:val="20"/>
                <w:lang w:val="hr-HR"/>
              </w:rPr>
              <w:t>4</w:t>
            </w:r>
          </w:p>
        </w:tc>
        <w:tc>
          <w:tcPr>
            <w:tcW w:w="1414" w:type="dxa"/>
            <w:shd w:val="clear" w:color="auto" w:fill="C5E0B3"/>
            <w:noWrap/>
            <w:tcMar>
              <w:top w:w="0" w:type="dxa"/>
              <w:left w:w="108" w:type="dxa"/>
              <w:bottom w:w="0" w:type="dxa"/>
              <w:right w:w="108" w:type="dxa"/>
            </w:tcMar>
          </w:tcPr>
          <w:p w14:paraId="1D1E6316" w14:textId="77777777" w:rsidR="00130A9E" w:rsidRPr="00C4732B" w:rsidRDefault="00130A9E" w:rsidP="00C40797">
            <w:pPr>
              <w:suppressAutoHyphens/>
              <w:autoSpaceDN w:val="0"/>
              <w:jc w:val="center"/>
              <w:textAlignment w:val="baseline"/>
              <w:rPr>
                <w:rFonts w:ascii="Garamond" w:hAnsi="Garamond" w:cs="Arial"/>
                <w:bCs/>
                <w:i/>
                <w:color w:val="000000"/>
                <w:sz w:val="20"/>
                <w:szCs w:val="20"/>
                <w:lang w:val="hr-HR"/>
              </w:rPr>
            </w:pPr>
            <w:r w:rsidRPr="00C4732B">
              <w:rPr>
                <w:rFonts w:ascii="Garamond" w:hAnsi="Garamond" w:cs="Arial"/>
                <w:bCs/>
                <w:i/>
                <w:color w:val="000000"/>
                <w:sz w:val="20"/>
                <w:szCs w:val="20"/>
                <w:lang w:val="hr-HR"/>
              </w:rPr>
              <w:t>5</w:t>
            </w:r>
          </w:p>
        </w:tc>
        <w:tc>
          <w:tcPr>
            <w:tcW w:w="1285" w:type="dxa"/>
            <w:shd w:val="clear" w:color="auto" w:fill="C5E0B3"/>
            <w:noWrap/>
            <w:tcMar>
              <w:top w:w="0" w:type="dxa"/>
              <w:left w:w="108" w:type="dxa"/>
              <w:bottom w:w="0" w:type="dxa"/>
              <w:right w:w="108" w:type="dxa"/>
            </w:tcMar>
          </w:tcPr>
          <w:p w14:paraId="31CC0934" w14:textId="77777777" w:rsidR="00130A9E" w:rsidRPr="00C4732B" w:rsidRDefault="00130A9E" w:rsidP="00C40797">
            <w:pPr>
              <w:suppressAutoHyphens/>
              <w:autoSpaceDN w:val="0"/>
              <w:jc w:val="center"/>
              <w:textAlignment w:val="baseline"/>
              <w:rPr>
                <w:rFonts w:ascii="Garamond" w:hAnsi="Garamond" w:cs="Arial"/>
                <w:bCs/>
                <w:i/>
                <w:color w:val="000000"/>
                <w:sz w:val="20"/>
                <w:szCs w:val="20"/>
                <w:lang w:val="hr-HR"/>
              </w:rPr>
            </w:pPr>
            <w:r w:rsidRPr="00C4732B">
              <w:rPr>
                <w:rFonts w:ascii="Garamond" w:hAnsi="Garamond" w:cs="Arial"/>
                <w:bCs/>
                <w:i/>
                <w:color w:val="000000"/>
                <w:sz w:val="20"/>
                <w:szCs w:val="20"/>
                <w:lang w:val="hr-HR"/>
              </w:rPr>
              <w:t>6</w:t>
            </w:r>
          </w:p>
        </w:tc>
        <w:tc>
          <w:tcPr>
            <w:tcW w:w="899" w:type="dxa"/>
            <w:shd w:val="clear" w:color="auto" w:fill="C5E0B3"/>
            <w:tcMar>
              <w:top w:w="0" w:type="dxa"/>
              <w:left w:w="108" w:type="dxa"/>
              <w:bottom w:w="0" w:type="dxa"/>
              <w:right w:w="108" w:type="dxa"/>
            </w:tcMar>
          </w:tcPr>
          <w:p w14:paraId="7B89CAEE" w14:textId="77777777" w:rsidR="00130A9E" w:rsidRPr="00C4732B" w:rsidRDefault="00130A9E" w:rsidP="00C40797">
            <w:pPr>
              <w:suppressAutoHyphens/>
              <w:autoSpaceDN w:val="0"/>
              <w:jc w:val="center"/>
              <w:textAlignment w:val="baseline"/>
              <w:rPr>
                <w:rFonts w:ascii="Garamond" w:hAnsi="Garamond" w:cs="Arial"/>
                <w:bCs/>
                <w:i/>
                <w:color w:val="000000"/>
                <w:sz w:val="20"/>
                <w:szCs w:val="20"/>
                <w:lang w:val="hr-HR"/>
              </w:rPr>
            </w:pPr>
            <w:r w:rsidRPr="00C4732B">
              <w:rPr>
                <w:rFonts w:ascii="Garamond" w:hAnsi="Garamond" w:cs="Arial"/>
                <w:bCs/>
                <w:i/>
                <w:color w:val="000000"/>
                <w:sz w:val="20"/>
                <w:szCs w:val="20"/>
                <w:lang w:val="hr-HR"/>
              </w:rPr>
              <w:t>7</w:t>
            </w:r>
          </w:p>
        </w:tc>
        <w:tc>
          <w:tcPr>
            <w:tcW w:w="828" w:type="dxa"/>
            <w:shd w:val="clear" w:color="auto" w:fill="C5E0B3"/>
            <w:noWrap/>
            <w:tcMar>
              <w:top w:w="0" w:type="dxa"/>
              <w:left w:w="108" w:type="dxa"/>
              <w:bottom w:w="0" w:type="dxa"/>
              <w:right w:w="108" w:type="dxa"/>
            </w:tcMar>
          </w:tcPr>
          <w:p w14:paraId="703B11C1" w14:textId="77777777" w:rsidR="00130A9E" w:rsidRPr="00C4732B" w:rsidRDefault="00130A9E" w:rsidP="00C40797">
            <w:pPr>
              <w:suppressAutoHyphens/>
              <w:autoSpaceDN w:val="0"/>
              <w:jc w:val="center"/>
              <w:textAlignment w:val="baseline"/>
              <w:rPr>
                <w:rFonts w:ascii="Garamond" w:hAnsi="Garamond" w:cs="Arial"/>
                <w:bCs/>
                <w:i/>
                <w:color w:val="000000"/>
                <w:sz w:val="20"/>
                <w:szCs w:val="20"/>
                <w:lang w:val="hr-HR"/>
              </w:rPr>
            </w:pPr>
            <w:r w:rsidRPr="00C4732B">
              <w:rPr>
                <w:rFonts w:ascii="Garamond" w:hAnsi="Garamond" w:cs="Arial"/>
                <w:bCs/>
                <w:i/>
                <w:color w:val="000000"/>
                <w:sz w:val="20"/>
                <w:szCs w:val="20"/>
                <w:lang w:val="hr-HR"/>
              </w:rPr>
              <w:t>8</w:t>
            </w:r>
          </w:p>
        </w:tc>
      </w:tr>
      <w:tr w:rsidR="0033681E" w:rsidRPr="00C4732B" w14:paraId="22AD3142" w14:textId="77777777" w:rsidTr="0033681E">
        <w:trPr>
          <w:trHeight w:val="282"/>
        </w:trPr>
        <w:tc>
          <w:tcPr>
            <w:tcW w:w="852" w:type="dxa"/>
            <w:shd w:val="clear" w:color="auto" w:fill="E2EFD9"/>
            <w:noWrap/>
            <w:tcMar>
              <w:top w:w="0" w:type="dxa"/>
              <w:left w:w="108" w:type="dxa"/>
              <w:bottom w:w="0" w:type="dxa"/>
              <w:right w:w="108" w:type="dxa"/>
            </w:tcMar>
          </w:tcPr>
          <w:p w14:paraId="1C1800DD" w14:textId="77777777" w:rsidR="0033681E" w:rsidRPr="00C4732B" w:rsidRDefault="0033681E" w:rsidP="0033681E">
            <w:pPr>
              <w:suppressAutoHyphens/>
              <w:autoSpaceDN w:val="0"/>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5</w:t>
            </w:r>
          </w:p>
        </w:tc>
        <w:tc>
          <w:tcPr>
            <w:tcW w:w="2104" w:type="dxa"/>
            <w:shd w:val="clear" w:color="auto" w:fill="E2EFD9"/>
            <w:tcMar>
              <w:top w:w="0" w:type="dxa"/>
              <w:left w:w="108" w:type="dxa"/>
              <w:bottom w:w="0" w:type="dxa"/>
              <w:right w:w="108" w:type="dxa"/>
            </w:tcMar>
          </w:tcPr>
          <w:p w14:paraId="5FE5E278" w14:textId="77777777" w:rsidR="0033681E" w:rsidRPr="00C4732B" w:rsidRDefault="0033681E" w:rsidP="0033681E">
            <w:pPr>
              <w:suppressAutoHyphens/>
              <w:autoSpaceDN w:val="0"/>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Izdaci za financijsku imovinu i otplate zajmova</w:t>
            </w:r>
          </w:p>
        </w:tc>
        <w:tc>
          <w:tcPr>
            <w:tcW w:w="1285" w:type="dxa"/>
            <w:shd w:val="clear" w:color="auto" w:fill="E2EFD9"/>
            <w:noWrap/>
            <w:tcMar>
              <w:top w:w="0" w:type="dxa"/>
              <w:left w:w="108" w:type="dxa"/>
              <w:bottom w:w="0" w:type="dxa"/>
              <w:right w:w="108" w:type="dxa"/>
            </w:tcMar>
            <w:vAlign w:val="center"/>
          </w:tcPr>
          <w:p w14:paraId="112DFAAD" w14:textId="540F4249" w:rsidR="0033681E" w:rsidRPr="00C4732B" w:rsidRDefault="0033681E" w:rsidP="0033681E">
            <w:pPr>
              <w:suppressAutoHyphens/>
              <w:autoSpaceDN w:val="0"/>
              <w:jc w:val="right"/>
              <w:textAlignment w:val="baseline"/>
              <w:rPr>
                <w:rFonts w:ascii="Garamond" w:hAnsi="Garamond" w:cs="Arial"/>
                <w:b/>
                <w:bCs/>
                <w:color w:val="000000"/>
                <w:sz w:val="20"/>
                <w:szCs w:val="20"/>
                <w:lang w:val="hr-HR"/>
              </w:rPr>
            </w:pPr>
            <w:r w:rsidRPr="00C4732B">
              <w:rPr>
                <w:rFonts w:ascii="Garamond" w:hAnsi="Garamond" w:cs="Arial"/>
                <w:color w:val="000000"/>
                <w:sz w:val="22"/>
                <w:szCs w:val="22"/>
                <w:lang w:val="hr-HR"/>
              </w:rPr>
              <w:t>17.162,01</w:t>
            </w:r>
          </w:p>
        </w:tc>
        <w:tc>
          <w:tcPr>
            <w:tcW w:w="1414" w:type="dxa"/>
            <w:shd w:val="clear" w:color="auto" w:fill="E2EFD9"/>
            <w:noWrap/>
            <w:tcMar>
              <w:top w:w="0" w:type="dxa"/>
              <w:left w:w="108" w:type="dxa"/>
              <w:bottom w:w="0" w:type="dxa"/>
              <w:right w:w="108" w:type="dxa"/>
            </w:tcMar>
            <w:vAlign w:val="center"/>
          </w:tcPr>
          <w:p w14:paraId="2BF67399" w14:textId="686EDDFB" w:rsidR="0033681E" w:rsidRPr="00C4732B" w:rsidRDefault="0033681E" w:rsidP="0033681E">
            <w:pPr>
              <w:suppressAutoHyphens/>
              <w:autoSpaceDN w:val="0"/>
              <w:jc w:val="right"/>
              <w:textAlignment w:val="baseline"/>
              <w:rPr>
                <w:rFonts w:ascii="Garamond" w:hAnsi="Garamond" w:cs="Arial"/>
                <w:b/>
                <w:bCs/>
                <w:color w:val="000000"/>
                <w:sz w:val="20"/>
                <w:szCs w:val="20"/>
                <w:lang w:val="hr-HR"/>
              </w:rPr>
            </w:pPr>
            <w:r w:rsidRPr="00C4732B">
              <w:rPr>
                <w:rFonts w:ascii="Garamond" w:hAnsi="Garamond" w:cs="Arial"/>
                <w:color w:val="000000"/>
                <w:sz w:val="22"/>
                <w:szCs w:val="22"/>
                <w:lang w:val="hr-HR"/>
              </w:rPr>
              <w:t>115.000,00</w:t>
            </w:r>
          </w:p>
        </w:tc>
        <w:tc>
          <w:tcPr>
            <w:tcW w:w="1414" w:type="dxa"/>
            <w:shd w:val="clear" w:color="auto" w:fill="E2EFD9"/>
            <w:noWrap/>
            <w:tcMar>
              <w:top w:w="0" w:type="dxa"/>
              <w:left w:w="108" w:type="dxa"/>
              <w:bottom w:w="0" w:type="dxa"/>
              <w:right w:w="108" w:type="dxa"/>
            </w:tcMar>
            <w:vAlign w:val="center"/>
          </w:tcPr>
          <w:p w14:paraId="28BD89A1" w14:textId="0046E2DE" w:rsidR="0033681E" w:rsidRPr="00C4732B" w:rsidRDefault="0033681E" w:rsidP="0033681E">
            <w:pPr>
              <w:suppressAutoHyphens/>
              <w:autoSpaceDN w:val="0"/>
              <w:jc w:val="right"/>
              <w:textAlignment w:val="baseline"/>
              <w:rPr>
                <w:rFonts w:ascii="Garamond" w:hAnsi="Garamond" w:cs="Arial"/>
                <w:b/>
                <w:bCs/>
                <w:color w:val="000000"/>
                <w:sz w:val="20"/>
                <w:szCs w:val="20"/>
                <w:lang w:val="hr-HR"/>
              </w:rPr>
            </w:pPr>
            <w:r w:rsidRPr="00C4732B">
              <w:rPr>
                <w:rFonts w:ascii="Garamond" w:hAnsi="Garamond" w:cs="Arial"/>
                <w:color w:val="000000"/>
                <w:sz w:val="22"/>
                <w:szCs w:val="22"/>
                <w:lang w:val="hr-HR"/>
              </w:rPr>
              <w:t>115.000,00</w:t>
            </w:r>
          </w:p>
        </w:tc>
        <w:tc>
          <w:tcPr>
            <w:tcW w:w="1285" w:type="dxa"/>
            <w:shd w:val="clear" w:color="auto" w:fill="E2EFD9"/>
            <w:noWrap/>
            <w:tcMar>
              <w:top w:w="0" w:type="dxa"/>
              <w:left w:w="108" w:type="dxa"/>
              <w:bottom w:w="0" w:type="dxa"/>
              <w:right w:w="108" w:type="dxa"/>
            </w:tcMar>
            <w:vAlign w:val="center"/>
          </w:tcPr>
          <w:p w14:paraId="0A559F30" w14:textId="3A7A1BB7" w:rsidR="0033681E" w:rsidRPr="00C4732B" w:rsidRDefault="0033681E" w:rsidP="0033681E">
            <w:pPr>
              <w:suppressAutoHyphens/>
              <w:autoSpaceDN w:val="0"/>
              <w:jc w:val="right"/>
              <w:textAlignment w:val="baseline"/>
              <w:rPr>
                <w:rFonts w:ascii="Garamond" w:hAnsi="Garamond" w:cs="Arial"/>
                <w:b/>
                <w:bCs/>
                <w:color w:val="000000"/>
                <w:sz w:val="20"/>
                <w:szCs w:val="20"/>
                <w:lang w:val="hr-HR"/>
              </w:rPr>
            </w:pPr>
            <w:r w:rsidRPr="00C4732B">
              <w:rPr>
                <w:rFonts w:ascii="Garamond" w:hAnsi="Garamond" w:cs="Arial"/>
                <w:color w:val="000000"/>
                <w:sz w:val="22"/>
                <w:szCs w:val="22"/>
                <w:lang w:val="hr-HR"/>
              </w:rPr>
              <w:t>15.236,56</w:t>
            </w:r>
          </w:p>
        </w:tc>
        <w:tc>
          <w:tcPr>
            <w:tcW w:w="899" w:type="dxa"/>
            <w:shd w:val="clear" w:color="auto" w:fill="E2EFD9"/>
            <w:tcMar>
              <w:top w:w="0" w:type="dxa"/>
              <w:left w:w="108" w:type="dxa"/>
              <w:bottom w:w="0" w:type="dxa"/>
              <w:right w:w="108" w:type="dxa"/>
            </w:tcMar>
            <w:vAlign w:val="center"/>
          </w:tcPr>
          <w:p w14:paraId="11C8A2AC" w14:textId="798616BE" w:rsidR="0033681E" w:rsidRPr="00C4732B" w:rsidRDefault="0033681E" w:rsidP="0033681E">
            <w:pPr>
              <w:suppressAutoHyphens/>
              <w:autoSpaceDN w:val="0"/>
              <w:jc w:val="right"/>
              <w:textAlignment w:val="baseline"/>
              <w:rPr>
                <w:rFonts w:ascii="Garamond" w:hAnsi="Garamond" w:cs="Arial"/>
                <w:b/>
                <w:bCs/>
                <w:color w:val="000000"/>
                <w:sz w:val="20"/>
                <w:szCs w:val="20"/>
                <w:lang w:val="hr-HR"/>
              </w:rPr>
            </w:pPr>
            <w:r w:rsidRPr="00C4732B">
              <w:rPr>
                <w:rFonts w:ascii="Garamond" w:hAnsi="Garamond" w:cs="Arial"/>
                <w:color w:val="000000"/>
                <w:sz w:val="22"/>
                <w:szCs w:val="22"/>
                <w:lang w:val="hr-HR"/>
              </w:rPr>
              <w:t>88,78</w:t>
            </w:r>
          </w:p>
        </w:tc>
        <w:tc>
          <w:tcPr>
            <w:tcW w:w="828" w:type="dxa"/>
            <w:shd w:val="clear" w:color="auto" w:fill="E2EFD9"/>
            <w:noWrap/>
            <w:tcMar>
              <w:top w:w="0" w:type="dxa"/>
              <w:left w:w="108" w:type="dxa"/>
              <w:bottom w:w="0" w:type="dxa"/>
              <w:right w:w="108" w:type="dxa"/>
            </w:tcMar>
            <w:vAlign w:val="center"/>
          </w:tcPr>
          <w:p w14:paraId="591556BB" w14:textId="28236864" w:rsidR="0033681E" w:rsidRPr="00C4732B" w:rsidRDefault="0033681E" w:rsidP="0033681E">
            <w:pPr>
              <w:suppressAutoHyphens/>
              <w:autoSpaceDN w:val="0"/>
              <w:jc w:val="right"/>
              <w:textAlignment w:val="baseline"/>
              <w:rPr>
                <w:rFonts w:ascii="Garamond" w:hAnsi="Garamond" w:cs="Arial"/>
                <w:b/>
                <w:bCs/>
                <w:color w:val="000000"/>
                <w:sz w:val="20"/>
                <w:szCs w:val="20"/>
                <w:lang w:val="hr-HR"/>
              </w:rPr>
            </w:pPr>
            <w:r w:rsidRPr="00C4732B">
              <w:rPr>
                <w:rFonts w:ascii="Garamond" w:hAnsi="Garamond" w:cs="Arial"/>
                <w:color w:val="000000"/>
                <w:sz w:val="22"/>
                <w:szCs w:val="22"/>
                <w:lang w:val="hr-HR"/>
              </w:rPr>
              <w:t>13,25</w:t>
            </w:r>
          </w:p>
        </w:tc>
      </w:tr>
      <w:tr w:rsidR="0033681E" w:rsidRPr="00C4732B" w14:paraId="0D840147" w14:textId="77777777" w:rsidTr="0033681E">
        <w:trPr>
          <w:trHeight w:val="282"/>
        </w:trPr>
        <w:tc>
          <w:tcPr>
            <w:tcW w:w="852" w:type="dxa"/>
            <w:shd w:val="clear" w:color="auto" w:fill="FFFFFF"/>
            <w:noWrap/>
            <w:tcMar>
              <w:top w:w="0" w:type="dxa"/>
              <w:left w:w="108" w:type="dxa"/>
              <w:bottom w:w="0" w:type="dxa"/>
              <w:right w:w="108" w:type="dxa"/>
            </w:tcMar>
          </w:tcPr>
          <w:p w14:paraId="694764F9" w14:textId="77777777" w:rsidR="0033681E" w:rsidRPr="00C4732B" w:rsidRDefault="0033681E" w:rsidP="0033681E">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53</w:t>
            </w:r>
          </w:p>
        </w:tc>
        <w:tc>
          <w:tcPr>
            <w:tcW w:w="2104" w:type="dxa"/>
            <w:shd w:val="clear" w:color="auto" w:fill="FFFFFF"/>
            <w:tcMar>
              <w:top w:w="0" w:type="dxa"/>
              <w:left w:w="108" w:type="dxa"/>
              <w:bottom w:w="0" w:type="dxa"/>
              <w:right w:w="108" w:type="dxa"/>
            </w:tcMar>
          </w:tcPr>
          <w:p w14:paraId="72F9A6E8" w14:textId="77777777" w:rsidR="0033681E" w:rsidRPr="00C4732B" w:rsidRDefault="0033681E" w:rsidP="0033681E">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Izdaci za dionice i udjele u glavnici</w:t>
            </w:r>
          </w:p>
        </w:tc>
        <w:tc>
          <w:tcPr>
            <w:tcW w:w="1285" w:type="dxa"/>
            <w:shd w:val="clear" w:color="auto" w:fill="auto"/>
            <w:noWrap/>
            <w:tcMar>
              <w:top w:w="0" w:type="dxa"/>
              <w:left w:w="108" w:type="dxa"/>
              <w:bottom w:w="0" w:type="dxa"/>
              <w:right w:w="108" w:type="dxa"/>
            </w:tcMar>
            <w:vAlign w:val="center"/>
          </w:tcPr>
          <w:p w14:paraId="6E84F52F" w14:textId="7168976C"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2"/>
                <w:szCs w:val="22"/>
                <w:lang w:val="hr-HR"/>
              </w:rPr>
              <w:t>2.500,44</w:t>
            </w:r>
          </w:p>
        </w:tc>
        <w:tc>
          <w:tcPr>
            <w:tcW w:w="1414" w:type="dxa"/>
            <w:shd w:val="clear" w:color="auto" w:fill="auto"/>
            <w:noWrap/>
            <w:tcMar>
              <w:top w:w="0" w:type="dxa"/>
              <w:left w:w="108" w:type="dxa"/>
              <w:bottom w:w="0" w:type="dxa"/>
              <w:right w:w="108" w:type="dxa"/>
            </w:tcMar>
            <w:vAlign w:val="center"/>
          </w:tcPr>
          <w:p w14:paraId="7DBF0348" w14:textId="5485F4EE"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2"/>
                <w:szCs w:val="22"/>
                <w:lang w:val="hr-HR"/>
              </w:rPr>
              <w:t>25.000,00</w:t>
            </w:r>
          </w:p>
        </w:tc>
        <w:tc>
          <w:tcPr>
            <w:tcW w:w="1414" w:type="dxa"/>
            <w:shd w:val="clear" w:color="auto" w:fill="auto"/>
            <w:noWrap/>
            <w:tcMar>
              <w:top w:w="0" w:type="dxa"/>
              <w:left w:w="108" w:type="dxa"/>
              <w:bottom w:w="0" w:type="dxa"/>
              <w:right w:w="108" w:type="dxa"/>
            </w:tcMar>
            <w:vAlign w:val="center"/>
          </w:tcPr>
          <w:p w14:paraId="23EDE110" w14:textId="3212417A"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2"/>
                <w:szCs w:val="22"/>
                <w:lang w:val="hr-HR"/>
              </w:rPr>
              <w:t>25.000,00</w:t>
            </w:r>
          </w:p>
        </w:tc>
        <w:tc>
          <w:tcPr>
            <w:tcW w:w="1285" w:type="dxa"/>
            <w:shd w:val="clear" w:color="auto" w:fill="auto"/>
            <w:noWrap/>
            <w:tcMar>
              <w:top w:w="0" w:type="dxa"/>
              <w:left w:w="108" w:type="dxa"/>
              <w:bottom w:w="0" w:type="dxa"/>
              <w:right w:w="108" w:type="dxa"/>
            </w:tcMar>
            <w:vAlign w:val="center"/>
          </w:tcPr>
          <w:p w14:paraId="77DFD8AF" w14:textId="0166B832"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2"/>
                <w:szCs w:val="22"/>
                <w:lang w:val="hr-HR"/>
              </w:rPr>
              <w:t>2.508,47</w:t>
            </w:r>
          </w:p>
        </w:tc>
        <w:tc>
          <w:tcPr>
            <w:tcW w:w="899" w:type="dxa"/>
            <w:shd w:val="clear" w:color="auto" w:fill="auto"/>
            <w:tcMar>
              <w:top w:w="0" w:type="dxa"/>
              <w:left w:w="108" w:type="dxa"/>
              <w:bottom w:w="0" w:type="dxa"/>
              <w:right w:w="108" w:type="dxa"/>
            </w:tcMar>
            <w:vAlign w:val="center"/>
          </w:tcPr>
          <w:p w14:paraId="6188A26A" w14:textId="5CB50598"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2"/>
                <w:szCs w:val="22"/>
                <w:lang w:val="hr-HR"/>
              </w:rPr>
              <w:t>100,32</w:t>
            </w:r>
          </w:p>
        </w:tc>
        <w:tc>
          <w:tcPr>
            <w:tcW w:w="828" w:type="dxa"/>
            <w:shd w:val="clear" w:color="auto" w:fill="auto"/>
            <w:noWrap/>
            <w:tcMar>
              <w:top w:w="0" w:type="dxa"/>
              <w:left w:w="108" w:type="dxa"/>
              <w:bottom w:w="0" w:type="dxa"/>
              <w:right w:w="108" w:type="dxa"/>
            </w:tcMar>
            <w:vAlign w:val="center"/>
          </w:tcPr>
          <w:p w14:paraId="51CBABA0" w14:textId="27A4713D"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2"/>
                <w:szCs w:val="22"/>
                <w:lang w:val="hr-HR"/>
              </w:rPr>
              <w:t>10,03</w:t>
            </w:r>
          </w:p>
        </w:tc>
      </w:tr>
      <w:tr w:rsidR="0033681E" w:rsidRPr="00C4732B" w14:paraId="16EADCD3" w14:textId="77777777" w:rsidTr="0033681E">
        <w:trPr>
          <w:trHeight w:val="282"/>
        </w:trPr>
        <w:tc>
          <w:tcPr>
            <w:tcW w:w="852" w:type="dxa"/>
            <w:shd w:val="clear" w:color="auto" w:fill="FFFFFF"/>
            <w:noWrap/>
            <w:tcMar>
              <w:top w:w="0" w:type="dxa"/>
              <w:left w:w="108" w:type="dxa"/>
              <w:bottom w:w="0" w:type="dxa"/>
              <w:right w:w="108" w:type="dxa"/>
            </w:tcMar>
          </w:tcPr>
          <w:p w14:paraId="1C31C6B4" w14:textId="77777777" w:rsidR="0033681E" w:rsidRPr="00C4732B" w:rsidRDefault="0033681E" w:rsidP="0033681E">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532</w:t>
            </w:r>
          </w:p>
        </w:tc>
        <w:tc>
          <w:tcPr>
            <w:tcW w:w="2104" w:type="dxa"/>
            <w:shd w:val="clear" w:color="auto" w:fill="FFFFFF"/>
            <w:tcMar>
              <w:top w:w="0" w:type="dxa"/>
              <w:left w:w="108" w:type="dxa"/>
              <w:bottom w:w="0" w:type="dxa"/>
              <w:right w:w="108" w:type="dxa"/>
            </w:tcMar>
          </w:tcPr>
          <w:p w14:paraId="3CA0ACED" w14:textId="77777777" w:rsidR="0033681E" w:rsidRPr="00C4732B" w:rsidRDefault="0033681E" w:rsidP="0033681E">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Dionice i udjeli u glavnici trgovačkih društava u javnom sektoru</w:t>
            </w:r>
          </w:p>
        </w:tc>
        <w:tc>
          <w:tcPr>
            <w:tcW w:w="1285" w:type="dxa"/>
            <w:shd w:val="clear" w:color="auto" w:fill="auto"/>
            <w:noWrap/>
            <w:tcMar>
              <w:top w:w="0" w:type="dxa"/>
              <w:left w:w="108" w:type="dxa"/>
              <w:bottom w:w="0" w:type="dxa"/>
              <w:right w:w="108" w:type="dxa"/>
            </w:tcMar>
            <w:vAlign w:val="center"/>
          </w:tcPr>
          <w:p w14:paraId="7B16C926" w14:textId="6A98E801"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2"/>
                <w:szCs w:val="22"/>
                <w:lang w:val="hr-HR"/>
              </w:rPr>
              <w:t>2.500,44</w:t>
            </w:r>
          </w:p>
        </w:tc>
        <w:tc>
          <w:tcPr>
            <w:tcW w:w="1414" w:type="dxa"/>
            <w:shd w:val="clear" w:color="auto" w:fill="auto"/>
            <w:noWrap/>
            <w:tcMar>
              <w:top w:w="0" w:type="dxa"/>
              <w:left w:w="108" w:type="dxa"/>
              <w:bottom w:w="0" w:type="dxa"/>
              <w:right w:w="108" w:type="dxa"/>
            </w:tcMar>
            <w:vAlign w:val="center"/>
          </w:tcPr>
          <w:p w14:paraId="342FBAD4" w14:textId="07096D12"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2"/>
                <w:szCs w:val="22"/>
                <w:lang w:val="hr-HR"/>
              </w:rPr>
              <w:t>25.000,00</w:t>
            </w:r>
          </w:p>
        </w:tc>
        <w:tc>
          <w:tcPr>
            <w:tcW w:w="1414" w:type="dxa"/>
            <w:shd w:val="clear" w:color="auto" w:fill="auto"/>
            <w:noWrap/>
            <w:tcMar>
              <w:top w:w="0" w:type="dxa"/>
              <w:left w:w="108" w:type="dxa"/>
              <w:bottom w:w="0" w:type="dxa"/>
              <w:right w:w="108" w:type="dxa"/>
            </w:tcMar>
            <w:vAlign w:val="center"/>
          </w:tcPr>
          <w:p w14:paraId="261F32F4" w14:textId="0FAA04F0"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2"/>
                <w:szCs w:val="22"/>
                <w:lang w:val="hr-HR"/>
              </w:rPr>
              <w:t>25.000,00</w:t>
            </w:r>
          </w:p>
        </w:tc>
        <w:tc>
          <w:tcPr>
            <w:tcW w:w="1285" w:type="dxa"/>
            <w:shd w:val="clear" w:color="auto" w:fill="auto"/>
            <w:noWrap/>
            <w:tcMar>
              <w:top w:w="0" w:type="dxa"/>
              <w:left w:w="108" w:type="dxa"/>
              <w:bottom w:w="0" w:type="dxa"/>
              <w:right w:w="108" w:type="dxa"/>
            </w:tcMar>
            <w:vAlign w:val="center"/>
          </w:tcPr>
          <w:p w14:paraId="15F28F9D" w14:textId="088C23E9"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2"/>
                <w:szCs w:val="22"/>
                <w:lang w:val="hr-HR"/>
              </w:rPr>
              <w:t>2.508,47</w:t>
            </w:r>
          </w:p>
        </w:tc>
        <w:tc>
          <w:tcPr>
            <w:tcW w:w="899" w:type="dxa"/>
            <w:shd w:val="clear" w:color="auto" w:fill="auto"/>
            <w:tcMar>
              <w:top w:w="0" w:type="dxa"/>
              <w:left w:w="108" w:type="dxa"/>
              <w:bottom w:w="0" w:type="dxa"/>
              <w:right w:w="108" w:type="dxa"/>
            </w:tcMar>
            <w:vAlign w:val="center"/>
          </w:tcPr>
          <w:p w14:paraId="157C2CC4" w14:textId="034A6862"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2"/>
                <w:szCs w:val="22"/>
                <w:lang w:val="hr-HR"/>
              </w:rPr>
              <w:t>100,32</w:t>
            </w:r>
          </w:p>
        </w:tc>
        <w:tc>
          <w:tcPr>
            <w:tcW w:w="828" w:type="dxa"/>
            <w:shd w:val="clear" w:color="auto" w:fill="auto"/>
            <w:noWrap/>
            <w:tcMar>
              <w:top w:w="0" w:type="dxa"/>
              <w:left w:w="108" w:type="dxa"/>
              <w:bottom w:w="0" w:type="dxa"/>
              <w:right w:w="108" w:type="dxa"/>
            </w:tcMar>
            <w:vAlign w:val="center"/>
          </w:tcPr>
          <w:p w14:paraId="57CE0D8E" w14:textId="589316B2"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2"/>
                <w:szCs w:val="22"/>
                <w:lang w:val="hr-HR"/>
              </w:rPr>
              <w:t>10,03</w:t>
            </w:r>
          </w:p>
        </w:tc>
      </w:tr>
      <w:tr w:rsidR="0033681E" w:rsidRPr="00C4732B" w14:paraId="4564431D" w14:textId="77777777" w:rsidTr="0033681E">
        <w:trPr>
          <w:trHeight w:val="282"/>
        </w:trPr>
        <w:tc>
          <w:tcPr>
            <w:tcW w:w="852" w:type="dxa"/>
            <w:shd w:val="clear" w:color="auto" w:fill="FFFFFF"/>
            <w:noWrap/>
            <w:tcMar>
              <w:top w:w="0" w:type="dxa"/>
              <w:left w:w="108" w:type="dxa"/>
              <w:bottom w:w="0" w:type="dxa"/>
              <w:right w:w="108" w:type="dxa"/>
            </w:tcMar>
          </w:tcPr>
          <w:p w14:paraId="4B265521" w14:textId="77777777" w:rsidR="0033681E" w:rsidRPr="00C4732B" w:rsidRDefault="0033681E" w:rsidP="0033681E">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5321</w:t>
            </w:r>
          </w:p>
        </w:tc>
        <w:tc>
          <w:tcPr>
            <w:tcW w:w="2104" w:type="dxa"/>
            <w:shd w:val="clear" w:color="auto" w:fill="FFFFFF"/>
            <w:tcMar>
              <w:top w:w="0" w:type="dxa"/>
              <w:left w:w="108" w:type="dxa"/>
              <w:bottom w:w="0" w:type="dxa"/>
              <w:right w:w="108" w:type="dxa"/>
            </w:tcMar>
          </w:tcPr>
          <w:p w14:paraId="189CC1F6" w14:textId="77777777" w:rsidR="0033681E" w:rsidRPr="00C4732B" w:rsidRDefault="0033681E" w:rsidP="0033681E">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Dionice i udjeli u glavnici trgovačkih društava u javnom sektoru</w:t>
            </w:r>
          </w:p>
        </w:tc>
        <w:tc>
          <w:tcPr>
            <w:tcW w:w="1285" w:type="dxa"/>
            <w:shd w:val="clear" w:color="auto" w:fill="auto"/>
            <w:noWrap/>
            <w:tcMar>
              <w:top w:w="0" w:type="dxa"/>
              <w:left w:w="108" w:type="dxa"/>
              <w:bottom w:w="0" w:type="dxa"/>
              <w:right w:w="108" w:type="dxa"/>
            </w:tcMar>
            <w:vAlign w:val="center"/>
          </w:tcPr>
          <w:p w14:paraId="50C9AE38" w14:textId="1DDA931E"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2"/>
                <w:szCs w:val="22"/>
                <w:lang w:val="hr-HR"/>
              </w:rPr>
              <w:t>2.500,44</w:t>
            </w:r>
          </w:p>
        </w:tc>
        <w:tc>
          <w:tcPr>
            <w:tcW w:w="1414" w:type="dxa"/>
            <w:shd w:val="clear" w:color="auto" w:fill="auto"/>
            <w:noWrap/>
            <w:tcMar>
              <w:top w:w="0" w:type="dxa"/>
              <w:left w:w="108" w:type="dxa"/>
              <w:bottom w:w="0" w:type="dxa"/>
              <w:right w:w="108" w:type="dxa"/>
            </w:tcMar>
            <w:vAlign w:val="center"/>
          </w:tcPr>
          <w:p w14:paraId="642D687E" w14:textId="654AB851"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2"/>
                <w:szCs w:val="22"/>
                <w:lang w:val="hr-HR"/>
              </w:rPr>
              <w:t>0,00</w:t>
            </w:r>
          </w:p>
        </w:tc>
        <w:tc>
          <w:tcPr>
            <w:tcW w:w="1414" w:type="dxa"/>
            <w:shd w:val="clear" w:color="auto" w:fill="auto"/>
            <w:noWrap/>
            <w:tcMar>
              <w:top w:w="0" w:type="dxa"/>
              <w:left w:w="108" w:type="dxa"/>
              <w:bottom w:w="0" w:type="dxa"/>
              <w:right w:w="108" w:type="dxa"/>
            </w:tcMar>
            <w:vAlign w:val="center"/>
          </w:tcPr>
          <w:p w14:paraId="3D0E94EC" w14:textId="7E8DF422"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2"/>
                <w:szCs w:val="22"/>
                <w:lang w:val="hr-HR"/>
              </w:rPr>
              <w:t>0,00</w:t>
            </w:r>
          </w:p>
        </w:tc>
        <w:tc>
          <w:tcPr>
            <w:tcW w:w="1285" w:type="dxa"/>
            <w:shd w:val="clear" w:color="auto" w:fill="auto"/>
            <w:noWrap/>
            <w:tcMar>
              <w:top w:w="0" w:type="dxa"/>
              <w:left w:w="108" w:type="dxa"/>
              <w:bottom w:w="0" w:type="dxa"/>
              <w:right w:w="108" w:type="dxa"/>
            </w:tcMar>
            <w:vAlign w:val="center"/>
          </w:tcPr>
          <w:p w14:paraId="7373F1D4" w14:textId="26DBAE18"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2"/>
                <w:szCs w:val="22"/>
                <w:lang w:val="hr-HR"/>
              </w:rPr>
              <w:t>2.508,47</w:t>
            </w:r>
          </w:p>
        </w:tc>
        <w:tc>
          <w:tcPr>
            <w:tcW w:w="899" w:type="dxa"/>
            <w:shd w:val="clear" w:color="auto" w:fill="auto"/>
            <w:tcMar>
              <w:top w:w="0" w:type="dxa"/>
              <w:left w:w="108" w:type="dxa"/>
              <w:bottom w:w="0" w:type="dxa"/>
              <w:right w:w="108" w:type="dxa"/>
            </w:tcMar>
            <w:vAlign w:val="center"/>
          </w:tcPr>
          <w:p w14:paraId="421158E3" w14:textId="54B29E5E"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2"/>
                <w:szCs w:val="22"/>
                <w:lang w:val="hr-HR"/>
              </w:rPr>
              <w:t>100,32</w:t>
            </w:r>
          </w:p>
        </w:tc>
        <w:tc>
          <w:tcPr>
            <w:tcW w:w="828" w:type="dxa"/>
            <w:shd w:val="clear" w:color="auto" w:fill="auto"/>
            <w:noWrap/>
            <w:tcMar>
              <w:top w:w="0" w:type="dxa"/>
              <w:left w:w="108" w:type="dxa"/>
              <w:bottom w:w="0" w:type="dxa"/>
              <w:right w:w="108" w:type="dxa"/>
            </w:tcMar>
            <w:vAlign w:val="center"/>
          </w:tcPr>
          <w:p w14:paraId="2E8BD482" w14:textId="63725935"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2"/>
                <w:szCs w:val="22"/>
                <w:lang w:val="hr-HR"/>
              </w:rPr>
              <w:t>0,00</w:t>
            </w:r>
          </w:p>
        </w:tc>
      </w:tr>
      <w:tr w:rsidR="0033681E" w:rsidRPr="00C4732B" w14:paraId="4C502596" w14:textId="77777777" w:rsidTr="0033681E">
        <w:trPr>
          <w:trHeight w:val="282"/>
        </w:trPr>
        <w:tc>
          <w:tcPr>
            <w:tcW w:w="852" w:type="dxa"/>
            <w:shd w:val="clear" w:color="auto" w:fill="FFFFFF"/>
            <w:noWrap/>
            <w:tcMar>
              <w:top w:w="0" w:type="dxa"/>
              <w:left w:w="108" w:type="dxa"/>
              <w:bottom w:w="0" w:type="dxa"/>
              <w:right w:w="108" w:type="dxa"/>
            </w:tcMar>
          </w:tcPr>
          <w:p w14:paraId="326F78BE" w14:textId="77777777" w:rsidR="0033681E" w:rsidRPr="00C4732B" w:rsidRDefault="0033681E" w:rsidP="0033681E">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532121</w:t>
            </w:r>
          </w:p>
        </w:tc>
        <w:tc>
          <w:tcPr>
            <w:tcW w:w="2104" w:type="dxa"/>
            <w:shd w:val="clear" w:color="auto" w:fill="FFFFFF"/>
            <w:tcMar>
              <w:top w:w="0" w:type="dxa"/>
              <w:left w:w="108" w:type="dxa"/>
              <w:bottom w:w="0" w:type="dxa"/>
              <w:right w:w="108" w:type="dxa"/>
            </w:tcMar>
          </w:tcPr>
          <w:p w14:paraId="7977D641" w14:textId="77777777" w:rsidR="0033681E" w:rsidRPr="00C4732B" w:rsidRDefault="0033681E" w:rsidP="0033681E">
            <w:pPr>
              <w:suppressAutoHyphens/>
              <w:autoSpaceDN w:val="0"/>
              <w:textAlignment w:val="baseline"/>
              <w:rPr>
                <w:rFonts w:ascii="Garamond" w:hAnsi="Garamond" w:cs="Arial"/>
                <w:color w:val="000000"/>
                <w:sz w:val="20"/>
                <w:szCs w:val="20"/>
                <w:lang w:val="hr-HR"/>
              </w:rPr>
            </w:pPr>
            <w:proofErr w:type="spellStart"/>
            <w:r w:rsidRPr="00C4732B">
              <w:rPr>
                <w:rFonts w:ascii="Garamond" w:hAnsi="Garamond" w:cs="Arial"/>
                <w:color w:val="000000"/>
                <w:sz w:val="20"/>
                <w:szCs w:val="20"/>
                <w:lang w:val="hr-HR"/>
              </w:rPr>
              <w:t>Dion.i</w:t>
            </w:r>
            <w:proofErr w:type="spellEnd"/>
            <w:r w:rsidRPr="00C4732B">
              <w:rPr>
                <w:rFonts w:ascii="Garamond" w:hAnsi="Garamond" w:cs="Arial"/>
                <w:color w:val="000000"/>
                <w:sz w:val="20"/>
                <w:szCs w:val="20"/>
                <w:lang w:val="hr-HR"/>
              </w:rPr>
              <w:t xml:space="preserve"> </w:t>
            </w:r>
            <w:proofErr w:type="spellStart"/>
            <w:r w:rsidRPr="00C4732B">
              <w:rPr>
                <w:rFonts w:ascii="Garamond" w:hAnsi="Garamond" w:cs="Arial"/>
                <w:color w:val="000000"/>
                <w:sz w:val="20"/>
                <w:szCs w:val="20"/>
                <w:lang w:val="hr-HR"/>
              </w:rPr>
              <w:t>udj.u</w:t>
            </w:r>
            <w:proofErr w:type="spellEnd"/>
            <w:r w:rsidRPr="00C4732B">
              <w:rPr>
                <w:rFonts w:ascii="Garamond" w:hAnsi="Garamond" w:cs="Arial"/>
                <w:color w:val="000000"/>
                <w:sz w:val="20"/>
                <w:szCs w:val="20"/>
                <w:lang w:val="hr-HR"/>
              </w:rPr>
              <w:t xml:space="preserve"> glavnici </w:t>
            </w:r>
            <w:proofErr w:type="spellStart"/>
            <w:r w:rsidRPr="00C4732B">
              <w:rPr>
                <w:rFonts w:ascii="Garamond" w:hAnsi="Garamond" w:cs="Arial"/>
                <w:color w:val="000000"/>
                <w:sz w:val="20"/>
                <w:szCs w:val="20"/>
                <w:lang w:val="hr-HR"/>
              </w:rPr>
              <w:t>trg.dr.u</w:t>
            </w:r>
            <w:proofErr w:type="spellEnd"/>
            <w:r w:rsidRPr="00C4732B">
              <w:rPr>
                <w:rFonts w:ascii="Garamond" w:hAnsi="Garamond" w:cs="Arial"/>
                <w:color w:val="000000"/>
                <w:sz w:val="20"/>
                <w:szCs w:val="20"/>
                <w:lang w:val="hr-HR"/>
              </w:rPr>
              <w:t xml:space="preserve"> </w:t>
            </w:r>
            <w:proofErr w:type="spellStart"/>
            <w:r w:rsidRPr="00C4732B">
              <w:rPr>
                <w:rFonts w:ascii="Garamond" w:hAnsi="Garamond" w:cs="Arial"/>
                <w:color w:val="000000"/>
                <w:sz w:val="20"/>
                <w:szCs w:val="20"/>
                <w:lang w:val="hr-HR"/>
              </w:rPr>
              <w:t>j.sek</w:t>
            </w:r>
            <w:proofErr w:type="spellEnd"/>
            <w:r w:rsidRPr="00C4732B">
              <w:rPr>
                <w:rFonts w:ascii="Garamond" w:hAnsi="Garamond" w:cs="Arial"/>
                <w:color w:val="000000"/>
                <w:sz w:val="20"/>
                <w:szCs w:val="20"/>
                <w:lang w:val="hr-HR"/>
              </w:rPr>
              <w:t xml:space="preserve">.-ŽCGO </w:t>
            </w:r>
            <w:proofErr w:type="spellStart"/>
            <w:r w:rsidRPr="00C4732B">
              <w:rPr>
                <w:rFonts w:ascii="Garamond" w:hAnsi="Garamond" w:cs="Arial"/>
                <w:color w:val="000000"/>
                <w:sz w:val="20"/>
                <w:szCs w:val="20"/>
                <w:lang w:val="hr-HR"/>
              </w:rPr>
              <w:t>Kaštijun</w:t>
            </w:r>
            <w:proofErr w:type="spellEnd"/>
          </w:p>
        </w:tc>
        <w:tc>
          <w:tcPr>
            <w:tcW w:w="1285" w:type="dxa"/>
            <w:shd w:val="clear" w:color="auto" w:fill="auto"/>
            <w:noWrap/>
            <w:tcMar>
              <w:top w:w="0" w:type="dxa"/>
              <w:left w:w="108" w:type="dxa"/>
              <w:bottom w:w="0" w:type="dxa"/>
              <w:right w:w="108" w:type="dxa"/>
            </w:tcMar>
            <w:vAlign w:val="center"/>
          </w:tcPr>
          <w:p w14:paraId="05637587" w14:textId="34D53706" w:rsidR="0033681E" w:rsidRPr="00C4732B" w:rsidRDefault="0033681E" w:rsidP="0033681E">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2"/>
                <w:szCs w:val="22"/>
                <w:lang w:val="hr-HR"/>
              </w:rPr>
              <w:t>2.500,44</w:t>
            </w:r>
          </w:p>
        </w:tc>
        <w:tc>
          <w:tcPr>
            <w:tcW w:w="1414" w:type="dxa"/>
            <w:shd w:val="clear" w:color="auto" w:fill="auto"/>
            <w:noWrap/>
            <w:tcMar>
              <w:top w:w="0" w:type="dxa"/>
              <w:left w:w="108" w:type="dxa"/>
              <w:bottom w:w="0" w:type="dxa"/>
              <w:right w:w="108" w:type="dxa"/>
            </w:tcMar>
            <w:vAlign w:val="center"/>
          </w:tcPr>
          <w:p w14:paraId="53A05D89" w14:textId="72ACA2D0" w:rsidR="0033681E" w:rsidRPr="00C4732B" w:rsidRDefault="0033681E" w:rsidP="0033681E">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2"/>
                <w:szCs w:val="22"/>
                <w:lang w:val="hr-HR"/>
              </w:rPr>
              <w:t>0,00</w:t>
            </w:r>
          </w:p>
        </w:tc>
        <w:tc>
          <w:tcPr>
            <w:tcW w:w="1414" w:type="dxa"/>
            <w:shd w:val="clear" w:color="auto" w:fill="auto"/>
            <w:noWrap/>
            <w:tcMar>
              <w:top w:w="0" w:type="dxa"/>
              <w:left w:w="108" w:type="dxa"/>
              <w:bottom w:w="0" w:type="dxa"/>
              <w:right w:w="108" w:type="dxa"/>
            </w:tcMar>
            <w:vAlign w:val="center"/>
          </w:tcPr>
          <w:p w14:paraId="4A313207" w14:textId="63EF0A42" w:rsidR="0033681E" w:rsidRPr="00C4732B" w:rsidRDefault="0033681E" w:rsidP="0033681E">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2"/>
                <w:szCs w:val="22"/>
                <w:lang w:val="hr-HR"/>
              </w:rPr>
              <w:t>0,00</w:t>
            </w:r>
          </w:p>
        </w:tc>
        <w:tc>
          <w:tcPr>
            <w:tcW w:w="1285" w:type="dxa"/>
            <w:shd w:val="clear" w:color="auto" w:fill="auto"/>
            <w:noWrap/>
            <w:tcMar>
              <w:top w:w="0" w:type="dxa"/>
              <w:left w:w="108" w:type="dxa"/>
              <w:bottom w:w="0" w:type="dxa"/>
              <w:right w:w="108" w:type="dxa"/>
            </w:tcMar>
            <w:vAlign w:val="center"/>
          </w:tcPr>
          <w:p w14:paraId="5C59078A" w14:textId="64697A30" w:rsidR="0033681E" w:rsidRPr="00C4732B" w:rsidRDefault="0033681E" w:rsidP="0033681E">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2"/>
                <w:szCs w:val="22"/>
                <w:lang w:val="hr-HR"/>
              </w:rPr>
              <w:t>2.508,47</w:t>
            </w:r>
          </w:p>
        </w:tc>
        <w:tc>
          <w:tcPr>
            <w:tcW w:w="899" w:type="dxa"/>
            <w:shd w:val="clear" w:color="auto" w:fill="auto"/>
            <w:tcMar>
              <w:top w:w="0" w:type="dxa"/>
              <w:left w:w="108" w:type="dxa"/>
              <w:bottom w:w="0" w:type="dxa"/>
              <w:right w:w="108" w:type="dxa"/>
            </w:tcMar>
            <w:vAlign w:val="center"/>
          </w:tcPr>
          <w:p w14:paraId="5E832088" w14:textId="3D817913" w:rsidR="0033681E" w:rsidRPr="00C4732B" w:rsidRDefault="0033681E" w:rsidP="0033681E">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2"/>
                <w:szCs w:val="22"/>
                <w:lang w:val="hr-HR"/>
              </w:rPr>
              <w:t>100,32</w:t>
            </w:r>
          </w:p>
        </w:tc>
        <w:tc>
          <w:tcPr>
            <w:tcW w:w="828" w:type="dxa"/>
            <w:shd w:val="clear" w:color="auto" w:fill="auto"/>
            <w:noWrap/>
            <w:tcMar>
              <w:top w:w="0" w:type="dxa"/>
              <w:left w:w="108" w:type="dxa"/>
              <w:bottom w:w="0" w:type="dxa"/>
              <w:right w:w="108" w:type="dxa"/>
            </w:tcMar>
            <w:vAlign w:val="center"/>
          </w:tcPr>
          <w:p w14:paraId="6783F4B8" w14:textId="2B0EAE7D" w:rsidR="0033681E" w:rsidRPr="00C4732B" w:rsidRDefault="0033681E" w:rsidP="0033681E">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2"/>
                <w:szCs w:val="22"/>
                <w:lang w:val="hr-HR"/>
              </w:rPr>
              <w:t>0,00</w:t>
            </w:r>
          </w:p>
        </w:tc>
      </w:tr>
      <w:tr w:rsidR="0033681E" w:rsidRPr="00C4732B" w14:paraId="2B409D28" w14:textId="77777777" w:rsidTr="0033681E">
        <w:trPr>
          <w:trHeight w:val="282"/>
        </w:trPr>
        <w:tc>
          <w:tcPr>
            <w:tcW w:w="852" w:type="dxa"/>
            <w:shd w:val="clear" w:color="auto" w:fill="FFFFFF"/>
            <w:noWrap/>
            <w:tcMar>
              <w:top w:w="0" w:type="dxa"/>
              <w:left w:w="108" w:type="dxa"/>
              <w:bottom w:w="0" w:type="dxa"/>
              <w:right w:w="108" w:type="dxa"/>
            </w:tcMar>
          </w:tcPr>
          <w:p w14:paraId="39BED72A" w14:textId="77777777" w:rsidR="0033681E" w:rsidRPr="00C4732B" w:rsidRDefault="0033681E" w:rsidP="0033681E">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54</w:t>
            </w:r>
          </w:p>
        </w:tc>
        <w:tc>
          <w:tcPr>
            <w:tcW w:w="2104" w:type="dxa"/>
            <w:shd w:val="clear" w:color="auto" w:fill="FFFFFF"/>
            <w:tcMar>
              <w:top w:w="0" w:type="dxa"/>
              <w:left w:w="108" w:type="dxa"/>
              <w:bottom w:w="0" w:type="dxa"/>
              <w:right w:w="108" w:type="dxa"/>
            </w:tcMar>
          </w:tcPr>
          <w:p w14:paraId="695140C5" w14:textId="77777777" w:rsidR="0033681E" w:rsidRPr="00C4732B" w:rsidRDefault="0033681E" w:rsidP="0033681E">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Izdaci za otplatu glavnice primljenih kredita i zajmova</w:t>
            </w:r>
          </w:p>
        </w:tc>
        <w:tc>
          <w:tcPr>
            <w:tcW w:w="1285" w:type="dxa"/>
            <w:shd w:val="clear" w:color="auto" w:fill="auto"/>
            <w:noWrap/>
            <w:tcMar>
              <w:top w:w="0" w:type="dxa"/>
              <w:left w:w="108" w:type="dxa"/>
              <w:bottom w:w="0" w:type="dxa"/>
              <w:right w:w="108" w:type="dxa"/>
            </w:tcMar>
            <w:vAlign w:val="center"/>
          </w:tcPr>
          <w:p w14:paraId="6D2EAF96" w14:textId="6D48AA0E"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2"/>
                <w:szCs w:val="22"/>
                <w:lang w:val="hr-HR"/>
              </w:rPr>
              <w:t>14.661,57</w:t>
            </w:r>
          </w:p>
        </w:tc>
        <w:tc>
          <w:tcPr>
            <w:tcW w:w="1414" w:type="dxa"/>
            <w:shd w:val="clear" w:color="auto" w:fill="auto"/>
            <w:noWrap/>
            <w:tcMar>
              <w:top w:w="0" w:type="dxa"/>
              <w:left w:w="108" w:type="dxa"/>
              <w:bottom w:w="0" w:type="dxa"/>
              <w:right w:w="108" w:type="dxa"/>
            </w:tcMar>
            <w:vAlign w:val="center"/>
          </w:tcPr>
          <w:p w14:paraId="33130E85" w14:textId="17B0C137"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2"/>
                <w:szCs w:val="22"/>
                <w:lang w:val="hr-HR"/>
              </w:rPr>
              <w:t>90.000,00</w:t>
            </w:r>
          </w:p>
        </w:tc>
        <w:tc>
          <w:tcPr>
            <w:tcW w:w="1414" w:type="dxa"/>
            <w:shd w:val="clear" w:color="auto" w:fill="auto"/>
            <w:noWrap/>
            <w:tcMar>
              <w:top w:w="0" w:type="dxa"/>
              <w:left w:w="108" w:type="dxa"/>
              <w:bottom w:w="0" w:type="dxa"/>
              <w:right w:w="108" w:type="dxa"/>
            </w:tcMar>
            <w:vAlign w:val="center"/>
          </w:tcPr>
          <w:p w14:paraId="7D20D60F" w14:textId="72F124A2"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2"/>
                <w:szCs w:val="22"/>
                <w:lang w:val="hr-HR"/>
              </w:rPr>
              <w:t>90.000,00</w:t>
            </w:r>
          </w:p>
        </w:tc>
        <w:tc>
          <w:tcPr>
            <w:tcW w:w="1285" w:type="dxa"/>
            <w:shd w:val="clear" w:color="auto" w:fill="auto"/>
            <w:noWrap/>
            <w:tcMar>
              <w:top w:w="0" w:type="dxa"/>
              <w:left w:w="108" w:type="dxa"/>
              <w:bottom w:w="0" w:type="dxa"/>
              <w:right w:w="108" w:type="dxa"/>
            </w:tcMar>
            <w:vAlign w:val="center"/>
          </w:tcPr>
          <w:p w14:paraId="6FC1042B" w14:textId="281749E6"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2"/>
                <w:szCs w:val="22"/>
                <w:lang w:val="hr-HR"/>
              </w:rPr>
              <w:t>12.728,09</w:t>
            </w:r>
          </w:p>
        </w:tc>
        <w:tc>
          <w:tcPr>
            <w:tcW w:w="899" w:type="dxa"/>
            <w:shd w:val="clear" w:color="auto" w:fill="auto"/>
            <w:tcMar>
              <w:top w:w="0" w:type="dxa"/>
              <w:left w:w="108" w:type="dxa"/>
              <w:bottom w:w="0" w:type="dxa"/>
              <w:right w:w="108" w:type="dxa"/>
            </w:tcMar>
            <w:vAlign w:val="center"/>
          </w:tcPr>
          <w:p w14:paraId="5AC9D63D" w14:textId="207AB787"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2"/>
                <w:szCs w:val="22"/>
                <w:lang w:val="hr-HR"/>
              </w:rPr>
              <w:t>86,81</w:t>
            </w:r>
          </w:p>
        </w:tc>
        <w:tc>
          <w:tcPr>
            <w:tcW w:w="828" w:type="dxa"/>
            <w:shd w:val="clear" w:color="auto" w:fill="auto"/>
            <w:noWrap/>
            <w:tcMar>
              <w:top w:w="0" w:type="dxa"/>
              <w:left w:w="108" w:type="dxa"/>
              <w:bottom w:w="0" w:type="dxa"/>
              <w:right w:w="108" w:type="dxa"/>
            </w:tcMar>
            <w:vAlign w:val="center"/>
          </w:tcPr>
          <w:p w14:paraId="0C2CBC4D" w14:textId="1EDF67A6"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2"/>
                <w:szCs w:val="22"/>
                <w:lang w:val="hr-HR"/>
              </w:rPr>
              <w:t>14,14</w:t>
            </w:r>
          </w:p>
        </w:tc>
      </w:tr>
      <w:tr w:rsidR="0033681E" w:rsidRPr="00C4732B" w14:paraId="0E3DCADD" w14:textId="77777777" w:rsidTr="0033681E">
        <w:trPr>
          <w:trHeight w:val="282"/>
        </w:trPr>
        <w:tc>
          <w:tcPr>
            <w:tcW w:w="852" w:type="dxa"/>
            <w:shd w:val="clear" w:color="auto" w:fill="FFFFFF"/>
            <w:noWrap/>
            <w:tcMar>
              <w:top w:w="0" w:type="dxa"/>
              <w:left w:w="108" w:type="dxa"/>
              <w:bottom w:w="0" w:type="dxa"/>
              <w:right w:w="108" w:type="dxa"/>
            </w:tcMar>
          </w:tcPr>
          <w:p w14:paraId="68D9D06F" w14:textId="77777777" w:rsidR="0033681E" w:rsidRPr="00C4732B" w:rsidRDefault="0033681E" w:rsidP="0033681E">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544</w:t>
            </w:r>
          </w:p>
        </w:tc>
        <w:tc>
          <w:tcPr>
            <w:tcW w:w="2104" w:type="dxa"/>
            <w:shd w:val="clear" w:color="auto" w:fill="FFFFFF"/>
            <w:tcMar>
              <w:top w:w="0" w:type="dxa"/>
              <w:left w:w="108" w:type="dxa"/>
              <w:bottom w:w="0" w:type="dxa"/>
              <w:right w:w="108" w:type="dxa"/>
            </w:tcMar>
          </w:tcPr>
          <w:p w14:paraId="071E286A" w14:textId="77777777" w:rsidR="0033681E" w:rsidRPr="00C4732B" w:rsidRDefault="0033681E" w:rsidP="0033681E">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Otplata glavnice primljenih kredita i zajmova od kreditnih i ostalih financijskih institucija izvan javnog sektora</w:t>
            </w:r>
          </w:p>
        </w:tc>
        <w:tc>
          <w:tcPr>
            <w:tcW w:w="1285" w:type="dxa"/>
            <w:shd w:val="clear" w:color="auto" w:fill="auto"/>
            <w:noWrap/>
            <w:tcMar>
              <w:top w:w="0" w:type="dxa"/>
              <w:left w:w="108" w:type="dxa"/>
              <w:bottom w:w="0" w:type="dxa"/>
              <w:right w:w="108" w:type="dxa"/>
            </w:tcMar>
            <w:vAlign w:val="center"/>
          </w:tcPr>
          <w:p w14:paraId="2B01282D" w14:textId="7B980838"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2"/>
                <w:szCs w:val="22"/>
                <w:lang w:val="hr-HR"/>
              </w:rPr>
              <w:t>14.661,57</w:t>
            </w:r>
          </w:p>
        </w:tc>
        <w:tc>
          <w:tcPr>
            <w:tcW w:w="1414" w:type="dxa"/>
            <w:shd w:val="clear" w:color="auto" w:fill="auto"/>
            <w:noWrap/>
            <w:tcMar>
              <w:top w:w="0" w:type="dxa"/>
              <w:left w:w="108" w:type="dxa"/>
              <w:bottom w:w="0" w:type="dxa"/>
              <w:right w:w="108" w:type="dxa"/>
            </w:tcMar>
            <w:vAlign w:val="center"/>
          </w:tcPr>
          <w:p w14:paraId="666F0CA1" w14:textId="12804009"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2"/>
                <w:szCs w:val="22"/>
                <w:lang w:val="hr-HR"/>
              </w:rPr>
              <w:t>90.000,00</w:t>
            </w:r>
          </w:p>
        </w:tc>
        <w:tc>
          <w:tcPr>
            <w:tcW w:w="1414" w:type="dxa"/>
            <w:shd w:val="clear" w:color="auto" w:fill="auto"/>
            <w:noWrap/>
            <w:tcMar>
              <w:top w:w="0" w:type="dxa"/>
              <w:left w:w="108" w:type="dxa"/>
              <w:bottom w:w="0" w:type="dxa"/>
              <w:right w:w="108" w:type="dxa"/>
            </w:tcMar>
            <w:vAlign w:val="center"/>
          </w:tcPr>
          <w:p w14:paraId="4D4464DD" w14:textId="5D255E21"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2"/>
                <w:szCs w:val="22"/>
                <w:lang w:val="hr-HR"/>
              </w:rPr>
              <w:t>90.000,00</w:t>
            </w:r>
          </w:p>
        </w:tc>
        <w:tc>
          <w:tcPr>
            <w:tcW w:w="1285" w:type="dxa"/>
            <w:shd w:val="clear" w:color="auto" w:fill="auto"/>
            <w:noWrap/>
            <w:tcMar>
              <w:top w:w="0" w:type="dxa"/>
              <w:left w:w="108" w:type="dxa"/>
              <w:bottom w:w="0" w:type="dxa"/>
              <w:right w:w="108" w:type="dxa"/>
            </w:tcMar>
            <w:vAlign w:val="center"/>
          </w:tcPr>
          <w:p w14:paraId="53DE4D19" w14:textId="7D98EF0D"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2"/>
                <w:szCs w:val="22"/>
                <w:lang w:val="hr-HR"/>
              </w:rPr>
              <w:t>12.728,09</w:t>
            </w:r>
          </w:p>
        </w:tc>
        <w:tc>
          <w:tcPr>
            <w:tcW w:w="899" w:type="dxa"/>
            <w:shd w:val="clear" w:color="auto" w:fill="auto"/>
            <w:tcMar>
              <w:top w:w="0" w:type="dxa"/>
              <w:left w:w="108" w:type="dxa"/>
              <w:bottom w:w="0" w:type="dxa"/>
              <w:right w:w="108" w:type="dxa"/>
            </w:tcMar>
            <w:vAlign w:val="center"/>
          </w:tcPr>
          <w:p w14:paraId="1240979E" w14:textId="6F17C878"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2"/>
                <w:szCs w:val="22"/>
                <w:lang w:val="hr-HR"/>
              </w:rPr>
              <w:t>86,81</w:t>
            </w:r>
          </w:p>
        </w:tc>
        <w:tc>
          <w:tcPr>
            <w:tcW w:w="828" w:type="dxa"/>
            <w:shd w:val="clear" w:color="auto" w:fill="auto"/>
            <w:noWrap/>
            <w:tcMar>
              <w:top w:w="0" w:type="dxa"/>
              <w:left w:w="108" w:type="dxa"/>
              <w:bottom w:w="0" w:type="dxa"/>
              <w:right w:w="108" w:type="dxa"/>
            </w:tcMar>
            <w:vAlign w:val="center"/>
          </w:tcPr>
          <w:p w14:paraId="53055294" w14:textId="7E72A272"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2"/>
                <w:szCs w:val="22"/>
                <w:lang w:val="hr-HR"/>
              </w:rPr>
              <w:t>14,14</w:t>
            </w:r>
          </w:p>
        </w:tc>
      </w:tr>
      <w:tr w:rsidR="0033681E" w:rsidRPr="00C4732B" w14:paraId="6F7C7298" w14:textId="77777777" w:rsidTr="0033681E">
        <w:trPr>
          <w:trHeight w:val="282"/>
        </w:trPr>
        <w:tc>
          <w:tcPr>
            <w:tcW w:w="852" w:type="dxa"/>
            <w:shd w:val="clear" w:color="auto" w:fill="FFFFFF"/>
            <w:noWrap/>
            <w:tcMar>
              <w:top w:w="0" w:type="dxa"/>
              <w:left w:w="108" w:type="dxa"/>
              <w:bottom w:w="0" w:type="dxa"/>
              <w:right w:w="108" w:type="dxa"/>
            </w:tcMar>
          </w:tcPr>
          <w:p w14:paraId="739C449E" w14:textId="77777777" w:rsidR="0033681E" w:rsidRPr="00C4732B" w:rsidRDefault="0033681E" w:rsidP="0033681E">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5443</w:t>
            </w:r>
          </w:p>
        </w:tc>
        <w:tc>
          <w:tcPr>
            <w:tcW w:w="2104" w:type="dxa"/>
            <w:shd w:val="clear" w:color="auto" w:fill="FFFFFF"/>
            <w:tcMar>
              <w:top w:w="0" w:type="dxa"/>
              <w:left w:w="108" w:type="dxa"/>
              <w:bottom w:w="0" w:type="dxa"/>
              <w:right w:w="108" w:type="dxa"/>
            </w:tcMar>
          </w:tcPr>
          <w:p w14:paraId="4D01546A" w14:textId="77777777" w:rsidR="0033681E" w:rsidRPr="00C4732B" w:rsidRDefault="0033681E" w:rsidP="0033681E">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Otplata glavnice primljenih kredita od tuzemnih kreditnih institucija izvan javnog sektora</w:t>
            </w:r>
          </w:p>
        </w:tc>
        <w:tc>
          <w:tcPr>
            <w:tcW w:w="1285" w:type="dxa"/>
            <w:shd w:val="clear" w:color="auto" w:fill="auto"/>
            <w:noWrap/>
            <w:tcMar>
              <w:top w:w="0" w:type="dxa"/>
              <w:left w:w="108" w:type="dxa"/>
              <w:bottom w:w="0" w:type="dxa"/>
              <w:right w:w="108" w:type="dxa"/>
            </w:tcMar>
            <w:vAlign w:val="center"/>
          </w:tcPr>
          <w:p w14:paraId="47103974" w14:textId="0ECEDD30"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2"/>
                <w:szCs w:val="22"/>
                <w:lang w:val="hr-HR"/>
              </w:rPr>
              <w:t>14.661,57</w:t>
            </w:r>
          </w:p>
        </w:tc>
        <w:tc>
          <w:tcPr>
            <w:tcW w:w="1414" w:type="dxa"/>
            <w:shd w:val="clear" w:color="auto" w:fill="auto"/>
            <w:noWrap/>
            <w:tcMar>
              <w:top w:w="0" w:type="dxa"/>
              <w:left w:w="108" w:type="dxa"/>
              <w:bottom w:w="0" w:type="dxa"/>
              <w:right w:w="108" w:type="dxa"/>
            </w:tcMar>
            <w:vAlign w:val="center"/>
          </w:tcPr>
          <w:p w14:paraId="5478F3E7" w14:textId="310831F6"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2"/>
                <w:szCs w:val="22"/>
                <w:lang w:val="hr-HR"/>
              </w:rPr>
              <w:t>0,00</w:t>
            </w:r>
          </w:p>
        </w:tc>
        <w:tc>
          <w:tcPr>
            <w:tcW w:w="1414" w:type="dxa"/>
            <w:shd w:val="clear" w:color="auto" w:fill="auto"/>
            <w:noWrap/>
            <w:tcMar>
              <w:top w:w="0" w:type="dxa"/>
              <w:left w:w="108" w:type="dxa"/>
              <w:bottom w:w="0" w:type="dxa"/>
              <w:right w:w="108" w:type="dxa"/>
            </w:tcMar>
            <w:vAlign w:val="center"/>
          </w:tcPr>
          <w:p w14:paraId="3F31B9D0" w14:textId="227174B3"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2"/>
                <w:szCs w:val="22"/>
                <w:lang w:val="hr-HR"/>
              </w:rPr>
              <w:t>0,00</w:t>
            </w:r>
          </w:p>
        </w:tc>
        <w:tc>
          <w:tcPr>
            <w:tcW w:w="1285" w:type="dxa"/>
            <w:shd w:val="clear" w:color="auto" w:fill="auto"/>
            <w:noWrap/>
            <w:tcMar>
              <w:top w:w="0" w:type="dxa"/>
              <w:left w:w="108" w:type="dxa"/>
              <w:bottom w:w="0" w:type="dxa"/>
              <w:right w:w="108" w:type="dxa"/>
            </w:tcMar>
            <w:vAlign w:val="center"/>
          </w:tcPr>
          <w:p w14:paraId="71B232AE" w14:textId="7596B1B1"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2"/>
                <w:szCs w:val="22"/>
                <w:lang w:val="hr-HR"/>
              </w:rPr>
              <w:t>12.728,09</w:t>
            </w:r>
          </w:p>
        </w:tc>
        <w:tc>
          <w:tcPr>
            <w:tcW w:w="899" w:type="dxa"/>
            <w:shd w:val="clear" w:color="auto" w:fill="auto"/>
            <w:tcMar>
              <w:top w:w="0" w:type="dxa"/>
              <w:left w:w="108" w:type="dxa"/>
              <w:bottom w:w="0" w:type="dxa"/>
              <w:right w:w="108" w:type="dxa"/>
            </w:tcMar>
            <w:vAlign w:val="center"/>
          </w:tcPr>
          <w:p w14:paraId="5C4F4069" w14:textId="312BDC1F"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2"/>
                <w:szCs w:val="22"/>
                <w:lang w:val="hr-HR"/>
              </w:rPr>
              <w:t>86,81</w:t>
            </w:r>
          </w:p>
        </w:tc>
        <w:tc>
          <w:tcPr>
            <w:tcW w:w="828" w:type="dxa"/>
            <w:shd w:val="clear" w:color="auto" w:fill="auto"/>
            <w:noWrap/>
            <w:tcMar>
              <w:top w:w="0" w:type="dxa"/>
              <w:left w:w="108" w:type="dxa"/>
              <w:bottom w:w="0" w:type="dxa"/>
              <w:right w:w="108" w:type="dxa"/>
            </w:tcMar>
            <w:vAlign w:val="center"/>
          </w:tcPr>
          <w:p w14:paraId="6766D814" w14:textId="7AA85ECF"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color w:val="000000"/>
                <w:sz w:val="22"/>
                <w:szCs w:val="22"/>
                <w:lang w:val="hr-HR"/>
              </w:rPr>
              <w:t>0,00</w:t>
            </w:r>
          </w:p>
        </w:tc>
      </w:tr>
      <w:tr w:rsidR="0033681E" w:rsidRPr="00C4732B" w14:paraId="1DC0DA8B" w14:textId="77777777" w:rsidTr="0033681E">
        <w:trPr>
          <w:trHeight w:val="282"/>
        </w:trPr>
        <w:tc>
          <w:tcPr>
            <w:tcW w:w="852" w:type="dxa"/>
            <w:shd w:val="clear" w:color="auto" w:fill="FFFFFF"/>
            <w:noWrap/>
            <w:tcMar>
              <w:top w:w="0" w:type="dxa"/>
              <w:left w:w="108" w:type="dxa"/>
              <w:bottom w:w="0" w:type="dxa"/>
              <w:right w:w="108" w:type="dxa"/>
            </w:tcMar>
          </w:tcPr>
          <w:p w14:paraId="144530AD" w14:textId="77777777" w:rsidR="0033681E" w:rsidRPr="00C4732B" w:rsidRDefault="0033681E" w:rsidP="0033681E">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54432</w:t>
            </w:r>
          </w:p>
        </w:tc>
        <w:tc>
          <w:tcPr>
            <w:tcW w:w="2104" w:type="dxa"/>
            <w:shd w:val="clear" w:color="auto" w:fill="FFFFFF"/>
            <w:tcMar>
              <w:top w:w="0" w:type="dxa"/>
              <w:left w:w="108" w:type="dxa"/>
              <w:bottom w:w="0" w:type="dxa"/>
              <w:right w:w="108" w:type="dxa"/>
            </w:tcMar>
          </w:tcPr>
          <w:p w14:paraId="3D690F46" w14:textId="77777777" w:rsidR="0033681E" w:rsidRPr="00C4732B" w:rsidRDefault="0033681E" w:rsidP="0033681E">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Otplata glavnice primljenih kredita od tuzemnih kreditnih institucija izvan javnog sektora – dugoročnih ZGB kred.za kanalizaciju</w:t>
            </w:r>
          </w:p>
        </w:tc>
        <w:tc>
          <w:tcPr>
            <w:tcW w:w="1285" w:type="dxa"/>
            <w:shd w:val="clear" w:color="auto" w:fill="auto"/>
            <w:noWrap/>
            <w:tcMar>
              <w:top w:w="0" w:type="dxa"/>
              <w:left w:w="108" w:type="dxa"/>
              <w:bottom w:w="0" w:type="dxa"/>
              <w:right w:w="108" w:type="dxa"/>
            </w:tcMar>
            <w:vAlign w:val="center"/>
          </w:tcPr>
          <w:p w14:paraId="027BD3A4" w14:textId="59DC6EEE" w:rsidR="0033681E" w:rsidRPr="00C4732B" w:rsidRDefault="0033681E" w:rsidP="0033681E">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2"/>
                <w:szCs w:val="22"/>
                <w:lang w:val="hr-HR"/>
              </w:rPr>
              <w:t>14.661,57</w:t>
            </w:r>
          </w:p>
        </w:tc>
        <w:tc>
          <w:tcPr>
            <w:tcW w:w="1414" w:type="dxa"/>
            <w:shd w:val="clear" w:color="auto" w:fill="auto"/>
            <w:noWrap/>
            <w:tcMar>
              <w:top w:w="0" w:type="dxa"/>
              <w:left w:w="108" w:type="dxa"/>
              <w:bottom w:w="0" w:type="dxa"/>
              <w:right w:w="108" w:type="dxa"/>
            </w:tcMar>
            <w:vAlign w:val="center"/>
          </w:tcPr>
          <w:p w14:paraId="6372DA92" w14:textId="7898950C" w:rsidR="0033681E" w:rsidRPr="00C4732B" w:rsidRDefault="0033681E" w:rsidP="0033681E">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2"/>
                <w:szCs w:val="22"/>
                <w:lang w:val="hr-HR"/>
              </w:rPr>
              <w:t>0,00</w:t>
            </w:r>
          </w:p>
        </w:tc>
        <w:tc>
          <w:tcPr>
            <w:tcW w:w="1414" w:type="dxa"/>
            <w:shd w:val="clear" w:color="auto" w:fill="auto"/>
            <w:noWrap/>
            <w:tcMar>
              <w:top w:w="0" w:type="dxa"/>
              <w:left w:w="108" w:type="dxa"/>
              <w:bottom w:w="0" w:type="dxa"/>
              <w:right w:w="108" w:type="dxa"/>
            </w:tcMar>
            <w:vAlign w:val="center"/>
          </w:tcPr>
          <w:p w14:paraId="48380262" w14:textId="109ADF7A" w:rsidR="0033681E" w:rsidRPr="00C4732B" w:rsidRDefault="0033681E" w:rsidP="0033681E">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2"/>
                <w:szCs w:val="22"/>
                <w:lang w:val="hr-HR"/>
              </w:rPr>
              <w:t>0,00</w:t>
            </w:r>
          </w:p>
        </w:tc>
        <w:tc>
          <w:tcPr>
            <w:tcW w:w="1285" w:type="dxa"/>
            <w:shd w:val="clear" w:color="auto" w:fill="auto"/>
            <w:noWrap/>
            <w:tcMar>
              <w:top w:w="0" w:type="dxa"/>
              <w:left w:w="108" w:type="dxa"/>
              <w:bottom w:w="0" w:type="dxa"/>
              <w:right w:w="108" w:type="dxa"/>
            </w:tcMar>
            <w:vAlign w:val="center"/>
          </w:tcPr>
          <w:p w14:paraId="27C0574C" w14:textId="207C1760" w:rsidR="0033681E" w:rsidRPr="00C4732B" w:rsidRDefault="0033681E" w:rsidP="0033681E">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2"/>
                <w:szCs w:val="22"/>
                <w:lang w:val="hr-HR"/>
              </w:rPr>
              <w:t>12.728,09</w:t>
            </w:r>
          </w:p>
        </w:tc>
        <w:tc>
          <w:tcPr>
            <w:tcW w:w="899" w:type="dxa"/>
            <w:shd w:val="clear" w:color="auto" w:fill="auto"/>
            <w:tcMar>
              <w:top w:w="0" w:type="dxa"/>
              <w:left w:w="108" w:type="dxa"/>
              <w:bottom w:w="0" w:type="dxa"/>
              <w:right w:w="108" w:type="dxa"/>
            </w:tcMar>
            <w:vAlign w:val="center"/>
          </w:tcPr>
          <w:p w14:paraId="18E1D574" w14:textId="53997F5D" w:rsidR="0033681E" w:rsidRPr="00C4732B" w:rsidRDefault="0033681E" w:rsidP="0033681E">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2"/>
                <w:szCs w:val="22"/>
                <w:lang w:val="hr-HR"/>
              </w:rPr>
              <w:t>86,81</w:t>
            </w:r>
          </w:p>
        </w:tc>
        <w:tc>
          <w:tcPr>
            <w:tcW w:w="828" w:type="dxa"/>
            <w:shd w:val="clear" w:color="auto" w:fill="FFFFFF"/>
            <w:noWrap/>
            <w:tcMar>
              <w:top w:w="0" w:type="dxa"/>
              <w:left w:w="108" w:type="dxa"/>
              <w:bottom w:w="0" w:type="dxa"/>
              <w:right w:w="108" w:type="dxa"/>
            </w:tcMar>
            <w:vAlign w:val="center"/>
          </w:tcPr>
          <w:p w14:paraId="2AC68AA0" w14:textId="7AF49068" w:rsidR="0033681E" w:rsidRPr="00C4732B" w:rsidRDefault="0033681E" w:rsidP="0033681E">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0,00</w:t>
            </w:r>
          </w:p>
        </w:tc>
      </w:tr>
      <w:tr w:rsidR="0033681E" w:rsidRPr="00C4732B" w14:paraId="0F2728FA" w14:textId="77777777" w:rsidTr="0033681E">
        <w:trPr>
          <w:trHeight w:val="282"/>
        </w:trPr>
        <w:tc>
          <w:tcPr>
            <w:tcW w:w="852" w:type="dxa"/>
            <w:shd w:val="clear" w:color="auto" w:fill="E2EFD9"/>
            <w:noWrap/>
            <w:tcMar>
              <w:top w:w="0" w:type="dxa"/>
              <w:left w:w="108" w:type="dxa"/>
              <w:bottom w:w="0" w:type="dxa"/>
              <w:right w:w="108" w:type="dxa"/>
            </w:tcMar>
          </w:tcPr>
          <w:p w14:paraId="0A8CC5BD" w14:textId="77777777" w:rsidR="0033681E" w:rsidRPr="00C4732B" w:rsidRDefault="0033681E" w:rsidP="0033681E">
            <w:pPr>
              <w:suppressAutoHyphens/>
              <w:autoSpaceDN w:val="0"/>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8</w:t>
            </w:r>
          </w:p>
        </w:tc>
        <w:tc>
          <w:tcPr>
            <w:tcW w:w="2104" w:type="dxa"/>
            <w:shd w:val="clear" w:color="auto" w:fill="E2EFD9"/>
            <w:tcMar>
              <w:top w:w="0" w:type="dxa"/>
              <w:left w:w="108" w:type="dxa"/>
              <w:bottom w:w="0" w:type="dxa"/>
              <w:right w:w="108" w:type="dxa"/>
            </w:tcMar>
          </w:tcPr>
          <w:p w14:paraId="558AA2D3" w14:textId="77777777" w:rsidR="0033681E" w:rsidRPr="00C4732B" w:rsidRDefault="0033681E" w:rsidP="0033681E">
            <w:pPr>
              <w:suppressAutoHyphens/>
              <w:autoSpaceDN w:val="0"/>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Primici od financijske imovine i zaduživanja</w:t>
            </w:r>
          </w:p>
        </w:tc>
        <w:tc>
          <w:tcPr>
            <w:tcW w:w="1285" w:type="dxa"/>
            <w:shd w:val="clear" w:color="auto" w:fill="E2EFD9"/>
            <w:noWrap/>
            <w:tcMar>
              <w:top w:w="0" w:type="dxa"/>
              <w:left w:w="108" w:type="dxa"/>
              <w:bottom w:w="0" w:type="dxa"/>
              <w:right w:w="108" w:type="dxa"/>
            </w:tcMar>
            <w:vAlign w:val="center"/>
          </w:tcPr>
          <w:p w14:paraId="42955736" w14:textId="77777777" w:rsidR="0033681E" w:rsidRPr="00C4732B" w:rsidRDefault="0033681E" w:rsidP="0033681E">
            <w:pPr>
              <w:suppressAutoHyphens/>
              <w:autoSpaceDN w:val="0"/>
              <w:jc w:val="right"/>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0,00</w:t>
            </w:r>
          </w:p>
        </w:tc>
        <w:tc>
          <w:tcPr>
            <w:tcW w:w="1414" w:type="dxa"/>
            <w:shd w:val="clear" w:color="auto" w:fill="E2EFD9"/>
            <w:noWrap/>
            <w:tcMar>
              <w:top w:w="0" w:type="dxa"/>
              <w:left w:w="108" w:type="dxa"/>
              <w:bottom w:w="0" w:type="dxa"/>
              <w:right w:w="108" w:type="dxa"/>
            </w:tcMar>
            <w:vAlign w:val="center"/>
          </w:tcPr>
          <w:p w14:paraId="763F954B" w14:textId="77777777" w:rsidR="0033681E" w:rsidRPr="00C4732B" w:rsidRDefault="0033681E" w:rsidP="0033681E">
            <w:pPr>
              <w:suppressAutoHyphens/>
              <w:autoSpaceDN w:val="0"/>
              <w:jc w:val="right"/>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0,00</w:t>
            </w:r>
          </w:p>
        </w:tc>
        <w:tc>
          <w:tcPr>
            <w:tcW w:w="1414" w:type="dxa"/>
            <w:shd w:val="clear" w:color="auto" w:fill="E2EFD9"/>
            <w:noWrap/>
            <w:tcMar>
              <w:top w:w="0" w:type="dxa"/>
              <w:left w:w="108" w:type="dxa"/>
              <w:bottom w:w="0" w:type="dxa"/>
              <w:right w:w="108" w:type="dxa"/>
            </w:tcMar>
            <w:vAlign w:val="center"/>
          </w:tcPr>
          <w:p w14:paraId="004F66EB" w14:textId="77777777" w:rsidR="0033681E" w:rsidRPr="00C4732B" w:rsidRDefault="0033681E" w:rsidP="0033681E">
            <w:pPr>
              <w:suppressAutoHyphens/>
              <w:autoSpaceDN w:val="0"/>
              <w:jc w:val="right"/>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0,00</w:t>
            </w:r>
          </w:p>
        </w:tc>
        <w:tc>
          <w:tcPr>
            <w:tcW w:w="1285" w:type="dxa"/>
            <w:shd w:val="clear" w:color="auto" w:fill="E2EFD9"/>
            <w:noWrap/>
            <w:tcMar>
              <w:top w:w="0" w:type="dxa"/>
              <w:left w:w="108" w:type="dxa"/>
              <w:bottom w:w="0" w:type="dxa"/>
              <w:right w:w="108" w:type="dxa"/>
            </w:tcMar>
            <w:vAlign w:val="center"/>
          </w:tcPr>
          <w:p w14:paraId="012C04D7" w14:textId="77777777" w:rsidR="0033681E" w:rsidRPr="00C4732B" w:rsidRDefault="0033681E" w:rsidP="0033681E">
            <w:pPr>
              <w:suppressAutoHyphens/>
              <w:autoSpaceDN w:val="0"/>
              <w:jc w:val="right"/>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0,00</w:t>
            </w:r>
          </w:p>
        </w:tc>
        <w:tc>
          <w:tcPr>
            <w:tcW w:w="899" w:type="dxa"/>
            <w:shd w:val="clear" w:color="auto" w:fill="E2EFD9"/>
            <w:tcMar>
              <w:top w:w="0" w:type="dxa"/>
              <w:left w:w="108" w:type="dxa"/>
              <w:bottom w:w="0" w:type="dxa"/>
              <w:right w:w="108" w:type="dxa"/>
            </w:tcMar>
            <w:vAlign w:val="center"/>
          </w:tcPr>
          <w:p w14:paraId="10C259D1" w14:textId="77777777" w:rsidR="0033681E" w:rsidRPr="00C4732B" w:rsidRDefault="0033681E" w:rsidP="0033681E">
            <w:pPr>
              <w:suppressAutoHyphens/>
              <w:autoSpaceDN w:val="0"/>
              <w:jc w:val="right"/>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0,00</w:t>
            </w:r>
          </w:p>
        </w:tc>
        <w:tc>
          <w:tcPr>
            <w:tcW w:w="828" w:type="dxa"/>
            <w:shd w:val="clear" w:color="auto" w:fill="E2EFD9"/>
            <w:noWrap/>
            <w:tcMar>
              <w:top w:w="0" w:type="dxa"/>
              <w:left w:w="108" w:type="dxa"/>
              <w:bottom w:w="0" w:type="dxa"/>
              <w:right w:w="108" w:type="dxa"/>
            </w:tcMar>
            <w:vAlign w:val="center"/>
          </w:tcPr>
          <w:p w14:paraId="0AFC6123" w14:textId="77777777" w:rsidR="0033681E" w:rsidRPr="00C4732B" w:rsidRDefault="0033681E" w:rsidP="0033681E">
            <w:pPr>
              <w:suppressAutoHyphens/>
              <w:autoSpaceDN w:val="0"/>
              <w:jc w:val="right"/>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0,00</w:t>
            </w:r>
          </w:p>
        </w:tc>
      </w:tr>
      <w:tr w:rsidR="0033681E" w:rsidRPr="00C4732B" w14:paraId="0306AC75" w14:textId="77777777" w:rsidTr="0033681E">
        <w:trPr>
          <w:trHeight w:val="282"/>
        </w:trPr>
        <w:tc>
          <w:tcPr>
            <w:tcW w:w="852" w:type="dxa"/>
            <w:shd w:val="clear" w:color="auto" w:fill="FFFFFF"/>
            <w:noWrap/>
            <w:tcMar>
              <w:top w:w="0" w:type="dxa"/>
              <w:left w:w="108" w:type="dxa"/>
              <w:bottom w:w="0" w:type="dxa"/>
              <w:right w:w="108" w:type="dxa"/>
            </w:tcMar>
          </w:tcPr>
          <w:p w14:paraId="6C5BA734" w14:textId="77777777" w:rsidR="0033681E" w:rsidRPr="00C4732B" w:rsidRDefault="0033681E" w:rsidP="0033681E">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84</w:t>
            </w:r>
          </w:p>
        </w:tc>
        <w:tc>
          <w:tcPr>
            <w:tcW w:w="2104" w:type="dxa"/>
            <w:shd w:val="clear" w:color="auto" w:fill="FFFFFF"/>
            <w:tcMar>
              <w:top w:w="0" w:type="dxa"/>
              <w:left w:w="108" w:type="dxa"/>
              <w:bottom w:w="0" w:type="dxa"/>
              <w:right w:w="108" w:type="dxa"/>
            </w:tcMar>
          </w:tcPr>
          <w:p w14:paraId="132A726D" w14:textId="77777777" w:rsidR="0033681E" w:rsidRPr="00C4732B" w:rsidRDefault="0033681E" w:rsidP="0033681E">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Primici od zaduživanja</w:t>
            </w:r>
          </w:p>
        </w:tc>
        <w:tc>
          <w:tcPr>
            <w:tcW w:w="1285" w:type="dxa"/>
            <w:shd w:val="clear" w:color="auto" w:fill="FFFFFF"/>
            <w:noWrap/>
            <w:tcMar>
              <w:top w:w="0" w:type="dxa"/>
              <w:left w:w="108" w:type="dxa"/>
              <w:bottom w:w="0" w:type="dxa"/>
              <w:right w:w="108" w:type="dxa"/>
            </w:tcMar>
            <w:vAlign w:val="center"/>
          </w:tcPr>
          <w:p w14:paraId="5E746EE0" w14:textId="77777777"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0,00</w:t>
            </w:r>
          </w:p>
        </w:tc>
        <w:tc>
          <w:tcPr>
            <w:tcW w:w="1414" w:type="dxa"/>
            <w:shd w:val="clear" w:color="auto" w:fill="FFFFFF"/>
            <w:noWrap/>
            <w:tcMar>
              <w:top w:w="0" w:type="dxa"/>
              <w:left w:w="108" w:type="dxa"/>
              <w:bottom w:w="0" w:type="dxa"/>
              <w:right w:w="108" w:type="dxa"/>
            </w:tcMar>
            <w:vAlign w:val="center"/>
          </w:tcPr>
          <w:p w14:paraId="33CE78D1" w14:textId="77777777"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0,00</w:t>
            </w:r>
          </w:p>
        </w:tc>
        <w:tc>
          <w:tcPr>
            <w:tcW w:w="1414" w:type="dxa"/>
            <w:shd w:val="clear" w:color="auto" w:fill="FFFFFF"/>
            <w:noWrap/>
            <w:tcMar>
              <w:top w:w="0" w:type="dxa"/>
              <w:left w:w="108" w:type="dxa"/>
              <w:bottom w:w="0" w:type="dxa"/>
              <w:right w:w="108" w:type="dxa"/>
            </w:tcMar>
            <w:vAlign w:val="center"/>
          </w:tcPr>
          <w:p w14:paraId="12FDC3EB" w14:textId="77777777"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0,00</w:t>
            </w:r>
          </w:p>
        </w:tc>
        <w:tc>
          <w:tcPr>
            <w:tcW w:w="1285" w:type="dxa"/>
            <w:shd w:val="clear" w:color="auto" w:fill="FFFFFF"/>
            <w:noWrap/>
            <w:tcMar>
              <w:top w:w="0" w:type="dxa"/>
              <w:left w:w="108" w:type="dxa"/>
              <w:bottom w:w="0" w:type="dxa"/>
              <w:right w:w="108" w:type="dxa"/>
            </w:tcMar>
            <w:vAlign w:val="center"/>
          </w:tcPr>
          <w:p w14:paraId="2C51C79E" w14:textId="77777777"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0,00</w:t>
            </w:r>
          </w:p>
        </w:tc>
        <w:tc>
          <w:tcPr>
            <w:tcW w:w="899" w:type="dxa"/>
            <w:shd w:val="clear" w:color="auto" w:fill="FFFFFF"/>
            <w:tcMar>
              <w:top w:w="0" w:type="dxa"/>
              <w:left w:w="108" w:type="dxa"/>
              <w:bottom w:w="0" w:type="dxa"/>
              <w:right w:w="108" w:type="dxa"/>
            </w:tcMar>
            <w:vAlign w:val="center"/>
          </w:tcPr>
          <w:p w14:paraId="5863C98B" w14:textId="77777777"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0,00</w:t>
            </w:r>
          </w:p>
        </w:tc>
        <w:tc>
          <w:tcPr>
            <w:tcW w:w="828" w:type="dxa"/>
            <w:shd w:val="clear" w:color="auto" w:fill="FFFFFF"/>
            <w:noWrap/>
            <w:tcMar>
              <w:top w:w="0" w:type="dxa"/>
              <w:left w:w="108" w:type="dxa"/>
              <w:bottom w:w="0" w:type="dxa"/>
              <w:right w:w="108" w:type="dxa"/>
            </w:tcMar>
            <w:vAlign w:val="center"/>
          </w:tcPr>
          <w:p w14:paraId="0737CED6" w14:textId="77777777"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0,00</w:t>
            </w:r>
          </w:p>
        </w:tc>
      </w:tr>
      <w:tr w:rsidR="0033681E" w:rsidRPr="00C4732B" w14:paraId="7691D3FB" w14:textId="77777777" w:rsidTr="0033681E">
        <w:trPr>
          <w:trHeight w:val="282"/>
        </w:trPr>
        <w:tc>
          <w:tcPr>
            <w:tcW w:w="852" w:type="dxa"/>
            <w:shd w:val="clear" w:color="auto" w:fill="FFFFFF"/>
            <w:noWrap/>
            <w:tcMar>
              <w:top w:w="0" w:type="dxa"/>
              <w:left w:w="108" w:type="dxa"/>
              <w:bottom w:w="0" w:type="dxa"/>
              <w:right w:w="108" w:type="dxa"/>
            </w:tcMar>
          </w:tcPr>
          <w:p w14:paraId="3212A746" w14:textId="77777777" w:rsidR="0033681E" w:rsidRPr="00C4732B" w:rsidRDefault="0033681E" w:rsidP="0033681E">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842</w:t>
            </w:r>
          </w:p>
        </w:tc>
        <w:tc>
          <w:tcPr>
            <w:tcW w:w="2104" w:type="dxa"/>
            <w:shd w:val="clear" w:color="auto" w:fill="FFFFFF"/>
            <w:tcMar>
              <w:top w:w="0" w:type="dxa"/>
              <w:left w:w="108" w:type="dxa"/>
              <w:bottom w:w="0" w:type="dxa"/>
              <w:right w:w="108" w:type="dxa"/>
            </w:tcMar>
          </w:tcPr>
          <w:p w14:paraId="10A7E6B3" w14:textId="77777777" w:rsidR="0033681E" w:rsidRPr="00C4732B" w:rsidRDefault="0033681E" w:rsidP="0033681E">
            <w:pPr>
              <w:suppressAutoHyphens/>
              <w:autoSpaceDN w:val="0"/>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Primljeni krediti i zajmovi od kreditnih i ostalih financijskih institucija u javnom sektoru</w:t>
            </w:r>
          </w:p>
        </w:tc>
        <w:tc>
          <w:tcPr>
            <w:tcW w:w="1285" w:type="dxa"/>
            <w:shd w:val="clear" w:color="auto" w:fill="FFFFFF"/>
            <w:noWrap/>
            <w:tcMar>
              <w:top w:w="0" w:type="dxa"/>
              <w:left w:w="108" w:type="dxa"/>
              <w:bottom w:w="0" w:type="dxa"/>
              <w:right w:w="108" w:type="dxa"/>
            </w:tcMar>
            <w:vAlign w:val="center"/>
          </w:tcPr>
          <w:p w14:paraId="144A2956" w14:textId="77777777"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0,00</w:t>
            </w:r>
          </w:p>
        </w:tc>
        <w:tc>
          <w:tcPr>
            <w:tcW w:w="1414" w:type="dxa"/>
            <w:shd w:val="clear" w:color="auto" w:fill="FFFFFF"/>
            <w:noWrap/>
            <w:tcMar>
              <w:top w:w="0" w:type="dxa"/>
              <w:left w:w="108" w:type="dxa"/>
              <w:bottom w:w="0" w:type="dxa"/>
              <w:right w:w="108" w:type="dxa"/>
            </w:tcMar>
            <w:vAlign w:val="center"/>
          </w:tcPr>
          <w:p w14:paraId="7C208694" w14:textId="77777777"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0,00</w:t>
            </w:r>
          </w:p>
        </w:tc>
        <w:tc>
          <w:tcPr>
            <w:tcW w:w="1414" w:type="dxa"/>
            <w:shd w:val="clear" w:color="auto" w:fill="FFFFFF"/>
            <w:noWrap/>
            <w:tcMar>
              <w:top w:w="0" w:type="dxa"/>
              <w:left w:w="108" w:type="dxa"/>
              <w:bottom w:w="0" w:type="dxa"/>
              <w:right w:w="108" w:type="dxa"/>
            </w:tcMar>
            <w:vAlign w:val="center"/>
          </w:tcPr>
          <w:p w14:paraId="06D7E0C4" w14:textId="77777777"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0,00</w:t>
            </w:r>
          </w:p>
        </w:tc>
        <w:tc>
          <w:tcPr>
            <w:tcW w:w="1285" w:type="dxa"/>
            <w:shd w:val="clear" w:color="auto" w:fill="FFFFFF"/>
            <w:noWrap/>
            <w:tcMar>
              <w:top w:w="0" w:type="dxa"/>
              <w:left w:w="108" w:type="dxa"/>
              <w:bottom w:w="0" w:type="dxa"/>
              <w:right w:w="108" w:type="dxa"/>
            </w:tcMar>
            <w:vAlign w:val="center"/>
          </w:tcPr>
          <w:p w14:paraId="22D68291" w14:textId="77777777"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0,00</w:t>
            </w:r>
          </w:p>
        </w:tc>
        <w:tc>
          <w:tcPr>
            <w:tcW w:w="899" w:type="dxa"/>
            <w:shd w:val="clear" w:color="auto" w:fill="FFFFFF"/>
            <w:tcMar>
              <w:top w:w="0" w:type="dxa"/>
              <w:left w:w="108" w:type="dxa"/>
              <w:bottom w:w="0" w:type="dxa"/>
              <w:right w:w="108" w:type="dxa"/>
            </w:tcMar>
            <w:vAlign w:val="center"/>
          </w:tcPr>
          <w:p w14:paraId="1A5BB378" w14:textId="77777777"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0,00</w:t>
            </w:r>
          </w:p>
        </w:tc>
        <w:tc>
          <w:tcPr>
            <w:tcW w:w="828" w:type="dxa"/>
            <w:shd w:val="clear" w:color="auto" w:fill="FFFFFF"/>
            <w:noWrap/>
            <w:tcMar>
              <w:top w:w="0" w:type="dxa"/>
              <w:left w:w="108" w:type="dxa"/>
              <w:bottom w:w="0" w:type="dxa"/>
              <w:right w:w="108" w:type="dxa"/>
            </w:tcMar>
            <w:vAlign w:val="center"/>
          </w:tcPr>
          <w:p w14:paraId="4B00BE50" w14:textId="77777777" w:rsidR="0033681E" w:rsidRPr="00C4732B" w:rsidRDefault="0033681E" w:rsidP="0033681E">
            <w:pPr>
              <w:suppressAutoHyphens/>
              <w:autoSpaceDN w:val="0"/>
              <w:jc w:val="right"/>
              <w:textAlignment w:val="baseline"/>
              <w:rPr>
                <w:rFonts w:ascii="Garamond" w:hAnsi="Garamond" w:cs="Arial"/>
                <w:bCs/>
                <w:color w:val="000000"/>
                <w:sz w:val="20"/>
                <w:szCs w:val="20"/>
                <w:lang w:val="hr-HR"/>
              </w:rPr>
            </w:pPr>
            <w:r w:rsidRPr="00C4732B">
              <w:rPr>
                <w:rFonts w:ascii="Garamond" w:hAnsi="Garamond" w:cs="Arial"/>
                <w:bCs/>
                <w:color w:val="000000"/>
                <w:sz w:val="20"/>
                <w:szCs w:val="20"/>
                <w:lang w:val="hr-HR"/>
              </w:rPr>
              <w:t>0,00</w:t>
            </w:r>
          </w:p>
        </w:tc>
      </w:tr>
    </w:tbl>
    <w:p w14:paraId="2F21B182" w14:textId="77777777" w:rsidR="005C5FA1" w:rsidRPr="00C4732B" w:rsidRDefault="005C5FA1" w:rsidP="00130A9E">
      <w:pPr>
        <w:suppressAutoHyphens/>
        <w:autoSpaceDN w:val="0"/>
        <w:jc w:val="both"/>
        <w:textAlignment w:val="baseline"/>
        <w:rPr>
          <w:rFonts w:ascii="Garamond" w:eastAsia="Calibri" w:hAnsi="Garamond"/>
          <w:b/>
          <w:i/>
          <w:lang w:val="hr-HR"/>
        </w:rPr>
      </w:pPr>
    </w:p>
    <w:p w14:paraId="2E71272F" w14:textId="77777777" w:rsidR="005C5FA1" w:rsidRPr="00C4732B" w:rsidRDefault="005C5FA1" w:rsidP="00130A9E">
      <w:pPr>
        <w:suppressAutoHyphens/>
        <w:autoSpaceDN w:val="0"/>
        <w:jc w:val="both"/>
        <w:textAlignment w:val="baseline"/>
        <w:rPr>
          <w:rFonts w:ascii="Garamond" w:eastAsia="Calibri" w:hAnsi="Garamond"/>
          <w:b/>
          <w:i/>
          <w:lang w:val="hr-HR"/>
        </w:rPr>
      </w:pPr>
    </w:p>
    <w:p w14:paraId="7AE503B7" w14:textId="77777777" w:rsidR="005C5FA1" w:rsidRPr="00C4732B" w:rsidRDefault="005C5FA1" w:rsidP="00130A9E">
      <w:pPr>
        <w:suppressAutoHyphens/>
        <w:autoSpaceDN w:val="0"/>
        <w:jc w:val="both"/>
        <w:textAlignment w:val="baseline"/>
        <w:rPr>
          <w:rFonts w:ascii="Garamond" w:eastAsia="Calibri" w:hAnsi="Garamond"/>
          <w:b/>
          <w:i/>
          <w:lang w:val="hr-HR"/>
        </w:rPr>
      </w:pPr>
    </w:p>
    <w:p w14:paraId="4837D30F" w14:textId="77777777" w:rsidR="005C5FA1" w:rsidRPr="00C4732B" w:rsidRDefault="005C5FA1" w:rsidP="00130A9E">
      <w:pPr>
        <w:suppressAutoHyphens/>
        <w:autoSpaceDN w:val="0"/>
        <w:jc w:val="both"/>
        <w:textAlignment w:val="baseline"/>
        <w:rPr>
          <w:rFonts w:ascii="Garamond" w:eastAsia="Calibri" w:hAnsi="Garamond"/>
          <w:b/>
          <w:i/>
          <w:lang w:val="hr-HR"/>
        </w:rPr>
      </w:pPr>
    </w:p>
    <w:p w14:paraId="07BCE7D7" w14:textId="77777777" w:rsidR="005C5FA1" w:rsidRPr="00C4732B" w:rsidRDefault="005C5FA1" w:rsidP="00130A9E">
      <w:pPr>
        <w:suppressAutoHyphens/>
        <w:autoSpaceDN w:val="0"/>
        <w:jc w:val="both"/>
        <w:textAlignment w:val="baseline"/>
        <w:rPr>
          <w:rFonts w:ascii="Garamond" w:eastAsia="Calibri" w:hAnsi="Garamond"/>
          <w:b/>
          <w:i/>
          <w:lang w:val="hr-HR"/>
        </w:rPr>
      </w:pPr>
    </w:p>
    <w:p w14:paraId="071C1059" w14:textId="77777777" w:rsidR="005C5FA1" w:rsidRPr="00C4732B" w:rsidRDefault="005C5FA1" w:rsidP="00130A9E">
      <w:pPr>
        <w:suppressAutoHyphens/>
        <w:autoSpaceDN w:val="0"/>
        <w:jc w:val="both"/>
        <w:textAlignment w:val="baseline"/>
        <w:rPr>
          <w:rFonts w:ascii="Garamond" w:eastAsia="Calibri" w:hAnsi="Garamond"/>
          <w:b/>
          <w:i/>
          <w:lang w:val="hr-HR"/>
        </w:rPr>
      </w:pPr>
    </w:p>
    <w:p w14:paraId="102B50B7" w14:textId="77777777" w:rsidR="005C5FA1" w:rsidRPr="00C4732B" w:rsidRDefault="005C5FA1" w:rsidP="00130A9E">
      <w:pPr>
        <w:suppressAutoHyphens/>
        <w:autoSpaceDN w:val="0"/>
        <w:jc w:val="both"/>
        <w:textAlignment w:val="baseline"/>
        <w:rPr>
          <w:rFonts w:ascii="Garamond" w:eastAsia="Calibri" w:hAnsi="Garamond"/>
          <w:b/>
          <w:i/>
          <w:lang w:val="hr-HR"/>
        </w:rPr>
      </w:pPr>
    </w:p>
    <w:p w14:paraId="537E4AFB" w14:textId="68C44070" w:rsidR="00130A9E" w:rsidRPr="00C4732B" w:rsidRDefault="00130A9E" w:rsidP="00130A9E">
      <w:pPr>
        <w:suppressAutoHyphens/>
        <w:autoSpaceDN w:val="0"/>
        <w:jc w:val="both"/>
        <w:textAlignment w:val="baseline"/>
        <w:rPr>
          <w:rFonts w:ascii="Garamond" w:eastAsia="Calibri" w:hAnsi="Garamond"/>
          <w:b/>
          <w:i/>
          <w:lang w:val="hr-HR"/>
        </w:rPr>
      </w:pPr>
      <w:r w:rsidRPr="00C4732B">
        <w:rPr>
          <w:rFonts w:ascii="Garamond" w:eastAsia="Calibri" w:hAnsi="Garamond"/>
          <w:b/>
          <w:i/>
          <w:lang w:val="hr-HR"/>
        </w:rPr>
        <w:lastRenderedPageBreak/>
        <w:t>B.2.) - Račun financiranja prema izvorima financiranja</w:t>
      </w:r>
    </w:p>
    <w:p w14:paraId="2F0F5055" w14:textId="77777777" w:rsidR="00130A9E" w:rsidRPr="00C4732B" w:rsidRDefault="00130A9E" w:rsidP="00130A9E">
      <w:pPr>
        <w:suppressAutoHyphens/>
        <w:autoSpaceDN w:val="0"/>
        <w:ind w:left="360"/>
        <w:jc w:val="both"/>
        <w:textAlignment w:val="baseline"/>
        <w:rPr>
          <w:rFonts w:ascii="Garamond" w:eastAsia="Calibri" w:hAnsi="Garamond"/>
          <w:b/>
          <w:i/>
          <w:lang w:val="hr-HR"/>
        </w:rPr>
      </w:pPr>
    </w:p>
    <w:p w14:paraId="79899BDA" w14:textId="77777777" w:rsidR="00130A9E" w:rsidRPr="00C4732B" w:rsidRDefault="00130A9E" w:rsidP="00130A9E">
      <w:pPr>
        <w:suppressAutoHyphens/>
        <w:autoSpaceDN w:val="0"/>
        <w:ind w:left="360"/>
        <w:jc w:val="both"/>
        <w:textAlignment w:val="baseline"/>
        <w:rPr>
          <w:rFonts w:ascii="Garamond" w:eastAsia="Calibri" w:hAnsi="Garamond"/>
          <w:lang w:val="hr-HR"/>
        </w:rPr>
      </w:pPr>
      <w:r w:rsidRPr="00C4732B">
        <w:rPr>
          <w:rFonts w:ascii="Garamond" w:eastAsia="Calibri" w:hAnsi="Garamond"/>
          <w:lang w:val="hr-HR"/>
        </w:rPr>
        <w:t>B.2.1.) Izdaci prema izvorima financiranja</w:t>
      </w:r>
    </w:p>
    <w:p w14:paraId="2F2CE545" w14:textId="77777777" w:rsidR="00130A9E" w:rsidRPr="00C4732B" w:rsidRDefault="00130A9E" w:rsidP="00130A9E">
      <w:pPr>
        <w:suppressAutoHyphens/>
        <w:autoSpaceDN w:val="0"/>
        <w:jc w:val="both"/>
        <w:textAlignment w:val="baseline"/>
        <w:rPr>
          <w:rFonts w:ascii="Garamond" w:eastAsia="Calibri" w:hAnsi="Garamond"/>
          <w:sz w:val="20"/>
          <w:szCs w:val="20"/>
          <w:lang w:val="hr-HR"/>
        </w:rPr>
      </w:pPr>
    </w:p>
    <w:tbl>
      <w:tblPr>
        <w:tblW w:w="9691" w:type="dxa"/>
        <w:jc w:val="center"/>
        <w:tblLayout w:type="fixed"/>
        <w:tblCellMar>
          <w:left w:w="10" w:type="dxa"/>
          <w:right w:w="10" w:type="dxa"/>
        </w:tblCellMar>
        <w:tblLook w:val="0000" w:firstRow="0" w:lastRow="0" w:firstColumn="0" w:lastColumn="0" w:noHBand="0" w:noVBand="0"/>
      </w:tblPr>
      <w:tblGrid>
        <w:gridCol w:w="704"/>
        <w:gridCol w:w="1985"/>
        <w:gridCol w:w="1307"/>
        <w:gridCol w:w="1437"/>
        <w:gridCol w:w="1437"/>
        <w:gridCol w:w="1172"/>
        <w:gridCol w:w="850"/>
        <w:gridCol w:w="799"/>
      </w:tblGrid>
      <w:tr w:rsidR="00130A9E" w:rsidRPr="00C4732B" w14:paraId="4FB80FB4" w14:textId="77777777" w:rsidTr="00BB39FA">
        <w:trPr>
          <w:trHeight w:val="56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68645145" w14:textId="77777777" w:rsidR="00130A9E" w:rsidRPr="00C4732B" w:rsidRDefault="00130A9E" w:rsidP="00C40797">
            <w:pPr>
              <w:suppressAutoHyphens/>
              <w:autoSpaceDN w:val="0"/>
              <w:jc w:val="center"/>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Izvor financiranja</w:t>
            </w:r>
          </w:p>
        </w:tc>
        <w:tc>
          <w:tcPr>
            <w:tcW w:w="1985"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tcPr>
          <w:p w14:paraId="6B8EAFA9" w14:textId="77777777" w:rsidR="00130A9E" w:rsidRPr="00C4732B" w:rsidRDefault="00130A9E" w:rsidP="00226ECD">
            <w:pPr>
              <w:suppressAutoHyphens/>
              <w:autoSpaceDN w:val="0"/>
              <w:jc w:val="center"/>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Naziv izvora financiranja</w:t>
            </w:r>
          </w:p>
        </w:tc>
        <w:tc>
          <w:tcPr>
            <w:tcW w:w="1307" w:type="dxa"/>
            <w:tcBorders>
              <w:top w:val="single" w:sz="4" w:space="0" w:color="000000"/>
              <w:left w:val="single" w:sz="4" w:space="0" w:color="000000"/>
              <w:bottom w:val="single" w:sz="4" w:space="0" w:color="000000"/>
              <w:right w:val="single" w:sz="4" w:space="0" w:color="000000"/>
            </w:tcBorders>
            <w:shd w:val="clear" w:color="auto" w:fill="BDD6EE"/>
            <w:noWrap/>
            <w:tcMar>
              <w:top w:w="0" w:type="dxa"/>
              <w:left w:w="108" w:type="dxa"/>
              <w:bottom w:w="0" w:type="dxa"/>
              <w:right w:w="108" w:type="dxa"/>
            </w:tcMar>
            <w:vAlign w:val="center"/>
          </w:tcPr>
          <w:p w14:paraId="5BF5E04D" w14:textId="60F1DF52" w:rsidR="00130A9E" w:rsidRPr="00C4732B" w:rsidRDefault="00130A9E" w:rsidP="00226ECD">
            <w:pPr>
              <w:suppressAutoHyphens/>
              <w:autoSpaceDN w:val="0"/>
              <w:jc w:val="center"/>
              <w:textAlignment w:val="baseline"/>
              <w:rPr>
                <w:rFonts w:ascii="Garamond" w:eastAsia="Calibri" w:hAnsi="Garamond"/>
                <w:sz w:val="20"/>
                <w:szCs w:val="20"/>
                <w:lang w:val="hr-HR"/>
              </w:rPr>
            </w:pPr>
            <w:r w:rsidRPr="00C4732B">
              <w:rPr>
                <w:rFonts w:ascii="Garamond" w:eastAsia="Calibri" w:hAnsi="Garamond"/>
                <w:sz w:val="20"/>
                <w:szCs w:val="20"/>
                <w:lang w:val="hr-HR"/>
              </w:rPr>
              <w:t>Izvršenje        I-VI/</w:t>
            </w:r>
            <w:r w:rsidR="00AD770A" w:rsidRPr="00C4732B">
              <w:rPr>
                <w:rFonts w:ascii="Garamond" w:eastAsia="Calibri" w:hAnsi="Garamond"/>
                <w:sz w:val="20"/>
                <w:szCs w:val="20"/>
                <w:lang w:val="hr-HR"/>
              </w:rPr>
              <w:t>2021</w:t>
            </w:r>
            <w:r w:rsidRPr="00C4732B">
              <w:rPr>
                <w:rFonts w:ascii="Garamond" w:eastAsia="Calibri" w:hAnsi="Garamond"/>
                <w:sz w:val="20"/>
                <w:szCs w:val="20"/>
                <w:lang w:val="hr-HR"/>
              </w:rPr>
              <w:t>.</w:t>
            </w:r>
          </w:p>
        </w:tc>
        <w:tc>
          <w:tcPr>
            <w:tcW w:w="1437"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tcPr>
          <w:p w14:paraId="02AAD832" w14:textId="68D5D587" w:rsidR="00130A9E" w:rsidRPr="00C4732B" w:rsidRDefault="00130A9E" w:rsidP="00226ECD">
            <w:pPr>
              <w:suppressAutoHyphens/>
              <w:autoSpaceDN w:val="0"/>
              <w:jc w:val="center"/>
              <w:textAlignment w:val="baseline"/>
              <w:rPr>
                <w:rFonts w:ascii="Garamond" w:eastAsia="Calibri" w:hAnsi="Garamond"/>
                <w:sz w:val="20"/>
                <w:szCs w:val="20"/>
                <w:lang w:val="hr-HR"/>
              </w:rPr>
            </w:pPr>
            <w:r w:rsidRPr="00C4732B">
              <w:rPr>
                <w:rFonts w:ascii="Garamond" w:eastAsia="Calibri" w:hAnsi="Garamond"/>
                <w:sz w:val="20"/>
                <w:szCs w:val="20"/>
                <w:lang w:val="hr-HR"/>
              </w:rPr>
              <w:t xml:space="preserve">Izvorni plan za </w:t>
            </w:r>
            <w:r w:rsidR="00AD770A" w:rsidRPr="00C4732B">
              <w:rPr>
                <w:rFonts w:ascii="Garamond" w:eastAsia="Calibri" w:hAnsi="Garamond"/>
                <w:sz w:val="20"/>
                <w:szCs w:val="20"/>
                <w:lang w:val="hr-HR"/>
              </w:rPr>
              <w:t>2022</w:t>
            </w:r>
            <w:r w:rsidRPr="00C4732B">
              <w:rPr>
                <w:rFonts w:ascii="Garamond" w:eastAsia="Calibri" w:hAnsi="Garamond"/>
                <w:sz w:val="20"/>
                <w:szCs w:val="20"/>
                <w:lang w:val="hr-HR"/>
              </w:rPr>
              <w:t>.</w:t>
            </w:r>
          </w:p>
        </w:tc>
        <w:tc>
          <w:tcPr>
            <w:tcW w:w="1437"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tcPr>
          <w:p w14:paraId="6F34B10E" w14:textId="7DB3F2B2" w:rsidR="00130A9E" w:rsidRPr="00C4732B" w:rsidRDefault="00130A9E" w:rsidP="00226ECD">
            <w:pPr>
              <w:suppressAutoHyphens/>
              <w:autoSpaceDN w:val="0"/>
              <w:jc w:val="center"/>
              <w:textAlignment w:val="baseline"/>
              <w:rPr>
                <w:rFonts w:ascii="Garamond" w:eastAsia="Calibri" w:hAnsi="Garamond"/>
                <w:sz w:val="20"/>
                <w:szCs w:val="20"/>
                <w:lang w:val="hr-HR"/>
              </w:rPr>
            </w:pPr>
            <w:r w:rsidRPr="00C4732B">
              <w:rPr>
                <w:rFonts w:ascii="Garamond" w:eastAsia="Calibri" w:hAnsi="Garamond"/>
                <w:sz w:val="20"/>
                <w:szCs w:val="20"/>
                <w:lang w:val="hr-HR"/>
              </w:rPr>
              <w:t xml:space="preserve">Tekući plan za </w:t>
            </w:r>
            <w:r w:rsidR="00AD770A" w:rsidRPr="00C4732B">
              <w:rPr>
                <w:rFonts w:ascii="Garamond" w:eastAsia="Calibri" w:hAnsi="Garamond"/>
                <w:sz w:val="20"/>
                <w:szCs w:val="20"/>
                <w:lang w:val="hr-HR"/>
              </w:rPr>
              <w:t>2022</w:t>
            </w:r>
            <w:r w:rsidRPr="00C4732B">
              <w:rPr>
                <w:rFonts w:ascii="Garamond" w:eastAsia="Calibri" w:hAnsi="Garamond"/>
                <w:sz w:val="20"/>
                <w:szCs w:val="20"/>
                <w:lang w:val="hr-HR"/>
              </w:rPr>
              <w:t>.</w:t>
            </w:r>
          </w:p>
        </w:tc>
        <w:tc>
          <w:tcPr>
            <w:tcW w:w="1172"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tcPr>
          <w:p w14:paraId="53795D73" w14:textId="72CB3A28" w:rsidR="00130A9E" w:rsidRPr="00C4732B" w:rsidRDefault="00130A9E" w:rsidP="00226ECD">
            <w:pPr>
              <w:suppressAutoHyphens/>
              <w:autoSpaceDN w:val="0"/>
              <w:jc w:val="center"/>
              <w:textAlignment w:val="baseline"/>
              <w:rPr>
                <w:rFonts w:ascii="Garamond" w:eastAsia="Calibri" w:hAnsi="Garamond"/>
                <w:sz w:val="20"/>
                <w:szCs w:val="20"/>
                <w:lang w:val="hr-HR"/>
              </w:rPr>
            </w:pPr>
            <w:r w:rsidRPr="00C4732B">
              <w:rPr>
                <w:rFonts w:ascii="Garamond" w:eastAsia="Calibri" w:hAnsi="Garamond"/>
                <w:sz w:val="20"/>
                <w:szCs w:val="20"/>
                <w:lang w:val="hr-HR"/>
              </w:rPr>
              <w:t>Izvršenje        I-VI/</w:t>
            </w:r>
            <w:r w:rsidR="00AD770A" w:rsidRPr="00C4732B">
              <w:rPr>
                <w:rFonts w:ascii="Garamond" w:eastAsia="Calibri" w:hAnsi="Garamond"/>
                <w:sz w:val="20"/>
                <w:szCs w:val="20"/>
                <w:lang w:val="hr-HR"/>
              </w:rPr>
              <w:t>2022</w:t>
            </w:r>
            <w:r w:rsidRPr="00C4732B">
              <w:rPr>
                <w:rFonts w:ascii="Garamond" w:eastAsia="Calibri" w:hAnsi="Garamond"/>
                <w:sz w:val="20"/>
                <w:szCs w:val="20"/>
                <w:lang w:val="hr-HR"/>
              </w:rPr>
              <w:t>.</w:t>
            </w:r>
          </w:p>
        </w:tc>
        <w:tc>
          <w:tcPr>
            <w:tcW w:w="850"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tcPr>
          <w:p w14:paraId="7202DCD1" w14:textId="77777777" w:rsidR="00130A9E" w:rsidRPr="00C4732B" w:rsidRDefault="00130A9E" w:rsidP="00226ECD">
            <w:pPr>
              <w:suppressAutoHyphens/>
              <w:autoSpaceDN w:val="0"/>
              <w:jc w:val="center"/>
              <w:textAlignment w:val="baseline"/>
              <w:rPr>
                <w:rFonts w:ascii="Garamond" w:eastAsia="Calibri" w:hAnsi="Garamond"/>
                <w:sz w:val="20"/>
                <w:szCs w:val="20"/>
                <w:lang w:val="hr-HR"/>
              </w:rPr>
            </w:pPr>
            <w:r w:rsidRPr="00C4732B">
              <w:rPr>
                <w:rFonts w:ascii="Garamond" w:eastAsia="Calibri" w:hAnsi="Garamond"/>
                <w:sz w:val="20"/>
                <w:szCs w:val="20"/>
                <w:lang w:val="hr-HR"/>
              </w:rPr>
              <w:t>Indeks (6/3)</w:t>
            </w:r>
          </w:p>
        </w:tc>
        <w:tc>
          <w:tcPr>
            <w:tcW w:w="799"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tcPr>
          <w:p w14:paraId="72DE282C" w14:textId="77777777" w:rsidR="00130A9E" w:rsidRPr="00C4732B" w:rsidRDefault="00130A9E" w:rsidP="00226ECD">
            <w:pPr>
              <w:suppressAutoHyphens/>
              <w:autoSpaceDN w:val="0"/>
              <w:jc w:val="center"/>
              <w:textAlignment w:val="baseline"/>
              <w:rPr>
                <w:rFonts w:ascii="Garamond" w:eastAsia="Calibri" w:hAnsi="Garamond"/>
                <w:sz w:val="20"/>
                <w:szCs w:val="20"/>
                <w:lang w:val="hr-HR"/>
              </w:rPr>
            </w:pPr>
            <w:r w:rsidRPr="00C4732B">
              <w:rPr>
                <w:rFonts w:ascii="Garamond" w:eastAsia="Calibri" w:hAnsi="Garamond"/>
                <w:sz w:val="20"/>
                <w:szCs w:val="20"/>
                <w:lang w:val="hr-HR"/>
              </w:rPr>
              <w:t>Indeks (6/5)</w:t>
            </w:r>
          </w:p>
        </w:tc>
      </w:tr>
      <w:tr w:rsidR="00130A9E" w:rsidRPr="00C4732B" w14:paraId="6BABB952" w14:textId="77777777" w:rsidTr="00BB39FA">
        <w:trPr>
          <w:trHeight w:val="22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633F3FA2" w14:textId="77777777" w:rsidR="00130A9E" w:rsidRPr="00C4732B" w:rsidRDefault="00130A9E" w:rsidP="00C40797">
            <w:pPr>
              <w:suppressAutoHyphens/>
              <w:autoSpaceDN w:val="0"/>
              <w:jc w:val="center"/>
              <w:textAlignment w:val="baseline"/>
              <w:rPr>
                <w:rFonts w:ascii="Garamond" w:hAnsi="Garamond" w:cs="Arial"/>
                <w:i/>
                <w:color w:val="000000"/>
                <w:sz w:val="20"/>
                <w:szCs w:val="20"/>
                <w:lang w:val="hr-HR"/>
              </w:rPr>
            </w:pPr>
            <w:r w:rsidRPr="00C4732B">
              <w:rPr>
                <w:rFonts w:ascii="Garamond" w:hAnsi="Garamond" w:cs="Arial"/>
                <w:i/>
                <w:color w:val="000000"/>
                <w:sz w:val="20"/>
                <w:szCs w:val="20"/>
                <w:lang w:val="hr-HR"/>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0C79227D" w14:textId="77777777" w:rsidR="00130A9E" w:rsidRPr="00C4732B" w:rsidRDefault="00130A9E" w:rsidP="00C40797">
            <w:pPr>
              <w:suppressAutoHyphens/>
              <w:autoSpaceDN w:val="0"/>
              <w:jc w:val="center"/>
              <w:textAlignment w:val="baseline"/>
              <w:rPr>
                <w:rFonts w:ascii="Garamond" w:hAnsi="Garamond" w:cs="Arial"/>
                <w:i/>
                <w:color w:val="000000"/>
                <w:sz w:val="20"/>
                <w:szCs w:val="20"/>
                <w:lang w:val="hr-HR"/>
              </w:rPr>
            </w:pPr>
            <w:r w:rsidRPr="00C4732B">
              <w:rPr>
                <w:rFonts w:ascii="Garamond" w:hAnsi="Garamond" w:cs="Arial"/>
                <w:i/>
                <w:color w:val="000000"/>
                <w:sz w:val="20"/>
                <w:szCs w:val="20"/>
                <w:lang w:val="hr-HR"/>
              </w:rPr>
              <w:t>2</w:t>
            </w:r>
          </w:p>
        </w:tc>
        <w:tc>
          <w:tcPr>
            <w:tcW w:w="1307" w:type="dxa"/>
            <w:tcBorders>
              <w:top w:val="single" w:sz="4" w:space="0" w:color="000000"/>
              <w:left w:val="single" w:sz="4" w:space="0" w:color="000000"/>
              <w:bottom w:val="single" w:sz="4" w:space="0" w:color="auto"/>
              <w:right w:val="single" w:sz="4" w:space="0" w:color="000000"/>
            </w:tcBorders>
            <w:shd w:val="clear" w:color="auto" w:fill="BDD6EE"/>
            <w:noWrap/>
            <w:tcMar>
              <w:top w:w="0" w:type="dxa"/>
              <w:left w:w="108" w:type="dxa"/>
              <w:bottom w:w="0" w:type="dxa"/>
              <w:right w:w="108" w:type="dxa"/>
            </w:tcMar>
          </w:tcPr>
          <w:p w14:paraId="1E2CD9D2" w14:textId="77777777" w:rsidR="00130A9E" w:rsidRPr="00C4732B" w:rsidRDefault="00130A9E" w:rsidP="00C40797">
            <w:pPr>
              <w:suppressAutoHyphens/>
              <w:autoSpaceDN w:val="0"/>
              <w:jc w:val="center"/>
              <w:textAlignment w:val="baseline"/>
              <w:rPr>
                <w:rFonts w:ascii="Garamond" w:eastAsia="Calibri" w:hAnsi="Garamond"/>
                <w:i/>
                <w:sz w:val="20"/>
                <w:szCs w:val="20"/>
                <w:lang w:val="hr-HR"/>
              </w:rPr>
            </w:pPr>
            <w:r w:rsidRPr="00C4732B">
              <w:rPr>
                <w:rFonts w:ascii="Garamond" w:eastAsia="Calibri" w:hAnsi="Garamond"/>
                <w:i/>
                <w:sz w:val="20"/>
                <w:szCs w:val="20"/>
                <w:lang w:val="hr-HR"/>
              </w:rPr>
              <w:t>3</w:t>
            </w:r>
          </w:p>
        </w:tc>
        <w:tc>
          <w:tcPr>
            <w:tcW w:w="1437" w:type="dxa"/>
            <w:tcBorders>
              <w:top w:val="single" w:sz="4" w:space="0" w:color="000000"/>
              <w:left w:val="single" w:sz="4" w:space="0" w:color="000000"/>
              <w:bottom w:val="single" w:sz="4" w:space="0" w:color="auto"/>
              <w:right w:val="single" w:sz="4" w:space="0" w:color="000000"/>
            </w:tcBorders>
            <w:shd w:val="clear" w:color="auto" w:fill="BDD6EE"/>
            <w:tcMar>
              <w:top w:w="0" w:type="dxa"/>
              <w:left w:w="108" w:type="dxa"/>
              <w:bottom w:w="0" w:type="dxa"/>
              <w:right w:w="108" w:type="dxa"/>
            </w:tcMar>
          </w:tcPr>
          <w:p w14:paraId="39AD20E9" w14:textId="77777777" w:rsidR="00130A9E" w:rsidRPr="00C4732B" w:rsidRDefault="00130A9E" w:rsidP="00C40797">
            <w:pPr>
              <w:suppressAutoHyphens/>
              <w:autoSpaceDN w:val="0"/>
              <w:jc w:val="center"/>
              <w:textAlignment w:val="baseline"/>
              <w:rPr>
                <w:rFonts w:ascii="Garamond" w:eastAsia="Calibri" w:hAnsi="Garamond"/>
                <w:i/>
                <w:sz w:val="20"/>
                <w:szCs w:val="20"/>
                <w:lang w:val="hr-HR"/>
              </w:rPr>
            </w:pPr>
            <w:r w:rsidRPr="00C4732B">
              <w:rPr>
                <w:rFonts w:ascii="Garamond" w:eastAsia="Calibri" w:hAnsi="Garamond"/>
                <w:i/>
                <w:sz w:val="20"/>
                <w:szCs w:val="20"/>
                <w:lang w:val="hr-HR"/>
              </w:rPr>
              <w:t>4</w:t>
            </w:r>
          </w:p>
        </w:tc>
        <w:tc>
          <w:tcPr>
            <w:tcW w:w="1437" w:type="dxa"/>
            <w:tcBorders>
              <w:top w:val="single" w:sz="4" w:space="0" w:color="000000"/>
              <w:left w:val="single" w:sz="4" w:space="0" w:color="000000"/>
              <w:bottom w:val="single" w:sz="4" w:space="0" w:color="auto"/>
              <w:right w:val="single" w:sz="4" w:space="0" w:color="000000"/>
            </w:tcBorders>
            <w:shd w:val="clear" w:color="auto" w:fill="BDD6EE"/>
            <w:tcMar>
              <w:top w:w="0" w:type="dxa"/>
              <w:left w:w="108" w:type="dxa"/>
              <w:bottom w:w="0" w:type="dxa"/>
              <w:right w:w="108" w:type="dxa"/>
            </w:tcMar>
          </w:tcPr>
          <w:p w14:paraId="41D45965" w14:textId="77777777" w:rsidR="00130A9E" w:rsidRPr="00C4732B" w:rsidRDefault="00130A9E" w:rsidP="00C40797">
            <w:pPr>
              <w:suppressAutoHyphens/>
              <w:autoSpaceDN w:val="0"/>
              <w:jc w:val="center"/>
              <w:textAlignment w:val="baseline"/>
              <w:rPr>
                <w:rFonts w:ascii="Garamond" w:eastAsia="Calibri" w:hAnsi="Garamond"/>
                <w:i/>
                <w:sz w:val="20"/>
                <w:szCs w:val="20"/>
                <w:lang w:val="hr-HR"/>
              </w:rPr>
            </w:pPr>
            <w:r w:rsidRPr="00C4732B">
              <w:rPr>
                <w:rFonts w:ascii="Garamond" w:eastAsia="Calibri" w:hAnsi="Garamond"/>
                <w:i/>
                <w:sz w:val="20"/>
                <w:szCs w:val="20"/>
                <w:lang w:val="hr-HR"/>
              </w:rPr>
              <w:t>5</w:t>
            </w:r>
          </w:p>
        </w:tc>
        <w:tc>
          <w:tcPr>
            <w:tcW w:w="1172" w:type="dxa"/>
            <w:tcBorders>
              <w:top w:val="single" w:sz="4" w:space="0" w:color="000000"/>
              <w:left w:val="single" w:sz="4" w:space="0" w:color="000000"/>
              <w:bottom w:val="single" w:sz="4" w:space="0" w:color="auto"/>
              <w:right w:val="single" w:sz="4" w:space="0" w:color="000000"/>
            </w:tcBorders>
            <w:shd w:val="clear" w:color="auto" w:fill="BDD6EE"/>
            <w:tcMar>
              <w:top w:w="0" w:type="dxa"/>
              <w:left w:w="108" w:type="dxa"/>
              <w:bottom w:w="0" w:type="dxa"/>
              <w:right w:w="108" w:type="dxa"/>
            </w:tcMar>
          </w:tcPr>
          <w:p w14:paraId="0A764DDD" w14:textId="77777777" w:rsidR="00130A9E" w:rsidRPr="00C4732B" w:rsidRDefault="00130A9E" w:rsidP="00C40797">
            <w:pPr>
              <w:suppressAutoHyphens/>
              <w:autoSpaceDN w:val="0"/>
              <w:jc w:val="center"/>
              <w:textAlignment w:val="baseline"/>
              <w:rPr>
                <w:rFonts w:ascii="Garamond" w:eastAsia="Calibri" w:hAnsi="Garamond"/>
                <w:i/>
                <w:sz w:val="20"/>
                <w:szCs w:val="20"/>
                <w:lang w:val="hr-HR"/>
              </w:rPr>
            </w:pPr>
            <w:r w:rsidRPr="00C4732B">
              <w:rPr>
                <w:rFonts w:ascii="Garamond" w:eastAsia="Calibri" w:hAnsi="Garamond"/>
                <w:i/>
                <w:sz w:val="20"/>
                <w:szCs w:val="20"/>
                <w:lang w:val="hr-HR"/>
              </w:rPr>
              <w:t>6</w:t>
            </w:r>
          </w:p>
        </w:tc>
        <w:tc>
          <w:tcPr>
            <w:tcW w:w="850" w:type="dxa"/>
            <w:tcBorders>
              <w:top w:val="single" w:sz="4" w:space="0" w:color="000000"/>
              <w:left w:val="single" w:sz="4" w:space="0" w:color="000000"/>
              <w:bottom w:val="single" w:sz="4" w:space="0" w:color="auto"/>
              <w:right w:val="single" w:sz="4" w:space="0" w:color="000000"/>
            </w:tcBorders>
            <w:shd w:val="clear" w:color="auto" w:fill="BDD6EE"/>
            <w:tcMar>
              <w:top w:w="0" w:type="dxa"/>
              <w:left w:w="108" w:type="dxa"/>
              <w:bottom w:w="0" w:type="dxa"/>
              <w:right w:w="108" w:type="dxa"/>
            </w:tcMar>
          </w:tcPr>
          <w:p w14:paraId="7795C669" w14:textId="77777777" w:rsidR="00130A9E" w:rsidRPr="00C4732B" w:rsidRDefault="00130A9E" w:rsidP="00C40797">
            <w:pPr>
              <w:suppressAutoHyphens/>
              <w:autoSpaceDN w:val="0"/>
              <w:jc w:val="center"/>
              <w:textAlignment w:val="baseline"/>
              <w:rPr>
                <w:rFonts w:ascii="Garamond" w:eastAsia="Calibri" w:hAnsi="Garamond"/>
                <w:i/>
                <w:sz w:val="20"/>
                <w:szCs w:val="20"/>
                <w:lang w:val="hr-HR"/>
              </w:rPr>
            </w:pPr>
            <w:r w:rsidRPr="00C4732B">
              <w:rPr>
                <w:rFonts w:ascii="Garamond" w:eastAsia="Calibri" w:hAnsi="Garamond"/>
                <w:i/>
                <w:sz w:val="20"/>
                <w:szCs w:val="20"/>
                <w:lang w:val="hr-HR"/>
              </w:rPr>
              <w:t>7</w:t>
            </w:r>
          </w:p>
        </w:tc>
        <w:tc>
          <w:tcPr>
            <w:tcW w:w="799" w:type="dxa"/>
            <w:tcBorders>
              <w:top w:val="single" w:sz="4" w:space="0" w:color="000000"/>
              <w:left w:val="single" w:sz="4" w:space="0" w:color="000000"/>
              <w:bottom w:val="single" w:sz="4" w:space="0" w:color="auto"/>
              <w:right w:val="single" w:sz="4" w:space="0" w:color="000000"/>
            </w:tcBorders>
            <w:shd w:val="clear" w:color="auto" w:fill="BDD6EE"/>
            <w:tcMar>
              <w:top w:w="0" w:type="dxa"/>
              <w:left w:w="108" w:type="dxa"/>
              <w:bottom w:w="0" w:type="dxa"/>
              <w:right w:w="108" w:type="dxa"/>
            </w:tcMar>
          </w:tcPr>
          <w:p w14:paraId="47E9B403" w14:textId="77777777" w:rsidR="00130A9E" w:rsidRPr="00C4732B" w:rsidRDefault="00130A9E" w:rsidP="00C40797">
            <w:pPr>
              <w:suppressAutoHyphens/>
              <w:autoSpaceDN w:val="0"/>
              <w:jc w:val="center"/>
              <w:textAlignment w:val="baseline"/>
              <w:rPr>
                <w:rFonts w:ascii="Garamond" w:eastAsia="Calibri" w:hAnsi="Garamond"/>
                <w:i/>
                <w:sz w:val="20"/>
                <w:szCs w:val="20"/>
                <w:lang w:val="hr-HR"/>
              </w:rPr>
            </w:pPr>
            <w:r w:rsidRPr="00C4732B">
              <w:rPr>
                <w:rFonts w:ascii="Garamond" w:eastAsia="Calibri" w:hAnsi="Garamond"/>
                <w:i/>
                <w:sz w:val="20"/>
                <w:szCs w:val="20"/>
                <w:lang w:val="hr-HR"/>
              </w:rPr>
              <w:t>8</w:t>
            </w:r>
          </w:p>
        </w:tc>
      </w:tr>
      <w:tr w:rsidR="005E6306" w:rsidRPr="00C4732B" w14:paraId="7E230995" w14:textId="77777777" w:rsidTr="00BB39FA">
        <w:trPr>
          <w:trHeight w:val="52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5F15DA6" w14:textId="77777777" w:rsidR="005E6306" w:rsidRPr="00C4732B" w:rsidRDefault="005E6306" w:rsidP="00BB39FA">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w:t>
            </w:r>
          </w:p>
        </w:tc>
        <w:tc>
          <w:tcPr>
            <w:tcW w:w="1985" w:type="dxa"/>
            <w:tcBorders>
              <w:top w:val="single" w:sz="4" w:space="0" w:color="000000"/>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vAlign w:val="center"/>
          </w:tcPr>
          <w:p w14:paraId="005476B4" w14:textId="6C9CC11D" w:rsidR="005E6306" w:rsidRPr="00C4732B" w:rsidRDefault="005E6306" w:rsidP="00BB39FA">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Opći prihodi i primici</w:t>
            </w:r>
          </w:p>
        </w:tc>
        <w:tc>
          <w:tcPr>
            <w:tcW w:w="130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35A901D" w14:textId="0313164A" w:rsidR="005E6306" w:rsidRPr="00C4732B" w:rsidRDefault="005E6306"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14.661,57</w:t>
            </w:r>
          </w:p>
        </w:tc>
        <w:tc>
          <w:tcPr>
            <w:tcW w:w="143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4576F46" w14:textId="0E4AC07F" w:rsidR="005E6306" w:rsidRPr="00C4732B" w:rsidRDefault="005E6306"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115.000,00</w:t>
            </w:r>
          </w:p>
        </w:tc>
        <w:tc>
          <w:tcPr>
            <w:tcW w:w="143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9547DEA" w14:textId="64C770AC" w:rsidR="005E6306" w:rsidRPr="00C4732B" w:rsidRDefault="005E6306"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115.000,00</w:t>
            </w:r>
          </w:p>
        </w:tc>
        <w:tc>
          <w:tcPr>
            <w:tcW w:w="117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96F374D" w14:textId="523A7197" w:rsidR="005E6306" w:rsidRPr="00C4732B" w:rsidRDefault="005E6306"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15.236,56</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AA94EC7" w14:textId="27249868" w:rsidR="005E6306" w:rsidRPr="00C4732B" w:rsidRDefault="005E6306"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103,92</w:t>
            </w:r>
          </w:p>
        </w:tc>
        <w:tc>
          <w:tcPr>
            <w:tcW w:w="79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C3FFEE9" w14:textId="41F78C7F" w:rsidR="005E6306" w:rsidRPr="00C4732B" w:rsidRDefault="005E6306"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13,25</w:t>
            </w:r>
          </w:p>
        </w:tc>
      </w:tr>
      <w:tr w:rsidR="005E6306" w:rsidRPr="00C4732B" w14:paraId="71870A6F" w14:textId="77777777" w:rsidTr="00BB39FA">
        <w:trPr>
          <w:trHeight w:val="52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1338A46" w14:textId="77777777" w:rsidR="005E6306" w:rsidRPr="00C4732B" w:rsidRDefault="005E6306" w:rsidP="00BB39FA">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11</w:t>
            </w:r>
          </w:p>
        </w:tc>
        <w:tc>
          <w:tcPr>
            <w:tcW w:w="1985" w:type="dxa"/>
            <w:tcBorders>
              <w:top w:val="single" w:sz="4" w:space="0" w:color="000000"/>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vAlign w:val="center"/>
          </w:tcPr>
          <w:p w14:paraId="514C5DB2" w14:textId="77777777" w:rsidR="005E6306" w:rsidRPr="00C4732B" w:rsidRDefault="005E6306" w:rsidP="00BB39FA">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Opći prihodi i primici</w:t>
            </w:r>
          </w:p>
        </w:tc>
        <w:tc>
          <w:tcPr>
            <w:tcW w:w="130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9B34D54" w14:textId="3316CF4B" w:rsidR="005E6306" w:rsidRPr="00C4732B" w:rsidRDefault="005E6306"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14.661,57</w:t>
            </w:r>
          </w:p>
        </w:tc>
        <w:tc>
          <w:tcPr>
            <w:tcW w:w="143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EAA7D48" w14:textId="0D1B504F" w:rsidR="005E6306" w:rsidRPr="00C4732B" w:rsidRDefault="005E6306"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115.000,00</w:t>
            </w:r>
          </w:p>
        </w:tc>
        <w:tc>
          <w:tcPr>
            <w:tcW w:w="143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D953768" w14:textId="6BE494ED" w:rsidR="005E6306" w:rsidRPr="00C4732B" w:rsidRDefault="005E6306"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115.000,00</w:t>
            </w:r>
          </w:p>
        </w:tc>
        <w:tc>
          <w:tcPr>
            <w:tcW w:w="117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07B5B30" w14:textId="3B324B13" w:rsidR="005E6306" w:rsidRPr="00C4732B" w:rsidRDefault="005E6306"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15.236,56</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7660214" w14:textId="1376DEDD" w:rsidR="005E6306" w:rsidRPr="00C4732B" w:rsidRDefault="005E6306"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103,92</w:t>
            </w:r>
          </w:p>
        </w:tc>
        <w:tc>
          <w:tcPr>
            <w:tcW w:w="79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F6A713D" w14:textId="52507849" w:rsidR="005E6306" w:rsidRPr="00C4732B" w:rsidRDefault="005E6306"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13,25</w:t>
            </w:r>
          </w:p>
        </w:tc>
      </w:tr>
      <w:tr w:rsidR="005E6306" w:rsidRPr="00C4732B" w14:paraId="19C10CFA" w14:textId="77777777" w:rsidTr="00BB39FA">
        <w:trPr>
          <w:trHeight w:val="52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4A8419A" w14:textId="77777777" w:rsidR="005E6306" w:rsidRPr="00C4732B" w:rsidRDefault="005E6306" w:rsidP="00BB39FA">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4</w:t>
            </w:r>
          </w:p>
        </w:tc>
        <w:tc>
          <w:tcPr>
            <w:tcW w:w="1985" w:type="dxa"/>
            <w:tcBorders>
              <w:top w:val="single" w:sz="4" w:space="0" w:color="000000"/>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vAlign w:val="center"/>
          </w:tcPr>
          <w:p w14:paraId="25E9A5C3" w14:textId="77777777" w:rsidR="005E6306" w:rsidRPr="00C4732B" w:rsidRDefault="005E6306" w:rsidP="00BB39FA">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Prihodi za posebne namjene</w:t>
            </w:r>
          </w:p>
        </w:tc>
        <w:tc>
          <w:tcPr>
            <w:tcW w:w="130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F88E423" w14:textId="0CD77138" w:rsidR="005E6306" w:rsidRPr="00C4732B" w:rsidRDefault="005E6306"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2.500,44</w:t>
            </w:r>
          </w:p>
        </w:tc>
        <w:tc>
          <w:tcPr>
            <w:tcW w:w="143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1A4D255" w14:textId="401F1BD4" w:rsidR="005E6306" w:rsidRPr="00C4732B" w:rsidRDefault="005E6306"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0,00</w:t>
            </w:r>
          </w:p>
        </w:tc>
        <w:tc>
          <w:tcPr>
            <w:tcW w:w="143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B25C285" w14:textId="047B6D7C" w:rsidR="005E6306" w:rsidRPr="00C4732B" w:rsidRDefault="005E6306"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2A458A2" w14:textId="0E23DCE1" w:rsidR="005E6306" w:rsidRPr="00C4732B" w:rsidRDefault="005E6306"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5E9237B" w14:textId="10DD6B5F" w:rsidR="005E6306" w:rsidRPr="00C4732B" w:rsidRDefault="005E6306"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0,00</w:t>
            </w:r>
          </w:p>
        </w:tc>
        <w:tc>
          <w:tcPr>
            <w:tcW w:w="79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C02FD6C" w14:textId="196CE7DE" w:rsidR="005E6306" w:rsidRPr="00C4732B" w:rsidRDefault="005E6306"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0,00</w:t>
            </w:r>
          </w:p>
        </w:tc>
      </w:tr>
      <w:tr w:rsidR="005E6306" w:rsidRPr="00C4732B" w14:paraId="7B165A38" w14:textId="77777777" w:rsidTr="00BB39FA">
        <w:trPr>
          <w:trHeight w:val="52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E1B864C" w14:textId="77777777" w:rsidR="005E6306" w:rsidRPr="00C4732B" w:rsidRDefault="005E6306" w:rsidP="00BB39FA">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41</w:t>
            </w:r>
          </w:p>
        </w:tc>
        <w:tc>
          <w:tcPr>
            <w:tcW w:w="1985" w:type="dxa"/>
            <w:tcBorders>
              <w:top w:val="single" w:sz="4" w:space="0" w:color="000000"/>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vAlign w:val="center"/>
          </w:tcPr>
          <w:p w14:paraId="20FBE349" w14:textId="77777777" w:rsidR="005E6306" w:rsidRPr="00C4732B" w:rsidRDefault="005E6306" w:rsidP="00BB39FA">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Prihodi za posebne namjene</w:t>
            </w:r>
          </w:p>
        </w:tc>
        <w:tc>
          <w:tcPr>
            <w:tcW w:w="130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A4B1A8B" w14:textId="04282E39" w:rsidR="005E6306" w:rsidRPr="00C4732B" w:rsidRDefault="005E6306"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2.500,44</w:t>
            </w:r>
          </w:p>
        </w:tc>
        <w:tc>
          <w:tcPr>
            <w:tcW w:w="143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E463B16" w14:textId="1481F1DE" w:rsidR="005E6306" w:rsidRPr="00C4732B" w:rsidRDefault="005E6306"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0,00</w:t>
            </w:r>
          </w:p>
        </w:tc>
        <w:tc>
          <w:tcPr>
            <w:tcW w:w="143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75586BE" w14:textId="58287BBF" w:rsidR="005E6306" w:rsidRPr="00C4732B" w:rsidRDefault="005E6306"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71F195E" w14:textId="2420427D" w:rsidR="005E6306" w:rsidRPr="00C4732B" w:rsidRDefault="005E6306"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F1CE5AB" w14:textId="04A38D61" w:rsidR="005E6306" w:rsidRPr="00C4732B" w:rsidRDefault="005E6306"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0,00</w:t>
            </w:r>
          </w:p>
        </w:tc>
        <w:tc>
          <w:tcPr>
            <w:tcW w:w="79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2A3A5A4" w14:textId="11737F28" w:rsidR="005E6306" w:rsidRPr="00C4732B" w:rsidRDefault="005E6306"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0,00</w:t>
            </w:r>
          </w:p>
        </w:tc>
      </w:tr>
      <w:tr w:rsidR="005E6306" w:rsidRPr="00C4732B" w14:paraId="20D0A95A" w14:textId="77777777" w:rsidTr="00BB39FA">
        <w:trPr>
          <w:trHeight w:val="528"/>
          <w:jc w:val="center"/>
        </w:trPr>
        <w:tc>
          <w:tcPr>
            <w:tcW w:w="2689" w:type="dxa"/>
            <w:gridSpan w:val="2"/>
            <w:tcBorders>
              <w:top w:val="single" w:sz="4" w:space="0" w:color="000000"/>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tcPr>
          <w:p w14:paraId="239007CA" w14:textId="77777777" w:rsidR="005E6306" w:rsidRPr="00C4732B" w:rsidRDefault="005E6306" w:rsidP="005E6306">
            <w:pPr>
              <w:suppressAutoHyphens/>
              <w:autoSpaceDN w:val="0"/>
              <w:textAlignment w:val="baseline"/>
              <w:rPr>
                <w:rFonts w:ascii="Garamond" w:hAnsi="Garamond" w:cs="Arial"/>
                <w:b/>
                <w:color w:val="000000"/>
                <w:sz w:val="20"/>
                <w:szCs w:val="20"/>
                <w:lang w:val="hr-HR"/>
              </w:rPr>
            </w:pPr>
            <w:r w:rsidRPr="00C4732B">
              <w:rPr>
                <w:rFonts w:ascii="Garamond" w:hAnsi="Garamond" w:cs="Arial"/>
                <w:b/>
                <w:color w:val="000000"/>
                <w:sz w:val="20"/>
                <w:szCs w:val="20"/>
                <w:lang w:val="hr-HR"/>
              </w:rPr>
              <w:t>UKUPNO IZDACI</w:t>
            </w:r>
          </w:p>
        </w:tc>
        <w:tc>
          <w:tcPr>
            <w:tcW w:w="130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7878428" w14:textId="187A3E94" w:rsidR="005E6306" w:rsidRPr="00C4732B" w:rsidRDefault="005E6306" w:rsidP="00BB39FA">
            <w:pPr>
              <w:suppressAutoHyphens/>
              <w:autoSpaceDN w:val="0"/>
              <w:jc w:val="right"/>
              <w:textAlignment w:val="baseline"/>
              <w:rPr>
                <w:rFonts w:ascii="Garamond" w:hAnsi="Garamond" w:cs="Arial"/>
                <w:b/>
                <w:color w:val="000000"/>
                <w:sz w:val="20"/>
                <w:szCs w:val="20"/>
                <w:lang w:val="hr-HR"/>
              </w:rPr>
            </w:pPr>
            <w:r w:rsidRPr="00C4732B">
              <w:rPr>
                <w:rFonts w:ascii="Garamond" w:hAnsi="Garamond" w:cs="Arial"/>
                <w:b/>
                <w:color w:val="000000"/>
                <w:sz w:val="20"/>
                <w:szCs w:val="20"/>
                <w:lang w:val="hr-HR"/>
              </w:rPr>
              <w:t>17.162,04</w:t>
            </w:r>
          </w:p>
        </w:tc>
        <w:tc>
          <w:tcPr>
            <w:tcW w:w="143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4E5E013" w14:textId="25860A38" w:rsidR="005E6306" w:rsidRPr="00C4732B" w:rsidRDefault="005E6306" w:rsidP="00BB39FA">
            <w:pPr>
              <w:suppressAutoHyphens/>
              <w:autoSpaceDN w:val="0"/>
              <w:jc w:val="right"/>
              <w:textAlignment w:val="baseline"/>
              <w:rPr>
                <w:rFonts w:ascii="Garamond" w:hAnsi="Garamond" w:cs="Arial"/>
                <w:b/>
                <w:color w:val="000000"/>
                <w:sz w:val="20"/>
                <w:szCs w:val="20"/>
                <w:lang w:val="hr-HR"/>
              </w:rPr>
            </w:pPr>
            <w:r w:rsidRPr="00C4732B">
              <w:rPr>
                <w:rFonts w:ascii="Garamond" w:hAnsi="Garamond" w:cs="Arial"/>
                <w:b/>
                <w:bCs/>
                <w:color w:val="000000"/>
                <w:sz w:val="20"/>
                <w:szCs w:val="20"/>
                <w:lang w:val="hr-HR"/>
              </w:rPr>
              <w:t>115.000,00</w:t>
            </w:r>
          </w:p>
        </w:tc>
        <w:tc>
          <w:tcPr>
            <w:tcW w:w="143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1D2282D" w14:textId="749532C7" w:rsidR="005E6306" w:rsidRPr="00C4732B" w:rsidRDefault="005E6306" w:rsidP="00BB39FA">
            <w:pPr>
              <w:suppressAutoHyphens/>
              <w:autoSpaceDN w:val="0"/>
              <w:jc w:val="right"/>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115.000,00</w:t>
            </w:r>
          </w:p>
        </w:tc>
        <w:tc>
          <w:tcPr>
            <w:tcW w:w="117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65BEFB5" w14:textId="269E0D8A" w:rsidR="005E6306" w:rsidRPr="00C4732B" w:rsidRDefault="005E6306" w:rsidP="00BB39FA">
            <w:pPr>
              <w:suppressAutoHyphens/>
              <w:autoSpaceDN w:val="0"/>
              <w:jc w:val="right"/>
              <w:textAlignment w:val="baseline"/>
              <w:rPr>
                <w:rFonts w:ascii="Garamond" w:hAnsi="Garamond" w:cs="Arial"/>
                <w:b/>
                <w:color w:val="000000"/>
                <w:sz w:val="20"/>
                <w:szCs w:val="20"/>
                <w:lang w:val="hr-HR"/>
              </w:rPr>
            </w:pPr>
            <w:r w:rsidRPr="00C4732B">
              <w:rPr>
                <w:rFonts w:ascii="Garamond" w:hAnsi="Garamond" w:cs="Arial"/>
                <w:b/>
                <w:color w:val="000000"/>
                <w:sz w:val="20"/>
                <w:szCs w:val="20"/>
                <w:lang w:val="hr-HR"/>
              </w:rPr>
              <w:t>15.236,56</w:t>
            </w:r>
          </w:p>
        </w:tc>
        <w:tc>
          <w:tcPr>
            <w:tcW w:w="850"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5007D6C8" w14:textId="08E99F02" w:rsidR="005E6306" w:rsidRPr="00C4732B" w:rsidRDefault="005E6306" w:rsidP="00BB39FA">
            <w:pPr>
              <w:suppressAutoHyphens/>
              <w:autoSpaceDN w:val="0"/>
              <w:jc w:val="right"/>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88,78</w:t>
            </w:r>
          </w:p>
        </w:tc>
        <w:tc>
          <w:tcPr>
            <w:tcW w:w="79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7C7A34D" w14:textId="0585BBF0" w:rsidR="005E6306" w:rsidRPr="00C4732B" w:rsidRDefault="005E6306" w:rsidP="00BB39FA">
            <w:pPr>
              <w:suppressAutoHyphens/>
              <w:autoSpaceDN w:val="0"/>
              <w:jc w:val="right"/>
              <w:textAlignment w:val="baseline"/>
              <w:rPr>
                <w:rFonts w:ascii="Garamond" w:hAnsi="Garamond" w:cs="Arial"/>
                <w:b/>
                <w:bCs/>
                <w:color w:val="000000"/>
                <w:sz w:val="20"/>
                <w:szCs w:val="20"/>
                <w:lang w:val="hr-HR"/>
              </w:rPr>
            </w:pPr>
            <w:r w:rsidRPr="00C4732B">
              <w:rPr>
                <w:rFonts w:ascii="Garamond" w:hAnsi="Garamond" w:cs="Arial"/>
                <w:b/>
                <w:bCs/>
                <w:color w:val="000000"/>
                <w:sz w:val="20"/>
                <w:szCs w:val="20"/>
                <w:lang w:val="hr-HR"/>
              </w:rPr>
              <w:t>13,25</w:t>
            </w:r>
          </w:p>
        </w:tc>
      </w:tr>
    </w:tbl>
    <w:p w14:paraId="7FFD9624" w14:textId="77777777" w:rsidR="00130A9E" w:rsidRPr="00C4732B" w:rsidRDefault="00130A9E" w:rsidP="00130A9E">
      <w:pPr>
        <w:suppressAutoHyphens/>
        <w:autoSpaceDN w:val="0"/>
        <w:jc w:val="both"/>
        <w:textAlignment w:val="baseline"/>
        <w:rPr>
          <w:rFonts w:ascii="Garamond" w:eastAsia="Calibri" w:hAnsi="Garamond"/>
          <w:sz w:val="20"/>
          <w:szCs w:val="20"/>
          <w:lang w:val="hr-HR"/>
        </w:rPr>
      </w:pPr>
    </w:p>
    <w:p w14:paraId="3E75E8FA" w14:textId="77777777" w:rsidR="00130A9E" w:rsidRPr="00C4732B" w:rsidRDefault="00130A9E" w:rsidP="00130A9E">
      <w:pPr>
        <w:suppressAutoHyphens/>
        <w:autoSpaceDN w:val="0"/>
        <w:jc w:val="both"/>
        <w:textAlignment w:val="baseline"/>
        <w:rPr>
          <w:rFonts w:ascii="Garamond" w:eastAsia="Calibri" w:hAnsi="Garamond"/>
          <w:lang w:val="hr-HR"/>
        </w:rPr>
      </w:pPr>
      <w:r w:rsidRPr="00C4732B">
        <w:rPr>
          <w:rFonts w:ascii="Garamond" w:eastAsia="Calibri" w:hAnsi="Garamond"/>
          <w:lang w:val="hr-HR"/>
        </w:rPr>
        <w:t>B.2.2.) Primici prema izvorima financiranja</w:t>
      </w:r>
    </w:p>
    <w:p w14:paraId="4C778913" w14:textId="77777777" w:rsidR="00130A9E" w:rsidRPr="00C4732B" w:rsidRDefault="00130A9E" w:rsidP="00130A9E">
      <w:pPr>
        <w:suppressAutoHyphens/>
        <w:autoSpaceDN w:val="0"/>
        <w:jc w:val="both"/>
        <w:textAlignment w:val="baseline"/>
        <w:rPr>
          <w:rFonts w:ascii="Garamond" w:eastAsia="Calibri" w:hAnsi="Garamond"/>
          <w:sz w:val="20"/>
          <w:szCs w:val="20"/>
          <w:lang w:val="hr-HR"/>
        </w:rPr>
      </w:pPr>
    </w:p>
    <w:tbl>
      <w:tblPr>
        <w:tblW w:w="9781" w:type="dxa"/>
        <w:tblInd w:w="-147" w:type="dxa"/>
        <w:tblLayout w:type="fixed"/>
        <w:tblCellMar>
          <w:left w:w="10" w:type="dxa"/>
          <w:right w:w="10" w:type="dxa"/>
        </w:tblCellMar>
        <w:tblLook w:val="0000" w:firstRow="0" w:lastRow="0" w:firstColumn="0" w:lastColumn="0" w:noHBand="0" w:noVBand="0"/>
      </w:tblPr>
      <w:tblGrid>
        <w:gridCol w:w="709"/>
        <w:gridCol w:w="1985"/>
        <w:gridCol w:w="1417"/>
        <w:gridCol w:w="1418"/>
        <w:gridCol w:w="1417"/>
        <w:gridCol w:w="1134"/>
        <w:gridCol w:w="851"/>
        <w:gridCol w:w="850"/>
      </w:tblGrid>
      <w:tr w:rsidR="00130A9E" w:rsidRPr="00C4732B" w14:paraId="13951463" w14:textId="77777777" w:rsidTr="00BB39FA">
        <w:trPr>
          <w:trHeight w:val="233"/>
        </w:trPr>
        <w:tc>
          <w:tcPr>
            <w:tcW w:w="709"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20D277F8" w14:textId="77777777" w:rsidR="00130A9E" w:rsidRPr="00C4732B" w:rsidRDefault="00130A9E" w:rsidP="00C40797">
            <w:pPr>
              <w:suppressAutoHyphens/>
              <w:autoSpaceDN w:val="0"/>
              <w:jc w:val="center"/>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Izvor financiranja</w:t>
            </w:r>
          </w:p>
        </w:tc>
        <w:tc>
          <w:tcPr>
            <w:tcW w:w="1985"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4551254F" w14:textId="77777777" w:rsidR="00130A9E" w:rsidRPr="00C4732B" w:rsidRDefault="00130A9E" w:rsidP="00C40797">
            <w:pPr>
              <w:suppressAutoHyphens/>
              <w:autoSpaceDN w:val="0"/>
              <w:jc w:val="center"/>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Naziv izvora financiranja</w:t>
            </w:r>
          </w:p>
        </w:tc>
        <w:tc>
          <w:tcPr>
            <w:tcW w:w="1417" w:type="dxa"/>
            <w:tcBorders>
              <w:top w:val="single" w:sz="4" w:space="0" w:color="000000"/>
              <w:left w:val="single" w:sz="4" w:space="0" w:color="000000"/>
              <w:bottom w:val="single" w:sz="4" w:space="0" w:color="000000"/>
              <w:right w:val="single" w:sz="4" w:space="0" w:color="000000"/>
            </w:tcBorders>
            <w:shd w:val="clear" w:color="auto" w:fill="BDD6EE"/>
            <w:noWrap/>
            <w:tcMar>
              <w:top w:w="0" w:type="dxa"/>
              <w:left w:w="108" w:type="dxa"/>
              <w:bottom w:w="0" w:type="dxa"/>
              <w:right w:w="108" w:type="dxa"/>
            </w:tcMar>
          </w:tcPr>
          <w:p w14:paraId="551114B9" w14:textId="43DD884B" w:rsidR="00130A9E" w:rsidRPr="00C4732B" w:rsidRDefault="00130A9E" w:rsidP="00C40797">
            <w:pPr>
              <w:suppressAutoHyphens/>
              <w:autoSpaceDN w:val="0"/>
              <w:jc w:val="right"/>
              <w:textAlignment w:val="baseline"/>
              <w:rPr>
                <w:rFonts w:ascii="Garamond" w:eastAsia="Calibri" w:hAnsi="Garamond"/>
                <w:sz w:val="20"/>
                <w:szCs w:val="20"/>
                <w:lang w:val="hr-HR"/>
              </w:rPr>
            </w:pPr>
            <w:r w:rsidRPr="00C4732B">
              <w:rPr>
                <w:rFonts w:ascii="Garamond" w:eastAsia="Calibri" w:hAnsi="Garamond"/>
                <w:sz w:val="20"/>
                <w:szCs w:val="20"/>
                <w:lang w:val="hr-HR"/>
              </w:rPr>
              <w:t>Izvršenje        I-VI/</w:t>
            </w:r>
            <w:r w:rsidR="00AD770A" w:rsidRPr="00C4732B">
              <w:rPr>
                <w:rFonts w:ascii="Garamond" w:eastAsia="Calibri" w:hAnsi="Garamond"/>
                <w:sz w:val="20"/>
                <w:szCs w:val="20"/>
                <w:lang w:val="hr-HR"/>
              </w:rPr>
              <w:t>2021</w:t>
            </w:r>
            <w:r w:rsidRPr="00C4732B">
              <w:rPr>
                <w:rFonts w:ascii="Garamond" w:eastAsia="Calibri" w:hAnsi="Garamond"/>
                <w:sz w:val="20"/>
                <w:szCs w:val="20"/>
                <w:lang w:val="hr-HR"/>
              </w:rPr>
              <w:t>.</w:t>
            </w:r>
          </w:p>
        </w:tc>
        <w:tc>
          <w:tcPr>
            <w:tcW w:w="1418"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0B54F2EC" w14:textId="317F6C91" w:rsidR="00130A9E" w:rsidRPr="00C4732B" w:rsidRDefault="00130A9E" w:rsidP="00C40797">
            <w:pPr>
              <w:suppressAutoHyphens/>
              <w:autoSpaceDN w:val="0"/>
              <w:jc w:val="right"/>
              <w:textAlignment w:val="baseline"/>
              <w:rPr>
                <w:rFonts w:ascii="Garamond" w:eastAsia="Calibri" w:hAnsi="Garamond"/>
                <w:sz w:val="20"/>
                <w:szCs w:val="20"/>
                <w:lang w:val="hr-HR"/>
              </w:rPr>
            </w:pPr>
            <w:r w:rsidRPr="00C4732B">
              <w:rPr>
                <w:rFonts w:ascii="Garamond" w:eastAsia="Calibri" w:hAnsi="Garamond"/>
                <w:sz w:val="20"/>
                <w:szCs w:val="20"/>
                <w:lang w:val="hr-HR"/>
              </w:rPr>
              <w:t xml:space="preserve">Izvorni plan za </w:t>
            </w:r>
            <w:r w:rsidR="00AD770A" w:rsidRPr="00C4732B">
              <w:rPr>
                <w:rFonts w:ascii="Garamond" w:eastAsia="Calibri" w:hAnsi="Garamond"/>
                <w:sz w:val="20"/>
                <w:szCs w:val="20"/>
                <w:lang w:val="hr-HR"/>
              </w:rPr>
              <w:t>2022</w:t>
            </w:r>
            <w:r w:rsidRPr="00C4732B">
              <w:rPr>
                <w:rFonts w:ascii="Garamond" w:eastAsia="Calibri" w:hAnsi="Garamond"/>
                <w:sz w:val="20"/>
                <w:szCs w:val="20"/>
                <w:lang w:val="hr-HR"/>
              </w:rPr>
              <w:t>.</w:t>
            </w:r>
          </w:p>
        </w:tc>
        <w:tc>
          <w:tcPr>
            <w:tcW w:w="1417"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54F808EC" w14:textId="19B2C92F" w:rsidR="00130A9E" w:rsidRPr="00C4732B" w:rsidRDefault="00130A9E" w:rsidP="00C40797">
            <w:pPr>
              <w:suppressAutoHyphens/>
              <w:autoSpaceDN w:val="0"/>
              <w:jc w:val="right"/>
              <w:textAlignment w:val="baseline"/>
              <w:rPr>
                <w:rFonts w:ascii="Garamond" w:eastAsia="Calibri" w:hAnsi="Garamond"/>
                <w:sz w:val="20"/>
                <w:szCs w:val="20"/>
                <w:lang w:val="hr-HR"/>
              </w:rPr>
            </w:pPr>
            <w:r w:rsidRPr="00C4732B">
              <w:rPr>
                <w:rFonts w:ascii="Garamond" w:eastAsia="Calibri" w:hAnsi="Garamond"/>
                <w:sz w:val="20"/>
                <w:szCs w:val="20"/>
                <w:lang w:val="hr-HR"/>
              </w:rPr>
              <w:t xml:space="preserve">Tekući plan za </w:t>
            </w:r>
            <w:r w:rsidR="00AD770A" w:rsidRPr="00C4732B">
              <w:rPr>
                <w:rFonts w:ascii="Garamond" w:eastAsia="Calibri" w:hAnsi="Garamond"/>
                <w:sz w:val="20"/>
                <w:szCs w:val="20"/>
                <w:lang w:val="hr-HR"/>
              </w:rPr>
              <w:t>2022</w:t>
            </w:r>
            <w:r w:rsidRPr="00C4732B">
              <w:rPr>
                <w:rFonts w:ascii="Garamond" w:eastAsia="Calibri" w:hAnsi="Garamond"/>
                <w:sz w:val="20"/>
                <w:szCs w:val="20"/>
                <w:lang w:val="hr-HR"/>
              </w:rPr>
              <w:t>.</w:t>
            </w:r>
          </w:p>
        </w:tc>
        <w:tc>
          <w:tcPr>
            <w:tcW w:w="1134"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4A7B209F" w14:textId="036C0835" w:rsidR="00130A9E" w:rsidRPr="00C4732B" w:rsidRDefault="00130A9E" w:rsidP="00C40797">
            <w:pPr>
              <w:suppressAutoHyphens/>
              <w:autoSpaceDN w:val="0"/>
              <w:jc w:val="right"/>
              <w:textAlignment w:val="baseline"/>
              <w:rPr>
                <w:rFonts w:ascii="Garamond" w:eastAsia="Calibri" w:hAnsi="Garamond"/>
                <w:sz w:val="20"/>
                <w:szCs w:val="20"/>
                <w:lang w:val="hr-HR"/>
              </w:rPr>
            </w:pPr>
            <w:r w:rsidRPr="00C4732B">
              <w:rPr>
                <w:rFonts w:ascii="Garamond" w:eastAsia="Calibri" w:hAnsi="Garamond"/>
                <w:sz w:val="20"/>
                <w:szCs w:val="20"/>
                <w:lang w:val="hr-HR"/>
              </w:rPr>
              <w:t>Izvršenje        I-VI/</w:t>
            </w:r>
            <w:r w:rsidR="00AD770A" w:rsidRPr="00C4732B">
              <w:rPr>
                <w:rFonts w:ascii="Garamond" w:eastAsia="Calibri" w:hAnsi="Garamond"/>
                <w:sz w:val="20"/>
                <w:szCs w:val="20"/>
                <w:lang w:val="hr-HR"/>
              </w:rPr>
              <w:t>2022</w:t>
            </w:r>
            <w:r w:rsidRPr="00C4732B">
              <w:rPr>
                <w:rFonts w:ascii="Garamond" w:eastAsia="Calibri" w:hAnsi="Garamond"/>
                <w:sz w:val="20"/>
                <w:szCs w:val="20"/>
                <w:lang w:val="hr-HR"/>
              </w:rPr>
              <w:t>.</w:t>
            </w:r>
          </w:p>
        </w:tc>
        <w:tc>
          <w:tcPr>
            <w:tcW w:w="851"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709F5A43" w14:textId="77777777" w:rsidR="00130A9E" w:rsidRPr="00C4732B" w:rsidRDefault="00130A9E" w:rsidP="00C40797">
            <w:pPr>
              <w:suppressAutoHyphens/>
              <w:autoSpaceDN w:val="0"/>
              <w:jc w:val="right"/>
              <w:textAlignment w:val="baseline"/>
              <w:rPr>
                <w:rFonts w:ascii="Garamond" w:eastAsia="Calibri" w:hAnsi="Garamond"/>
                <w:sz w:val="20"/>
                <w:szCs w:val="20"/>
                <w:lang w:val="hr-HR"/>
              </w:rPr>
            </w:pPr>
            <w:r w:rsidRPr="00C4732B">
              <w:rPr>
                <w:rFonts w:ascii="Garamond" w:eastAsia="Calibri" w:hAnsi="Garamond"/>
                <w:sz w:val="20"/>
                <w:szCs w:val="20"/>
                <w:lang w:val="hr-HR"/>
              </w:rPr>
              <w:t>Indeks (6/3)</w:t>
            </w:r>
          </w:p>
        </w:tc>
        <w:tc>
          <w:tcPr>
            <w:tcW w:w="850"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2C56A8C3" w14:textId="77777777" w:rsidR="00130A9E" w:rsidRPr="00C4732B" w:rsidRDefault="00130A9E" w:rsidP="00C40797">
            <w:pPr>
              <w:suppressAutoHyphens/>
              <w:autoSpaceDN w:val="0"/>
              <w:jc w:val="right"/>
              <w:textAlignment w:val="baseline"/>
              <w:rPr>
                <w:rFonts w:ascii="Garamond" w:eastAsia="Calibri" w:hAnsi="Garamond"/>
                <w:sz w:val="20"/>
                <w:szCs w:val="20"/>
                <w:lang w:val="hr-HR"/>
              </w:rPr>
            </w:pPr>
            <w:r w:rsidRPr="00C4732B">
              <w:rPr>
                <w:rFonts w:ascii="Garamond" w:eastAsia="Calibri" w:hAnsi="Garamond"/>
                <w:sz w:val="20"/>
                <w:szCs w:val="20"/>
                <w:lang w:val="hr-HR"/>
              </w:rPr>
              <w:t>Indeks (6/5)</w:t>
            </w:r>
          </w:p>
        </w:tc>
      </w:tr>
      <w:tr w:rsidR="00130A9E" w:rsidRPr="00C4732B" w14:paraId="679E93B3" w14:textId="77777777" w:rsidTr="00BB39FA">
        <w:trPr>
          <w:trHeight w:val="233"/>
        </w:trPr>
        <w:tc>
          <w:tcPr>
            <w:tcW w:w="709"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593BE1BF" w14:textId="77777777" w:rsidR="00130A9E" w:rsidRPr="00C4732B" w:rsidRDefault="00130A9E" w:rsidP="00BB39FA">
            <w:pPr>
              <w:suppressAutoHyphens/>
              <w:autoSpaceDN w:val="0"/>
              <w:ind w:left="-246" w:firstLine="246"/>
              <w:jc w:val="center"/>
              <w:textAlignment w:val="baseline"/>
              <w:rPr>
                <w:rFonts w:ascii="Garamond" w:hAnsi="Garamond" w:cs="Arial"/>
                <w:i/>
                <w:color w:val="000000"/>
                <w:sz w:val="20"/>
                <w:szCs w:val="20"/>
                <w:lang w:val="hr-HR"/>
              </w:rPr>
            </w:pPr>
            <w:r w:rsidRPr="00C4732B">
              <w:rPr>
                <w:rFonts w:ascii="Garamond" w:hAnsi="Garamond" w:cs="Arial"/>
                <w:i/>
                <w:color w:val="000000"/>
                <w:sz w:val="20"/>
                <w:szCs w:val="20"/>
                <w:lang w:val="hr-HR"/>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695036AC" w14:textId="77777777" w:rsidR="00130A9E" w:rsidRPr="00C4732B" w:rsidRDefault="00130A9E" w:rsidP="00C40797">
            <w:pPr>
              <w:suppressAutoHyphens/>
              <w:autoSpaceDN w:val="0"/>
              <w:jc w:val="center"/>
              <w:textAlignment w:val="baseline"/>
              <w:rPr>
                <w:rFonts w:ascii="Garamond" w:hAnsi="Garamond" w:cs="Arial"/>
                <w:i/>
                <w:color w:val="000000"/>
                <w:sz w:val="20"/>
                <w:szCs w:val="20"/>
                <w:lang w:val="hr-HR"/>
              </w:rPr>
            </w:pPr>
            <w:r w:rsidRPr="00C4732B">
              <w:rPr>
                <w:rFonts w:ascii="Garamond" w:hAnsi="Garamond" w:cs="Arial"/>
                <w:i/>
                <w:color w:val="000000"/>
                <w:sz w:val="20"/>
                <w:szCs w:val="20"/>
                <w:lang w:val="hr-HR"/>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BDD6EE"/>
            <w:noWrap/>
            <w:tcMar>
              <w:top w:w="0" w:type="dxa"/>
              <w:left w:w="108" w:type="dxa"/>
              <w:bottom w:w="0" w:type="dxa"/>
              <w:right w:w="108" w:type="dxa"/>
            </w:tcMar>
          </w:tcPr>
          <w:p w14:paraId="454E5FF7" w14:textId="77777777" w:rsidR="00130A9E" w:rsidRPr="00C4732B" w:rsidRDefault="00130A9E" w:rsidP="00C40797">
            <w:pPr>
              <w:suppressAutoHyphens/>
              <w:autoSpaceDN w:val="0"/>
              <w:jc w:val="center"/>
              <w:textAlignment w:val="baseline"/>
              <w:rPr>
                <w:rFonts w:ascii="Garamond" w:eastAsia="Calibri" w:hAnsi="Garamond"/>
                <w:i/>
                <w:sz w:val="20"/>
                <w:szCs w:val="20"/>
                <w:lang w:val="hr-HR"/>
              </w:rPr>
            </w:pPr>
            <w:r w:rsidRPr="00C4732B">
              <w:rPr>
                <w:rFonts w:ascii="Garamond" w:eastAsia="Calibri" w:hAnsi="Garamond"/>
                <w:i/>
                <w:sz w:val="20"/>
                <w:szCs w:val="20"/>
                <w:lang w:val="hr-HR"/>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6AC46DC1" w14:textId="77777777" w:rsidR="00130A9E" w:rsidRPr="00C4732B" w:rsidRDefault="00130A9E" w:rsidP="00C40797">
            <w:pPr>
              <w:suppressAutoHyphens/>
              <w:autoSpaceDN w:val="0"/>
              <w:jc w:val="center"/>
              <w:textAlignment w:val="baseline"/>
              <w:rPr>
                <w:rFonts w:ascii="Garamond" w:eastAsia="Calibri" w:hAnsi="Garamond"/>
                <w:i/>
                <w:sz w:val="20"/>
                <w:szCs w:val="20"/>
                <w:lang w:val="hr-HR"/>
              </w:rPr>
            </w:pPr>
            <w:r w:rsidRPr="00C4732B">
              <w:rPr>
                <w:rFonts w:ascii="Garamond" w:eastAsia="Calibri" w:hAnsi="Garamond"/>
                <w:i/>
                <w:sz w:val="20"/>
                <w:szCs w:val="20"/>
                <w:lang w:val="hr-HR"/>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0CB37BF4" w14:textId="77777777" w:rsidR="00130A9E" w:rsidRPr="00C4732B" w:rsidRDefault="00130A9E" w:rsidP="00C40797">
            <w:pPr>
              <w:suppressAutoHyphens/>
              <w:autoSpaceDN w:val="0"/>
              <w:jc w:val="center"/>
              <w:textAlignment w:val="baseline"/>
              <w:rPr>
                <w:rFonts w:ascii="Garamond" w:eastAsia="Calibri" w:hAnsi="Garamond"/>
                <w:i/>
                <w:sz w:val="20"/>
                <w:szCs w:val="20"/>
                <w:lang w:val="hr-HR"/>
              </w:rPr>
            </w:pPr>
            <w:r w:rsidRPr="00C4732B">
              <w:rPr>
                <w:rFonts w:ascii="Garamond" w:eastAsia="Calibri" w:hAnsi="Garamond"/>
                <w:i/>
                <w:sz w:val="20"/>
                <w:szCs w:val="20"/>
                <w:lang w:val="hr-HR"/>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5CA6F643" w14:textId="77777777" w:rsidR="00130A9E" w:rsidRPr="00C4732B" w:rsidRDefault="00130A9E" w:rsidP="00C40797">
            <w:pPr>
              <w:suppressAutoHyphens/>
              <w:autoSpaceDN w:val="0"/>
              <w:jc w:val="center"/>
              <w:textAlignment w:val="baseline"/>
              <w:rPr>
                <w:rFonts w:ascii="Garamond" w:eastAsia="Calibri" w:hAnsi="Garamond"/>
                <w:i/>
                <w:sz w:val="20"/>
                <w:szCs w:val="20"/>
                <w:lang w:val="hr-HR"/>
              </w:rPr>
            </w:pPr>
            <w:r w:rsidRPr="00C4732B">
              <w:rPr>
                <w:rFonts w:ascii="Garamond" w:eastAsia="Calibri" w:hAnsi="Garamond"/>
                <w:i/>
                <w:sz w:val="20"/>
                <w:szCs w:val="20"/>
                <w:lang w:val="hr-HR"/>
              </w:rPr>
              <w:t>6</w:t>
            </w:r>
          </w:p>
        </w:tc>
        <w:tc>
          <w:tcPr>
            <w:tcW w:w="851"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0C425224" w14:textId="77777777" w:rsidR="00130A9E" w:rsidRPr="00C4732B" w:rsidRDefault="00130A9E" w:rsidP="00C40797">
            <w:pPr>
              <w:suppressAutoHyphens/>
              <w:autoSpaceDN w:val="0"/>
              <w:jc w:val="center"/>
              <w:textAlignment w:val="baseline"/>
              <w:rPr>
                <w:rFonts w:ascii="Garamond" w:eastAsia="Calibri" w:hAnsi="Garamond"/>
                <w:i/>
                <w:sz w:val="20"/>
                <w:szCs w:val="20"/>
                <w:lang w:val="hr-HR"/>
              </w:rPr>
            </w:pPr>
            <w:r w:rsidRPr="00C4732B">
              <w:rPr>
                <w:rFonts w:ascii="Garamond" w:eastAsia="Calibri" w:hAnsi="Garamond"/>
                <w:i/>
                <w:sz w:val="20"/>
                <w:szCs w:val="20"/>
                <w:lang w:val="hr-HR"/>
              </w:rPr>
              <w:t>7</w:t>
            </w:r>
          </w:p>
        </w:tc>
        <w:tc>
          <w:tcPr>
            <w:tcW w:w="850"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6755F4D6" w14:textId="77777777" w:rsidR="00130A9E" w:rsidRPr="00C4732B" w:rsidRDefault="00130A9E" w:rsidP="00C40797">
            <w:pPr>
              <w:suppressAutoHyphens/>
              <w:autoSpaceDN w:val="0"/>
              <w:jc w:val="center"/>
              <w:textAlignment w:val="baseline"/>
              <w:rPr>
                <w:rFonts w:ascii="Garamond" w:eastAsia="Calibri" w:hAnsi="Garamond"/>
                <w:i/>
                <w:sz w:val="20"/>
                <w:szCs w:val="20"/>
                <w:lang w:val="hr-HR"/>
              </w:rPr>
            </w:pPr>
            <w:r w:rsidRPr="00C4732B">
              <w:rPr>
                <w:rFonts w:ascii="Garamond" w:eastAsia="Calibri" w:hAnsi="Garamond"/>
                <w:i/>
                <w:sz w:val="20"/>
                <w:szCs w:val="20"/>
                <w:lang w:val="hr-HR"/>
              </w:rPr>
              <w:t>8</w:t>
            </w:r>
          </w:p>
        </w:tc>
      </w:tr>
      <w:tr w:rsidR="00130A9E" w:rsidRPr="00C4732B" w14:paraId="7091197B" w14:textId="77777777" w:rsidTr="00BB39FA">
        <w:trPr>
          <w:trHeight w:val="51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531B0" w14:textId="77777777" w:rsidR="00130A9E" w:rsidRPr="00C4732B" w:rsidRDefault="00130A9E" w:rsidP="00BB39FA">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009D8" w14:textId="77777777" w:rsidR="00130A9E" w:rsidRPr="00C4732B" w:rsidRDefault="00130A9E" w:rsidP="00BB39FA">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Namjenski primici</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5A6ACAA" w14:textId="77777777" w:rsidR="00130A9E" w:rsidRPr="00C4732B" w:rsidRDefault="00130A9E" w:rsidP="00BB39FA">
            <w:pPr>
              <w:suppressAutoHyphens/>
              <w:autoSpaceDN w:val="0"/>
              <w:jc w:val="right"/>
              <w:textAlignment w:val="baseline"/>
              <w:rPr>
                <w:rFonts w:ascii="Garamond" w:eastAsia="Calibri" w:hAnsi="Garamond"/>
                <w:sz w:val="20"/>
                <w:szCs w:val="20"/>
                <w:lang w:val="hr-HR"/>
              </w:rPr>
            </w:pPr>
            <w:r w:rsidRPr="00C4732B">
              <w:rPr>
                <w:rFonts w:ascii="Garamond" w:eastAsia="Calibri" w:hAnsi="Garamond"/>
                <w:sz w:val="20"/>
                <w:szCs w:val="20"/>
                <w:lang w:val="hr-HR"/>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ABFB7" w14:textId="77777777" w:rsidR="00130A9E" w:rsidRPr="00C4732B" w:rsidRDefault="00130A9E" w:rsidP="00BB39FA">
            <w:pPr>
              <w:suppressAutoHyphens/>
              <w:autoSpaceDN w:val="0"/>
              <w:jc w:val="right"/>
              <w:textAlignment w:val="baseline"/>
              <w:rPr>
                <w:rFonts w:ascii="Garamond" w:eastAsia="Calibri" w:hAnsi="Garamond"/>
                <w:sz w:val="20"/>
                <w:szCs w:val="20"/>
                <w:lang w:val="hr-HR"/>
              </w:rPr>
            </w:pPr>
            <w:r w:rsidRPr="00C4732B">
              <w:rPr>
                <w:rFonts w:ascii="Garamond" w:eastAsia="Calibri" w:hAnsi="Garamond"/>
                <w:sz w:val="20"/>
                <w:szCs w:val="20"/>
                <w:lang w:val="hr-HR"/>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98DAC" w14:textId="77777777" w:rsidR="00130A9E" w:rsidRPr="00C4732B" w:rsidRDefault="00130A9E" w:rsidP="00BB39FA">
            <w:pPr>
              <w:suppressAutoHyphens/>
              <w:autoSpaceDN w:val="0"/>
              <w:jc w:val="right"/>
              <w:textAlignment w:val="baseline"/>
              <w:rPr>
                <w:rFonts w:ascii="Garamond" w:eastAsia="Calibri" w:hAnsi="Garamond"/>
                <w:sz w:val="20"/>
                <w:szCs w:val="20"/>
                <w:lang w:val="hr-HR"/>
              </w:rPr>
            </w:pPr>
            <w:r w:rsidRPr="00C4732B">
              <w:rPr>
                <w:rFonts w:ascii="Garamond" w:eastAsia="Calibri" w:hAnsi="Garamond"/>
                <w:sz w:val="20"/>
                <w:szCs w:val="20"/>
                <w:lang w:val="hr-HR"/>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1CD02E" w14:textId="77777777" w:rsidR="00130A9E" w:rsidRPr="00C4732B" w:rsidRDefault="00130A9E" w:rsidP="00BB39FA">
            <w:pPr>
              <w:suppressAutoHyphens/>
              <w:autoSpaceDN w:val="0"/>
              <w:jc w:val="right"/>
              <w:textAlignment w:val="baseline"/>
              <w:rPr>
                <w:rFonts w:ascii="Garamond" w:eastAsia="Calibri" w:hAnsi="Garamond"/>
                <w:sz w:val="20"/>
                <w:szCs w:val="20"/>
                <w:lang w:val="hr-HR"/>
              </w:rPr>
            </w:pPr>
            <w:r w:rsidRPr="00C4732B">
              <w:rPr>
                <w:rFonts w:ascii="Garamond" w:eastAsia="Calibri" w:hAnsi="Garamond"/>
                <w:sz w:val="20"/>
                <w:szCs w:val="20"/>
                <w:lang w:val="hr-HR"/>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B669B" w14:textId="77777777" w:rsidR="00130A9E" w:rsidRPr="00C4732B" w:rsidRDefault="00130A9E" w:rsidP="00BB39FA">
            <w:pPr>
              <w:suppressAutoHyphens/>
              <w:autoSpaceDN w:val="0"/>
              <w:jc w:val="right"/>
              <w:textAlignment w:val="baseline"/>
              <w:rPr>
                <w:rFonts w:ascii="Garamond" w:eastAsia="Calibri" w:hAnsi="Garamond"/>
                <w:sz w:val="20"/>
                <w:szCs w:val="20"/>
                <w:lang w:val="hr-HR"/>
              </w:rPr>
            </w:pPr>
            <w:r w:rsidRPr="00C4732B">
              <w:rPr>
                <w:rFonts w:ascii="Garamond" w:eastAsia="Calibri" w:hAnsi="Garamond"/>
                <w:sz w:val="20"/>
                <w:szCs w:val="20"/>
                <w:lang w:val="hr-HR"/>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BFF62" w14:textId="77777777" w:rsidR="00130A9E" w:rsidRPr="00C4732B" w:rsidRDefault="00130A9E" w:rsidP="00BB39FA">
            <w:pPr>
              <w:suppressAutoHyphens/>
              <w:autoSpaceDN w:val="0"/>
              <w:jc w:val="right"/>
              <w:textAlignment w:val="baseline"/>
              <w:rPr>
                <w:rFonts w:ascii="Garamond" w:eastAsia="Calibri" w:hAnsi="Garamond"/>
                <w:sz w:val="20"/>
                <w:szCs w:val="20"/>
                <w:lang w:val="hr-HR"/>
              </w:rPr>
            </w:pPr>
            <w:r w:rsidRPr="00C4732B">
              <w:rPr>
                <w:rFonts w:ascii="Garamond" w:eastAsia="Calibri" w:hAnsi="Garamond"/>
                <w:sz w:val="20"/>
                <w:szCs w:val="20"/>
                <w:lang w:val="hr-HR"/>
              </w:rPr>
              <w:t>0,00</w:t>
            </w:r>
          </w:p>
        </w:tc>
      </w:tr>
      <w:tr w:rsidR="00130A9E" w:rsidRPr="00C4732B" w14:paraId="18D5B880" w14:textId="77777777" w:rsidTr="00BB39FA">
        <w:trPr>
          <w:trHeight w:val="233"/>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98B7D72" w14:textId="77777777" w:rsidR="00130A9E" w:rsidRPr="00C4732B" w:rsidRDefault="00130A9E" w:rsidP="00BB39FA">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81</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7583855" w14:textId="77777777" w:rsidR="00130A9E" w:rsidRPr="00C4732B" w:rsidRDefault="00130A9E" w:rsidP="00BB39FA">
            <w:pPr>
              <w:suppressAutoHyphens/>
              <w:autoSpaceDN w:val="0"/>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Namjenski primici od financijske imovine i zaduživanja</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E75FE61" w14:textId="77777777" w:rsidR="00130A9E" w:rsidRPr="00C4732B" w:rsidRDefault="00130A9E"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FAC9F7D" w14:textId="77777777" w:rsidR="00130A9E" w:rsidRPr="00C4732B" w:rsidRDefault="00130A9E"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C6F467F" w14:textId="77777777" w:rsidR="00130A9E" w:rsidRPr="00C4732B" w:rsidRDefault="00130A9E"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3F01F93" w14:textId="77777777" w:rsidR="00130A9E" w:rsidRPr="00C4732B" w:rsidRDefault="00130A9E"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DF80F09" w14:textId="77777777" w:rsidR="00130A9E" w:rsidRPr="00C4732B" w:rsidRDefault="00130A9E"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065B4CB" w14:textId="77777777" w:rsidR="00130A9E" w:rsidRPr="00C4732B" w:rsidRDefault="00130A9E" w:rsidP="00BB39FA">
            <w:pPr>
              <w:suppressAutoHyphens/>
              <w:autoSpaceDN w:val="0"/>
              <w:jc w:val="right"/>
              <w:textAlignment w:val="baseline"/>
              <w:rPr>
                <w:rFonts w:ascii="Garamond" w:hAnsi="Garamond" w:cs="Arial"/>
                <w:color w:val="000000"/>
                <w:sz w:val="20"/>
                <w:szCs w:val="20"/>
                <w:lang w:val="hr-HR"/>
              </w:rPr>
            </w:pPr>
            <w:r w:rsidRPr="00C4732B">
              <w:rPr>
                <w:rFonts w:ascii="Garamond" w:hAnsi="Garamond" w:cs="Arial"/>
                <w:color w:val="000000"/>
                <w:sz w:val="20"/>
                <w:szCs w:val="20"/>
                <w:lang w:val="hr-HR"/>
              </w:rPr>
              <w:t>0,00</w:t>
            </w:r>
          </w:p>
        </w:tc>
      </w:tr>
      <w:tr w:rsidR="00130A9E" w:rsidRPr="00C4732B" w14:paraId="62DD9D87" w14:textId="77777777" w:rsidTr="00BB39FA">
        <w:trPr>
          <w:trHeight w:val="233"/>
        </w:trPr>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13B76D" w14:textId="77777777" w:rsidR="00130A9E" w:rsidRPr="00C4732B" w:rsidRDefault="00130A9E" w:rsidP="00C40797">
            <w:pPr>
              <w:suppressAutoHyphens/>
              <w:autoSpaceDN w:val="0"/>
              <w:textAlignment w:val="baseline"/>
              <w:rPr>
                <w:rFonts w:ascii="Garamond" w:hAnsi="Garamond" w:cs="Arial"/>
                <w:b/>
                <w:color w:val="000000"/>
                <w:sz w:val="20"/>
                <w:szCs w:val="20"/>
                <w:lang w:val="hr-HR"/>
              </w:rPr>
            </w:pPr>
            <w:r w:rsidRPr="00C4732B">
              <w:rPr>
                <w:rFonts w:ascii="Garamond" w:hAnsi="Garamond" w:cs="Arial"/>
                <w:b/>
                <w:color w:val="000000"/>
                <w:sz w:val="20"/>
                <w:szCs w:val="20"/>
                <w:lang w:val="hr-HR"/>
              </w:rPr>
              <w:t>UKUPNO PRIMICI</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170C1E4" w14:textId="77777777" w:rsidR="00130A9E" w:rsidRPr="00C4732B" w:rsidRDefault="00130A9E" w:rsidP="00BB39FA">
            <w:pPr>
              <w:suppressAutoHyphens/>
              <w:autoSpaceDN w:val="0"/>
              <w:jc w:val="right"/>
              <w:textAlignment w:val="baseline"/>
              <w:rPr>
                <w:rFonts w:ascii="Garamond" w:hAnsi="Garamond" w:cs="Arial"/>
                <w:b/>
                <w:color w:val="000000"/>
                <w:sz w:val="20"/>
                <w:szCs w:val="20"/>
                <w:lang w:val="hr-HR"/>
              </w:rPr>
            </w:pPr>
            <w:r w:rsidRPr="00C4732B">
              <w:rPr>
                <w:rFonts w:ascii="Garamond" w:hAnsi="Garamond" w:cs="Arial"/>
                <w:b/>
                <w:color w:val="000000"/>
                <w:sz w:val="20"/>
                <w:szCs w:val="20"/>
                <w:lang w:val="hr-HR"/>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DCB13E2" w14:textId="77777777" w:rsidR="00130A9E" w:rsidRPr="00C4732B" w:rsidRDefault="00130A9E" w:rsidP="00BB39FA">
            <w:pPr>
              <w:suppressAutoHyphens/>
              <w:autoSpaceDN w:val="0"/>
              <w:jc w:val="right"/>
              <w:textAlignment w:val="baseline"/>
              <w:rPr>
                <w:rFonts w:ascii="Garamond" w:hAnsi="Garamond" w:cs="Arial"/>
                <w:b/>
                <w:color w:val="000000"/>
                <w:sz w:val="20"/>
                <w:szCs w:val="20"/>
                <w:lang w:val="hr-HR"/>
              </w:rPr>
            </w:pPr>
            <w:r w:rsidRPr="00C4732B">
              <w:rPr>
                <w:rFonts w:ascii="Garamond" w:hAnsi="Garamond" w:cs="Arial"/>
                <w:b/>
                <w:color w:val="000000"/>
                <w:sz w:val="20"/>
                <w:szCs w:val="20"/>
                <w:lang w:val="hr-HR"/>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2C68698" w14:textId="77777777" w:rsidR="00130A9E" w:rsidRPr="00C4732B" w:rsidRDefault="00130A9E" w:rsidP="00BB39FA">
            <w:pPr>
              <w:suppressAutoHyphens/>
              <w:autoSpaceDN w:val="0"/>
              <w:jc w:val="right"/>
              <w:textAlignment w:val="baseline"/>
              <w:rPr>
                <w:rFonts w:ascii="Garamond" w:hAnsi="Garamond" w:cs="Arial"/>
                <w:b/>
                <w:color w:val="000000"/>
                <w:sz w:val="20"/>
                <w:szCs w:val="20"/>
                <w:lang w:val="hr-HR"/>
              </w:rPr>
            </w:pPr>
            <w:r w:rsidRPr="00C4732B">
              <w:rPr>
                <w:rFonts w:ascii="Garamond" w:hAnsi="Garamond" w:cs="Arial"/>
                <w:b/>
                <w:color w:val="000000"/>
                <w:sz w:val="20"/>
                <w:szCs w:val="20"/>
                <w:lang w:val="hr-HR"/>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5261F40" w14:textId="77777777" w:rsidR="00130A9E" w:rsidRPr="00C4732B" w:rsidRDefault="00130A9E" w:rsidP="00BB39FA">
            <w:pPr>
              <w:suppressAutoHyphens/>
              <w:autoSpaceDN w:val="0"/>
              <w:jc w:val="right"/>
              <w:textAlignment w:val="baseline"/>
              <w:rPr>
                <w:rFonts w:ascii="Garamond" w:hAnsi="Garamond" w:cs="Arial"/>
                <w:b/>
                <w:color w:val="000000"/>
                <w:sz w:val="20"/>
                <w:szCs w:val="20"/>
                <w:lang w:val="hr-HR"/>
              </w:rPr>
            </w:pPr>
            <w:r w:rsidRPr="00C4732B">
              <w:rPr>
                <w:rFonts w:ascii="Garamond" w:hAnsi="Garamond" w:cs="Arial"/>
                <w:b/>
                <w:color w:val="000000"/>
                <w:sz w:val="20"/>
                <w:szCs w:val="20"/>
                <w:lang w:val="hr-HR"/>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289D6A3" w14:textId="77777777" w:rsidR="00130A9E" w:rsidRPr="00C4732B" w:rsidRDefault="00130A9E" w:rsidP="00BB39FA">
            <w:pPr>
              <w:suppressAutoHyphens/>
              <w:autoSpaceDN w:val="0"/>
              <w:jc w:val="right"/>
              <w:textAlignment w:val="baseline"/>
              <w:rPr>
                <w:rFonts w:ascii="Garamond" w:hAnsi="Garamond" w:cs="Arial"/>
                <w:b/>
                <w:color w:val="000000"/>
                <w:sz w:val="20"/>
                <w:szCs w:val="20"/>
                <w:lang w:val="hr-HR"/>
              </w:rPr>
            </w:pPr>
            <w:r w:rsidRPr="00C4732B">
              <w:rPr>
                <w:rFonts w:ascii="Garamond" w:hAnsi="Garamond" w:cs="Arial"/>
                <w:b/>
                <w:color w:val="000000"/>
                <w:sz w:val="20"/>
                <w:szCs w:val="20"/>
                <w:lang w:val="hr-HR"/>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CFBCC68" w14:textId="77777777" w:rsidR="00130A9E" w:rsidRPr="00C4732B" w:rsidRDefault="00130A9E" w:rsidP="00BB39FA">
            <w:pPr>
              <w:suppressAutoHyphens/>
              <w:autoSpaceDN w:val="0"/>
              <w:jc w:val="right"/>
              <w:textAlignment w:val="baseline"/>
              <w:rPr>
                <w:rFonts w:ascii="Garamond" w:hAnsi="Garamond" w:cs="Arial"/>
                <w:b/>
                <w:color w:val="000000"/>
                <w:sz w:val="20"/>
                <w:szCs w:val="20"/>
                <w:lang w:val="hr-HR"/>
              </w:rPr>
            </w:pPr>
            <w:r w:rsidRPr="00C4732B">
              <w:rPr>
                <w:rFonts w:ascii="Garamond" w:hAnsi="Garamond" w:cs="Arial"/>
                <w:b/>
                <w:color w:val="000000"/>
                <w:sz w:val="20"/>
                <w:szCs w:val="20"/>
                <w:lang w:val="hr-HR"/>
              </w:rPr>
              <w:t>0,00</w:t>
            </w:r>
          </w:p>
        </w:tc>
      </w:tr>
    </w:tbl>
    <w:p w14:paraId="6AF13C9A" w14:textId="77777777" w:rsidR="00130A9E" w:rsidRPr="00C4732B" w:rsidRDefault="00130A9E" w:rsidP="00130A9E">
      <w:pPr>
        <w:suppressAutoHyphens/>
        <w:autoSpaceDN w:val="0"/>
        <w:jc w:val="both"/>
        <w:textAlignment w:val="baseline"/>
        <w:rPr>
          <w:rFonts w:ascii="Garamond" w:eastAsia="Calibri" w:hAnsi="Garamond"/>
          <w:sz w:val="20"/>
          <w:szCs w:val="20"/>
          <w:lang w:val="hr-HR"/>
        </w:rPr>
      </w:pPr>
    </w:p>
    <w:p w14:paraId="43AEC3C0" w14:textId="1C6E47BA" w:rsidR="00130A9E" w:rsidRPr="00C4732B" w:rsidRDefault="00130A9E" w:rsidP="00130A9E">
      <w:pPr>
        <w:suppressAutoHyphens/>
        <w:autoSpaceDN w:val="0"/>
        <w:jc w:val="both"/>
        <w:textAlignment w:val="baseline"/>
        <w:rPr>
          <w:rFonts w:ascii="Garamond" w:eastAsia="Calibri" w:hAnsi="Garamond"/>
          <w:sz w:val="20"/>
          <w:szCs w:val="20"/>
          <w:lang w:val="hr-HR"/>
        </w:rPr>
      </w:pPr>
    </w:p>
    <w:p w14:paraId="67C7B4DF" w14:textId="7372BA4E" w:rsidR="00BB39FA" w:rsidRPr="00C4732B" w:rsidRDefault="00BB39FA" w:rsidP="00130A9E">
      <w:pPr>
        <w:suppressAutoHyphens/>
        <w:autoSpaceDN w:val="0"/>
        <w:jc w:val="both"/>
        <w:textAlignment w:val="baseline"/>
        <w:rPr>
          <w:rFonts w:ascii="Garamond" w:eastAsia="Calibri" w:hAnsi="Garamond"/>
          <w:sz w:val="20"/>
          <w:szCs w:val="20"/>
          <w:lang w:val="hr-HR"/>
        </w:rPr>
      </w:pPr>
    </w:p>
    <w:p w14:paraId="136246BD" w14:textId="77777777" w:rsidR="00BB39FA" w:rsidRPr="00C4732B" w:rsidRDefault="00BB39FA" w:rsidP="00130A9E">
      <w:pPr>
        <w:suppressAutoHyphens/>
        <w:autoSpaceDN w:val="0"/>
        <w:jc w:val="both"/>
        <w:textAlignment w:val="baseline"/>
        <w:rPr>
          <w:rFonts w:ascii="Garamond" w:eastAsia="Calibri" w:hAnsi="Garamond"/>
          <w:sz w:val="20"/>
          <w:szCs w:val="20"/>
          <w:lang w:val="hr-HR"/>
        </w:rPr>
      </w:pPr>
    </w:p>
    <w:p w14:paraId="2298747E" w14:textId="77777777" w:rsidR="00130A9E" w:rsidRPr="00C4732B" w:rsidRDefault="00130A9E" w:rsidP="00CB2E10">
      <w:pPr>
        <w:numPr>
          <w:ilvl w:val="0"/>
          <w:numId w:val="11"/>
        </w:numPr>
        <w:suppressAutoHyphens/>
        <w:autoSpaceDN w:val="0"/>
        <w:textAlignment w:val="baseline"/>
        <w:rPr>
          <w:rFonts w:ascii="Garamond" w:eastAsia="Calibri" w:hAnsi="Garamond"/>
          <w:b/>
          <w:u w:val="single"/>
          <w:lang w:val="hr-HR"/>
        </w:rPr>
      </w:pPr>
      <w:bookmarkStart w:id="0" w:name="_Hlk80086329"/>
      <w:r w:rsidRPr="00C4732B">
        <w:rPr>
          <w:rFonts w:ascii="Garamond" w:eastAsia="Calibri" w:hAnsi="Garamond"/>
          <w:b/>
          <w:u w:val="single"/>
          <w:lang w:val="hr-HR"/>
        </w:rPr>
        <w:t>POSEBNI DIO GODIŠNJEG IZVJEŠTAJA O IZVRŠENJU PRORAČUNA</w:t>
      </w:r>
    </w:p>
    <w:bookmarkEnd w:id="0"/>
    <w:p w14:paraId="4DB9D426" w14:textId="77777777" w:rsidR="00130A9E" w:rsidRPr="00C4732B" w:rsidRDefault="00130A9E" w:rsidP="00130A9E">
      <w:pPr>
        <w:suppressAutoHyphens/>
        <w:autoSpaceDN w:val="0"/>
        <w:textAlignment w:val="baseline"/>
        <w:rPr>
          <w:rFonts w:ascii="Garamond" w:eastAsia="Calibri" w:hAnsi="Garamond"/>
          <w:b/>
          <w:u w:val="single"/>
          <w:lang w:val="hr-HR"/>
        </w:rPr>
      </w:pPr>
    </w:p>
    <w:p w14:paraId="6D0C8F7E" w14:textId="77777777" w:rsidR="00130A9E" w:rsidRPr="00C4732B" w:rsidRDefault="00130A9E" w:rsidP="00CB2E10">
      <w:pPr>
        <w:numPr>
          <w:ilvl w:val="0"/>
          <w:numId w:val="12"/>
        </w:numPr>
        <w:suppressAutoHyphens/>
        <w:autoSpaceDN w:val="0"/>
        <w:textAlignment w:val="baseline"/>
        <w:rPr>
          <w:rFonts w:ascii="Garamond" w:eastAsia="Calibri" w:hAnsi="Garamond"/>
          <w:b/>
          <w:i/>
          <w:lang w:val="hr-HR"/>
        </w:rPr>
      </w:pPr>
      <w:r w:rsidRPr="00C4732B">
        <w:rPr>
          <w:rFonts w:ascii="Garamond" w:eastAsia="Calibri" w:hAnsi="Garamond"/>
          <w:b/>
          <w:i/>
          <w:lang w:val="hr-HR"/>
        </w:rPr>
        <w:t>Posebni dio prema organizacijskoj klasifikaciji</w:t>
      </w:r>
    </w:p>
    <w:p w14:paraId="15E9BEE0" w14:textId="77777777" w:rsidR="00130A9E" w:rsidRPr="00C4732B" w:rsidRDefault="00130A9E" w:rsidP="00130A9E">
      <w:pPr>
        <w:suppressAutoHyphens/>
        <w:autoSpaceDN w:val="0"/>
        <w:textAlignment w:val="baseline"/>
        <w:rPr>
          <w:rFonts w:ascii="Garamond" w:eastAsia="Calibri" w:hAnsi="Garamond"/>
          <w:sz w:val="20"/>
          <w:szCs w:val="20"/>
          <w:lang w:val="hr-HR"/>
        </w:rPr>
      </w:pPr>
    </w:p>
    <w:tbl>
      <w:tblPr>
        <w:tblW w:w="10095" w:type="dxa"/>
        <w:tblInd w:w="-431" w:type="dxa"/>
        <w:tblLayout w:type="fixed"/>
        <w:tblCellMar>
          <w:left w:w="10" w:type="dxa"/>
          <w:right w:w="10" w:type="dxa"/>
        </w:tblCellMar>
        <w:tblLook w:val="0000" w:firstRow="0" w:lastRow="0" w:firstColumn="0" w:lastColumn="0" w:noHBand="0" w:noVBand="0"/>
      </w:tblPr>
      <w:tblGrid>
        <w:gridCol w:w="4777"/>
        <w:gridCol w:w="1500"/>
        <w:gridCol w:w="1500"/>
        <w:gridCol w:w="1500"/>
        <w:gridCol w:w="818"/>
      </w:tblGrid>
      <w:tr w:rsidR="00130A9E" w:rsidRPr="00C4732B" w14:paraId="55AC8719" w14:textId="77777777" w:rsidTr="00C40797">
        <w:trPr>
          <w:trHeight w:val="567"/>
        </w:trPr>
        <w:tc>
          <w:tcPr>
            <w:tcW w:w="4777"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14:paraId="434C52A5" w14:textId="77777777" w:rsidR="00130A9E" w:rsidRPr="00C4732B" w:rsidRDefault="00130A9E" w:rsidP="00C40797">
            <w:pPr>
              <w:suppressAutoHyphens/>
              <w:autoSpaceDN w:val="0"/>
              <w:jc w:val="center"/>
              <w:textAlignment w:val="baseline"/>
              <w:rPr>
                <w:rFonts w:ascii="Garamond" w:hAnsi="Garamond" w:cs="Arial"/>
                <w:b/>
                <w:sz w:val="20"/>
                <w:szCs w:val="20"/>
                <w:lang w:val="hr-HR"/>
              </w:rPr>
            </w:pPr>
            <w:r w:rsidRPr="00C4732B">
              <w:rPr>
                <w:rFonts w:ascii="Garamond" w:hAnsi="Garamond" w:cs="Arial"/>
                <w:b/>
                <w:sz w:val="20"/>
                <w:szCs w:val="20"/>
                <w:lang w:val="hr-HR"/>
              </w:rPr>
              <w:t>Račun / pozicija, opis (naziv)</w:t>
            </w:r>
          </w:p>
        </w:tc>
        <w:tc>
          <w:tcPr>
            <w:tcW w:w="1500" w:type="dxa"/>
            <w:tcBorders>
              <w:top w:val="single" w:sz="4" w:space="0" w:color="000000"/>
              <w:left w:val="single" w:sz="4" w:space="0" w:color="000000"/>
              <w:bottom w:val="single" w:sz="4" w:space="0" w:color="000000"/>
              <w:right w:val="single" w:sz="4" w:space="0" w:color="000000"/>
            </w:tcBorders>
            <w:shd w:val="clear" w:color="auto" w:fill="C5E0B3"/>
            <w:noWrap/>
            <w:tcMar>
              <w:top w:w="0" w:type="dxa"/>
              <w:left w:w="108" w:type="dxa"/>
              <w:bottom w:w="0" w:type="dxa"/>
              <w:right w:w="108" w:type="dxa"/>
            </w:tcMar>
            <w:vAlign w:val="center"/>
          </w:tcPr>
          <w:p w14:paraId="620B516A" w14:textId="6E1C1830" w:rsidR="00130A9E" w:rsidRPr="00C4732B" w:rsidRDefault="00130A9E" w:rsidP="00C40797">
            <w:pPr>
              <w:suppressAutoHyphens/>
              <w:autoSpaceDN w:val="0"/>
              <w:jc w:val="center"/>
              <w:textAlignment w:val="baseline"/>
              <w:rPr>
                <w:rFonts w:ascii="Garamond" w:hAnsi="Garamond" w:cs="Arial"/>
                <w:b/>
                <w:bCs/>
                <w:sz w:val="20"/>
                <w:szCs w:val="20"/>
                <w:lang w:val="hr-HR"/>
              </w:rPr>
            </w:pPr>
            <w:r w:rsidRPr="00C4732B">
              <w:rPr>
                <w:rFonts w:ascii="Garamond" w:hAnsi="Garamond" w:cs="Arial"/>
                <w:b/>
                <w:bCs/>
                <w:sz w:val="20"/>
                <w:szCs w:val="20"/>
                <w:lang w:val="hr-HR"/>
              </w:rPr>
              <w:t xml:space="preserve">Izvorni plan za </w:t>
            </w:r>
            <w:r w:rsidR="00AD770A" w:rsidRPr="00C4732B">
              <w:rPr>
                <w:rFonts w:ascii="Garamond" w:hAnsi="Garamond" w:cs="Arial"/>
                <w:b/>
                <w:bCs/>
                <w:sz w:val="20"/>
                <w:szCs w:val="20"/>
                <w:lang w:val="hr-HR"/>
              </w:rPr>
              <w:t>2022</w:t>
            </w:r>
            <w:r w:rsidRPr="00C4732B">
              <w:rPr>
                <w:rFonts w:ascii="Garamond" w:hAnsi="Garamond" w:cs="Arial"/>
                <w:b/>
                <w:bCs/>
                <w:sz w:val="20"/>
                <w:szCs w:val="20"/>
                <w:lang w:val="hr-HR"/>
              </w:rPr>
              <w:t>. godinu</w:t>
            </w:r>
          </w:p>
        </w:tc>
        <w:tc>
          <w:tcPr>
            <w:tcW w:w="1500" w:type="dxa"/>
            <w:tcBorders>
              <w:top w:val="single" w:sz="4" w:space="0" w:color="000000"/>
              <w:left w:val="single" w:sz="4" w:space="0" w:color="000000"/>
              <w:bottom w:val="single" w:sz="4" w:space="0" w:color="000000"/>
              <w:right w:val="single" w:sz="4" w:space="0" w:color="000000"/>
            </w:tcBorders>
            <w:shd w:val="clear" w:color="auto" w:fill="C5E0B3"/>
            <w:noWrap/>
            <w:tcMar>
              <w:top w:w="0" w:type="dxa"/>
              <w:left w:w="108" w:type="dxa"/>
              <w:bottom w:w="0" w:type="dxa"/>
              <w:right w:w="108" w:type="dxa"/>
            </w:tcMar>
            <w:vAlign w:val="center"/>
          </w:tcPr>
          <w:p w14:paraId="673F48AA" w14:textId="06047E51" w:rsidR="00130A9E" w:rsidRPr="00C4732B" w:rsidRDefault="00130A9E" w:rsidP="00C40797">
            <w:pPr>
              <w:suppressAutoHyphens/>
              <w:autoSpaceDN w:val="0"/>
              <w:jc w:val="center"/>
              <w:textAlignment w:val="baseline"/>
              <w:rPr>
                <w:rFonts w:ascii="Garamond" w:hAnsi="Garamond" w:cs="Arial"/>
                <w:b/>
                <w:bCs/>
                <w:sz w:val="20"/>
                <w:szCs w:val="20"/>
                <w:lang w:val="hr-HR"/>
              </w:rPr>
            </w:pPr>
            <w:r w:rsidRPr="00C4732B">
              <w:rPr>
                <w:rFonts w:ascii="Garamond" w:hAnsi="Garamond" w:cs="Arial"/>
                <w:b/>
                <w:bCs/>
                <w:sz w:val="20"/>
                <w:szCs w:val="20"/>
                <w:lang w:val="hr-HR"/>
              </w:rPr>
              <w:t xml:space="preserve">Tekući plan za </w:t>
            </w:r>
            <w:r w:rsidR="00AD770A" w:rsidRPr="00C4732B">
              <w:rPr>
                <w:rFonts w:ascii="Garamond" w:hAnsi="Garamond" w:cs="Arial"/>
                <w:b/>
                <w:bCs/>
                <w:sz w:val="20"/>
                <w:szCs w:val="20"/>
                <w:lang w:val="hr-HR"/>
              </w:rPr>
              <w:t>2022</w:t>
            </w:r>
            <w:r w:rsidRPr="00C4732B">
              <w:rPr>
                <w:rFonts w:ascii="Garamond" w:hAnsi="Garamond" w:cs="Arial"/>
                <w:b/>
                <w:bCs/>
                <w:sz w:val="20"/>
                <w:szCs w:val="20"/>
                <w:lang w:val="hr-HR"/>
              </w:rPr>
              <w:t>. godinu</w:t>
            </w:r>
          </w:p>
        </w:tc>
        <w:tc>
          <w:tcPr>
            <w:tcW w:w="1500" w:type="dxa"/>
            <w:tcBorders>
              <w:top w:val="single" w:sz="4" w:space="0" w:color="000000"/>
              <w:left w:val="single" w:sz="4" w:space="0" w:color="000000"/>
              <w:bottom w:val="single" w:sz="4" w:space="0" w:color="000000"/>
              <w:right w:val="single" w:sz="4" w:space="0" w:color="000000"/>
            </w:tcBorders>
            <w:shd w:val="clear" w:color="auto" w:fill="C5E0B3"/>
            <w:noWrap/>
            <w:tcMar>
              <w:top w:w="0" w:type="dxa"/>
              <w:left w:w="108" w:type="dxa"/>
              <w:bottom w:w="0" w:type="dxa"/>
              <w:right w:w="108" w:type="dxa"/>
            </w:tcMar>
            <w:vAlign w:val="center"/>
          </w:tcPr>
          <w:p w14:paraId="01D396F3" w14:textId="318E642F" w:rsidR="00130A9E" w:rsidRPr="00C4732B" w:rsidRDefault="00130A9E" w:rsidP="00C40797">
            <w:pPr>
              <w:suppressAutoHyphens/>
              <w:autoSpaceDN w:val="0"/>
              <w:jc w:val="center"/>
              <w:textAlignment w:val="baseline"/>
              <w:rPr>
                <w:rFonts w:ascii="Garamond" w:hAnsi="Garamond" w:cs="Arial"/>
                <w:b/>
                <w:bCs/>
                <w:sz w:val="20"/>
                <w:szCs w:val="20"/>
                <w:lang w:val="hr-HR"/>
              </w:rPr>
            </w:pPr>
            <w:r w:rsidRPr="00C4732B">
              <w:rPr>
                <w:rFonts w:ascii="Garamond" w:hAnsi="Garamond" w:cs="Arial"/>
                <w:b/>
                <w:bCs/>
                <w:sz w:val="20"/>
                <w:szCs w:val="20"/>
                <w:lang w:val="hr-HR"/>
              </w:rPr>
              <w:t>Izvršenje         I-VI/</w:t>
            </w:r>
            <w:r w:rsidR="00AD770A" w:rsidRPr="00C4732B">
              <w:rPr>
                <w:rFonts w:ascii="Garamond" w:hAnsi="Garamond" w:cs="Arial"/>
                <w:b/>
                <w:bCs/>
                <w:sz w:val="20"/>
                <w:szCs w:val="20"/>
                <w:lang w:val="hr-HR"/>
              </w:rPr>
              <w:t>2022</w:t>
            </w:r>
          </w:p>
        </w:tc>
        <w:tc>
          <w:tcPr>
            <w:tcW w:w="818" w:type="dxa"/>
            <w:tcBorders>
              <w:top w:val="single" w:sz="4" w:space="0" w:color="000000"/>
              <w:left w:val="single" w:sz="4" w:space="0" w:color="000000"/>
              <w:bottom w:val="single" w:sz="4" w:space="0" w:color="000000"/>
              <w:right w:val="single" w:sz="4" w:space="0" w:color="000000"/>
            </w:tcBorders>
            <w:shd w:val="clear" w:color="auto" w:fill="C5E0B3"/>
            <w:noWrap/>
            <w:tcMar>
              <w:top w:w="0" w:type="dxa"/>
              <w:left w:w="108" w:type="dxa"/>
              <w:bottom w:w="0" w:type="dxa"/>
              <w:right w:w="108" w:type="dxa"/>
            </w:tcMar>
            <w:vAlign w:val="center"/>
          </w:tcPr>
          <w:p w14:paraId="2D529F0D" w14:textId="77777777" w:rsidR="00130A9E" w:rsidRPr="00C4732B" w:rsidRDefault="00130A9E" w:rsidP="00C40797">
            <w:pPr>
              <w:suppressAutoHyphens/>
              <w:autoSpaceDN w:val="0"/>
              <w:jc w:val="center"/>
              <w:textAlignment w:val="baseline"/>
              <w:rPr>
                <w:rFonts w:ascii="Garamond" w:hAnsi="Garamond" w:cs="Arial"/>
                <w:b/>
                <w:bCs/>
                <w:sz w:val="20"/>
                <w:szCs w:val="20"/>
                <w:lang w:val="hr-HR"/>
              </w:rPr>
            </w:pPr>
            <w:r w:rsidRPr="00C4732B">
              <w:rPr>
                <w:rFonts w:ascii="Garamond" w:hAnsi="Garamond" w:cs="Arial"/>
                <w:b/>
                <w:bCs/>
                <w:sz w:val="20"/>
                <w:szCs w:val="20"/>
                <w:lang w:val="hr-HR"/>
              </w:rPr>
              <w:t>Indeks 4/3</w:t>
            </w:r>
          </w:p>
        </w:tc>
      </w:tr>
      <w:tr w:rsidR="00130A9E" w:rsidRPr="00C4732B" w14:paraId="129B7823" w14:textId="77777777" w:rsidTr="00C141B1">
        <w:trPr>
          <w:trHeight w:val="174"/>
        </w:trPr>
        <w:tc>
          <w:tcPr>
            <w:tcW w:w="4777" w:type="dxa"/>
            <w:tcBorders>
              <w:top w:val="single" w:sz="4" w:space="0" w:color="000000"/>
              <w:left w:val="single" w:sz="4" w:space="0" w:color="000000"/>
              <w:bottom w:val="single" w:sz="4" w:space="0" w:color="auto"/>
              <w:right w:val="single" w:sz="4" w:space="0" w:color="000000"/>
            </w:tcBorders>
            <w:shd w:val="clear" w:color="auto" w:fill="E2EFD9"/>
            <w:tcMar>
              <w:top w:w="0" w:type="dxa"/>
              <w:left w:w="108" w:type="dxa"/>
              <w:bottom w:w="0" w:type="dxa"/>
              <w:right w:w="108" w:type="dxa"/>
            </w:tcMar>
            <w:vAlign w:val="center"/>
          </w:tcPr>
          <w:p w14:paraId="56C79E9A" w14:textId="77777777" w:rsidR="00130A9E" w:rsidRPr="00C4732B" w:rsidRDefault="00130A9E" w:rsidP="00C40797">
            <w:pPr>
              <w:suppressAutoHyphens/>
              <w:autoSpaceDN w:val="0"/>
              <w:jc w:val="center"/>
              <w:textAlignment w:val="baseline"/>
              <w:rPr>
                <w:rFonts w:ascii="Garamond" w:hAnsi="Garamond" w:cs="Arial"/>
                <w:i/>
                <w:sz w:val="20"/>
                <w:szCs w:val="20"/>
                <w:lang w:val="hr-HR"/>
              </w:rPr>
            </w:pPr>
            <w:r w:rsidRPr="00C4732B">
              <w:rPr>
                <w:rFonts w:ascii="Garamond" w:hAnsi="Garamond" w:cs="Arial"/>
                <w:i/>
                <w:sz w:val="20"/>
                <w:szCs w:val="20"/>
                <w:lang w:val="hr-HR"/>
              </w:rPr>
              <w:t>1</w:t>
            </w:r>
          </w:p>
        </w:tc>
        <w:tc>
          <w:tcPr>
            <w:tcW w:w="1500" w:type="dxa"/>
            <w:tcBorders>
              <w:top w:val="single" w:sz="4" w:space="0" w:color="000000"/>
              <w:left w:val="single" w:sz="4" w:space="0" w:color="000000"/>
              <w:bottom w:val="single" w:sz="4" w:space="0" w:color="auto"/>
              <w:right w:val="single" w:sz="4" w:space="0" w:color="000000"/>
            </w:tcBorders>
            <w:shd w:val="clear" w:color="auto" w:fill="E2EFD9"/>
            <w:noWrap/>
            <w:tcMar>
              <w:top w:w="0" w:type="dxa"/>
              <w:left w:w="108" w:type="dxa"/>
              <w:bottom w:w="0" w:type="dxa"/>
              <w:right w:w="108" w:type="dxa"/>
            </w:tcMar>
            <w:vAlign w:val="center"/>
          </w:tcPr>
          <w:p w14:paraId="431C4F97" w14:textId="77777777" w:rsidR="00130A9E" w:rsidRPr="00C4732B" w:rsidRDefault="00130A9E" w:rsidP="00C40797">
            <w:pPr>
              <w:suppressAutoHyphens/>
              <w:autoSpaceDN w:val="0"/>
              <w:jc w:val="center"/>
              <w:textAlignment w:val="baseline"/>
              <w:rPr>
                <w:rFonts w:ascii="Garamond" w:hAnsi="Garamond" w:cs="Arial"/>
                <w:b/>
                <w:bCs/>
                <w:i/>
                <w:sz w:val="20"/>
                <w:szCs w:val="20"/>
                <w:lang w:val="hr-HR"/>
              </w:rPr>
            </w:pPr>
            <w:r w:rsidRPr="00C4732B">
              <w:rPr>
                <w:rFonts w:ascii="Garamond" w:hAnsi="Garamond" w:cs="Arial"/>
                <w:b/>
                <w:bCs/>
                <w:i/>
                <w:sz w:val="20"/>
                <w:szCs w:val="20"/>
                <w:lang w:val="hr-HR"/>
              </w:rPr>
              <w:t>2</w:t>
            </w:r>
          </w:p>
        </w:tc>
        <w:tc>
          <w:tcPr>
            <w:tcW w:w="1500" w:type="dxa"/>
            <w:tcBorders>
              <w:top w:val="single" w:sz="4" w:space="0" w:color="000000"/>
              <w:left w:val="single" w:sz="4" w:space="0" w:color="000000"/>
              <w:bottom w:val="single" w:sz="4" w:space="0" w:color="auto"/>
              <w:right w:val="single" w:sz="4" w:space="0" w:color="000000"/>
            </w:tcBorders>
            <w:shd w:val="clear" w:color="auto" w:fill="E2EFD9"/>
            <w:noWrap/>
            <w:tcMar>
              <w:top w:w="0" w:type="dxa"/>
              <w:left w:w="108" w:type="dxa"/>
              <w:bottom w:w="0" w:type="dxa"/>
              <w:right w:w="108" w:type="dxa"/>
            </w:tcMar>
            <w:vAlign w:val="center"/>
          </w:tcPr>
          <w:p w14:paraId="30261EEF" w14:textId="77777777" w:rsidR="00130A9E" w:rsidRPr="00C4732B" w:rsidRDefault="00130A9E" w:rsidP="00C40797">
            <w:pPr>
              <w:suppressAutoHyphens/>
              <w:autoSpaceDN w:val="0"/>
              <w:jc w:val="center"/>
              <w:textAlignment w:val="baseline"/>
              <w:rPr>
                <w:rFonts w:ascii="Garamond" w:hAnsi="Garamond" w:cs="Arial"/>
                <w:b/>
                <w:bCs/>
                <w:i/>
                <w:sz w:val="20"/>
                <w:szCs w:val="20"/>
                <w:lang w:val="hr-HR"/>
              </w:rPr>
            </w:pPr>
            <w:r w:rsidRPr="00C4732B">
              <w:rPr>
                <w:rFonts w:ascii="Garamond" w:hAnsi="Garamond" w:cs="Arial"/>
                <w:b/>
                <w:bCs/>
                <w:i/>
                <w:sz w:val="20"/>
                <w:szCs w:val="20"/>
                <w:lang w:val="hr-HR"/>
              </w:rPr>
              <w:t>3</w:t>
            </w:r>
          </w:p>
        </w:tc>
        <w:tc>
          <w:tcPr>
            <w:tcW w:w="1500" w:type="dxa"/>
            <w:tcBorders>
              <w:top w:val="single" w:sz="4" w:space="0" w:color="000000"/>
              <w:left w:val="single" w:sz="4" w:space="0" w:color="000000"/>
              <w:bottom w:val="single" w:sz="4" w:space="0" w:color="auto"/>
              <w:right w:val="single" w:sz="4" w:space="0" w:color="000000"/>
            </w:tcBorders>
            <w:shd w:val="clear" w:color="auto" w:fill="E2EFD9"/>
            <w:noWrap/>
            <w:tcMar>
              <w:top w:w="0" w:type="dxa"/>
              <w:left w:w="108" w:type="dxa"/>
              <w:bottom w:w="0" w:type="dxa"/>
              <w:right w:w="108" w:type="dxa"/>
            </w:tcMar>
            <w:vAlign w:val="center"/>
          </w:tcPr>
          <w:p w14:paraId="417D90D0" w14:textId="77777777" w:rsidR="00130A9E" w:rsidRPr="00C4732B" w:rsidRDefault="00130A9E" w:rsidP="00C40797">
            <w:pPr>
              <w:suppressAutoHyphens/>
              <w:autoSpaceDN w:val="0"/>
              <w:jc w:val="center"/>
              <w:textAlignment w:val="baseline"/>
              <w:rPr>
                <w:rFonts w:ascii="Garamond" w:hAnsi="Garamond" w:cs="Arial"/>
                <w:b/>
                <w:bCs/>
                <w:i/>
                <w:sz w:val="20"/>
                <w:szCs w:val="20"/>
                <w:lang w:val="hr-HR"/>
              </w:rPr>
            </w:pPr>
            <w:r w:rsidRPr="00C4732B">
              <w:rPr>
                <w:rFonts w:ascii="Garamond" w:hAnsi="Garamond" w:cs="Arial"/>
                <w:b/>
                <w:bCs/>
                <w:i/>
                <w:sz w:val="20"/>
                <w:szCs w:val="20"/>
                <w:lang w:val="hr-HR"/>
              </w:rPr>
              <w:t>4</w:t>
            </w:r>
          </w:p>
        </w:tc>
        <w:tc>
          <w:tcPr>
            <w:tcW w:w="818" w:type="dxa"/>
            <w:tcBorders>
              <w:top w:val="single" w:sz="4" w:space="0" w:color="000000"/>
              <w:left w:val="single" w:sz="4" w:space="0" w:color="000000"/>
              <w:bottom w:val="single" w:sz="4" w:space="0" w:color="auto"/>
              <w:right w:val="single" w:sz="4" w:space="0" w:color="000000"/>
            </w:tcBorders>
            <w:shd w:val="clear" w:color="auto" w:fill="E2EFD9"/>
            <w:noWrap/>
            <w:tcMar>
              <w:top w:w="0" w:type="dxa"/>
              <w:left w:w="108" w:type="dxa"/>
              <w:bottom w:w="0" w:type="dxa"/>
              <w:right w:w="108" w:type="dxa"/>
            </w:tcMar>
            <w:vAlign w:val="center"/>
          </w:tcPr>
          <w:p w14:paraId="09295B2D" w14:textId="77777777" w:rsidR="00130A9E" w:rsidRPr="00C4732B" w:rsidRDefault="00130A9E" w:rsidP="00C40797">
            <w:pPr>
              <w:suppressAutoHyphens/>
              <w:autoSpaceDN w:val="0"/>
              <w:jc w:val="center"/>
              <w:textAlignment w:val="baseline"/>
              <w:rPr>
                <w:rFonts w:ascii="Garamond" w:hAnsi="Garamond" w:cs="Arial"/>
                <w:b/>
                <w:bCs/>
                <w:i/>
                <w:sz w:val="20"/>
                <w:szCs w:val="20"/>
                <w:lang w:val="hr-HR"/>
              </w:rPr>
            </w:pPr>
            <w:r w:rsidRPr="00C4732B">
              <w:rPr>
                <w:rFonts w:ascii="Garamond" w:hAnsi="Garamond" w:cs="Arial"/>
                <w:b/>
                <w:bCs/>
                <w:i/>
                <w:sz w:val="20"/>
                <w:szCs w:val="20"/>
                <w:lang w:val="hr-HR"/>
              </w:rPr>
              <w:t>5</w:t>
            </w:r>
          </w:p>
        </w:tc>
      </w:tr>
      <w:tr w:rsidR="00C141B1" w:rsidRPr="00C4732B" w14:paraId="25324B24" w14:textId="77777777" w:rsidTr="00C141B1">
        <w:trPr>
          <w:trHeight w:val="567"/>
        </w:trPr>
        <w:tc>
          <w:tcPr>
            <w:tcW w:w="47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15C7F53" w14:textId="77777777" w:rsidR="00C141B1" w:rsidRPr="00C4732B" w:rsidRDefault="00C141B1" w:rsidP="00C141B1">
            <w:pPr>
              <w:suppressAutoHyphens/>
              <w:autoSpaceDN w:val="0"/>
              <w:textAlignment w:val="baseline"/>
              <w:rPr>
                <w:rFonts w:ascii="Garamond" w:hAnsi="Garamond" w:cs="Arial"/>
                <w:sz w:val="20"/>
                <w:szCs w:val="20"/>
                <w:lang w:val="hr-HR"/>
              </w:rPr>
            </w:pPr>
            <w:r w:rsidRPr="00C4732B">
              <w:rPr>
                <w:rFonts w:ascii="Garamond" w:hAnsi="Garamond" w:cs="Arial"/>
                <w:sz w:val="20"/>
                <w:szCs w:val="20"/>
                <w:lang w:val="hr-HR"/>
              </w:rPr>
              <w:t>Razdjel: 001, PREDSTAVNIČKA I IZVRŠNA TIJELA</w:t>
            </w:r>
          </w:p>
        </w:tc>
        <w:tc>
          <w:tcPr>
            <w:tcW w:w="15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48D7E3B" w14:textId="13B07C87" w:rsidR="00C141B1" w:rsidRPr="00C4732B" w:rsidRDefault="00C141B1" w:rsidP="00C141B1">
            <w:pPr>
              <w:suppressAutoHyphens/>
              <w:autoSpaceDN w:val="0"/>
              <w:jc w:val="right"/>
              <w:textAlignment w:val="baseline"/>
              <w:rPr>
                <w:rFonts w:ascii="Garamond" w:hAnsi="Garamond" w:cs="Arial"/>
                <w:b/>
                <w:bCs/>
                <w:sz w:val="20"/>
                <w:szCs w:val="20"/>
                <w:lang w:val="hr-HR"/>
              </w:rPr>
            </w:pPr>
            <w:r w:rsidRPr="00C4732B">
              <w:rPr>
                <w:rFonts w:ascii="Garamond" w:hAnsi="Garamond" w:cs="Arial"/>
                <w:b/>
                <w:bCs/>
                <w:sz w:val="20"/>
                <w:szCs w:val="20"/>
                <w:lang w:val="hr-HR"/>
              </w:rPr>
              <w:t>276.000,00</w:t>
            </w:r>
          </w:p>
        </w:tc>
        <w:tc>
          <w:tcPr>
            <w:tcW w:w="15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3304046" w14:textId="74A60C93" w:rsidR="00C141B1" w:rsidRPr="00C4732B" w:rsidRDefault="00C141B1" w:rsidP="00C141B1">
            <w:pPr>
              <w:suppressAutoHyphens/>
              <w:autoSpaceDN w:val="0"/>
              <w:jc w:val="right"/>
              <w:textAlignment w:val="baseline"/>
              <w:rPr>
                <w:rFonts w:ascii="Garamond" w:hAnsi="Garamond" w:cs="Arial"/>
                <w:b/>
                <w:bCs/>
                <w:sz w:val="20"/>
                <w:szCs w:val="20"/>
                <w:lang w:val="hr-HR"/>
              </w:rPr>
            </w:pPr>
            <w:r w:rsidRPr="00C4732B">
              <w:rPr>
                <w:rFonts w:ascii="Garamond" w:hAnsi="Garamond" w:cs="Arial"/>
                <w:b/>
                <w:bCs/>
                <w:sz w:val="20"/>
                <w:szCs w:val="20"/>
                <w:lang w:val="hr-HR"/>
              </w:rPr>
              <w:t>276.000,00</w:t>
            </w:r>
          </w:p>
        </w:tc>
        <w:tc>
          <w:tcPr>
            <w:tcW w:w="15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D1EA907" w14:textId="213D52D3" w:rsidR="00C141B1" w:rsidRPr="00C4732B" w:rsidRDefault="00C141B1" w:rsidP="00C141B1">
            <w:pPr>
              <w:suppressAutoHyphens/>
              <w:autoSpaceDN w:val="0"/>
              <w:jc w:val="right"/>
              <w:textAlignment w:val="baseline"/>
              <w:rPr>
                <w:rFonts w:ascii="Garamond" w:hAnsi="Garamond" w:cs="Arial"/>
                <w:b/>
                <w:bCs/>
                <w:sz w:val="20"/>
                <w:szCs w:val="20"/>
                <w:lang w:val="hr-HR"/>
              </w:rPr>
            </w:pPr>
            <w:r w:rsidRPr="00C4732B">
              <w:rPr>
                <w:rFonts w:ascii="Garamond" w:hAnsi="Garamond" w:cs="Arial"/>
                <w:b/>
                <w:bCs/>
                <w:sz w:val="20"/>
                <w:szCs w:val="20"/>
                <w:lang w:val="hr-HR"/>
              </w:rPr>
              <w:t>53.523,21</w:t>
            </w:r>
          </w:p>
        </w:tc>
        <w:tc>
          <w:tcPr>
            <w:tcW w:w="8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C474517" w14:textId="489F2006" w:rsidR="00C141B1" w:rsidRPr="00C4732B" w:rsidRDefault="00C141B1" w:rsidP="00C141B1">
            <w:pPr>
              <w:suppressAutoHyphens/>
              <w:autoSpaceDN w:val="0"/>
              <w:jc w:val="right"/>
              <w:textAlignment w:val="baseline"/>
              <w:rPr>
                <w:rFonts w:ascii="Garamond" w:hAnsi="Garamond" w:cs="Arial"/>
                <w:b/>
                <w:bCs/>
                <w:sz w:val="20"/>
                <w:szCs w:val="20"/>
                <w:lang w:val="hr-HR"/>
              </w:rPr>
            </w:pPr>
            <w:r w:rsidRPr="00C4732B">
              <w:rPr>
                <w:rFonts w:ascii="Garamond" w:hAnsi="Garamond" w:cs="Arial"/>
                <w:b/>
                <w:bCs/>
                <w:sz w:val="20"/>
                <w:szCs w:val="20"/>
                <w:lang w:val="hr-HR"/>
              </w:rPr>
              <w:t>19,39</w:t>
            </w:r>
          </w:p>
        </w:tc>
      </w:tr>
      <w:tr w:rsidR="00C141B1" w:rsidRPr="00C4732B" w14:paraId="0C3126BE" w14:textId="77777777" w:rsidTr="00C141B1">
        <w:trPr>
          <w:trHeight w:val="567"/>
        </w:trPr>
        <w:tc>
          <w:tcPr>
            <w:tcW w:w="47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5795802" w14:textId="77777777" w:rsidR="00C141B1" w:rsidRPr="00C4732B" w:rsidRDefault="00C141B1" w:rsidP="00C141B1">
            <w:pPr>
              <w:suppressAutoHyphens/>
              <w:autoSpaceDN w:val="0"/>
              <w:textAlignment w:val="baseline"/>
              <w:rPr>
                <w:rFonts w:ascii="Garamond" w:hAnsi="Garamond" w:cs="Arial"/>
                <w:sz w:val="20"/>
                <w:szCs w:val="20"/>
                <w:lang w:val="hr-HR"/>
              </w:rPr>
            </w:pPr>
            <w:r w:rsidRPr="00C4732B">
              <w:rPr>
                <w:rFonts w:ascii="Garamond" w:hAnsi="Garamond" w:cs="Arial"/>
                <w:sz w:val="20"/>
                <w:szCs w:val="20"/>
                <w:lang w:val="hr-HR"/>
              </w:rPr>
              <w:t>Glava: 01, RAD PREDSTAVNIČKIH I IZVRŠNIH TIJELA</w:t>
            </w:r>
          </w:p>
        </w:tc>
        <w:tc>
          <w:tcPr>
            <w:tcW w:w="15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B31F37B" w14:textId="1B9C68F0" w:rsidR="00C141B1" w:rsidRPr="00C4732B" w:rsidRDefault="00C141B1" w:rsidP="00C141B1">
            <w:pPr>
              <w:suppressAutoHyphens/>
              <w:autoSpaceDN w:val="0"/>
              <w:jc w:val="right"/>
              <w:textAlignment w:val="baseline"/>
              <w:rPr>
                <w:rFonts w:ascii="Garamond" w:hAnsi="Garamond" w:cs="Arial"/>
                <w:bCs/>
                <w:sz w:val="20"/>
                <w:szCs w:val="20"/>
                <w:lang w:val="hr-HR"/>
              </w:rPr>
            </w:pPr>
            <w:r w:rsidRPr="00C4732B">
              <w:rPr>
                <w:rFonts w:ascii="Garamond" w:hAnsi="Garamond" w:cs="Arial"/>
                <w:sz w:val="20"/>
                <w:szCs w:val="20"/>
                <w:lang w:val="hr-HR"/>
              </w:rPr>
              <w:t>276.000,00</w:t>
            </w:r>
          </w:p>
        </w:tc>
        <w:tc>
          <w:tcPr>
            <w:tcW w:w="15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6569CB5" w14:textId="5A728219" w:rsidR="00C141B1" w:rsidRPr="00C4732B" w:rsidRDefault="00C141B1" w:rsidP="00C141B1">
            <w:pPr>
              <w:suppressAutoHyphens/>
              <w:autoSpaceDN w:val="0"/>
              <w:jc w:val="right"/>
              <w:textAlignment w:val="baseline"/>
              <w:rPr>
                <w:rFonts w:ascii="Garamond" w:hAnsi="Garamond" w:cs="Arial"/>
                <w:bCs/>
                <w:sz w:val="20"/>
                <w:szCs w:val="20"/>
                <w:lang w:val="hr-HR"/>
              </w:rPr>
            </w:pPr>
            <w:r w:rsidRPr="00C4732B">
              <w:rPr>
                <w:rFonts w:ascii="Garamond" w:hAnsi="Garamond" w:cs="Arial"/>
                <w:sz w:val="20"/>
                <w:szCs w:val="20"/>
                <w:lang w:val="hr-HR"/>
              </w:rPr>
              <w:t>276.000,00</w:t>
            </w:r>
          </w:p>
        </w:tc>
        <w:tc>
          <w:tcPr>
            <w:tcW w:w="15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3C6C2AA" w14:textId="75F5DAC9" w:rsidR="00C141B1" w:rsidRPr="00C4732B" w:rsidRDefault="00C141B1" w:rsidP="00C141B1">
            <w:pPr>
              <w:suppressAutoHyphens/>
              <w:autoSpaceDN w:val="0"/>
              <w:jc w:val="right"/>
              <w:textAlignment w:val="baseline"/>
              <w:rPr>
                <w:rFonts w:ascii="Garamond" w:hAnsi="Garamond" w:cs="Arial"/>
                <w:bCs/>
                <w:sz w:val="20"/>
                <w:szCs w:val="20"/>
                <w:lang w:val="hr-HR"/>
              </w:rPr>
            </w:pPr>
            <w:r w:rsidRPr="00C4732B">
              <w:rPr>
                <w:rFonts w:ascii="Garamond" w:hAnsi="Garamond" w:cs="Arial"/>
                <w:sz w:val="20"/>
                <w:szCs w:val="20"/>
                <w:lang w:val="hr-HR"/>
              </w:rPr>
              <w:t>53.523,21</w:t>
            </w:r>
          </w:p>
        </w:tc>
        <w:tc>
          <w:tcPr>
            <w:tcW w:w="8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B26D7CA" w14:textId="73D74BD3" w:rsidR="00C141B1" w:rsidRPr="00C4732B" w:rsidRDefault="00C141B1" w:rsidP="00C141B1">
            <w:pPr>
              <w:suppressAutoHyphens/>
              <w:autoSpaceDN w:val="0"/>
              <w:jc w:val="right"/>
              <w:textAlignment w:val="baseline"/>
              <w:rPr>
                <w:rFonts w:ascii="Garamond" w:hAnsi="Garamond" w:cs="Arial"/>
                <w:bCs/>
                <w:sz w:val="20"/>
                <w:szCs w:val="20"/>
                <w:lang w:val="hr-HR"/>
              </w:rPr>
            </w:pPr>
            <w:r w:rsidRPr="00C4732B">
              <w:rPr>
                <w:rFonts w:ascii="Garamond" w:hAnsi="Garamond" w:cs="Arial"/>
                <w:sz w:val="20"/>
                <w:szCs w:val="20"/>
                <w:lang w:val="hr-HR"/>
              </w:rPr>
              <w:t>19,39</w:t>
            </w:r>
          </w:p>
        </w:tc>
      </w:tr>
      <w:tr w:rsidR="00C141B1" w:rsidRPr="00C4732B" w14:paraId="0679DFA8" w14:textId="77777777" w:rsidTr="00C141B1">
        <w:trPr>
          <w:trHeight w:val="567"/>
        </w:trPr>
        <w:tc>
          <w:tcPr>
            <w:tcW w:w="47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4A81001" w14:textId="77777777" w:rsidR="00C141B1" w:rsidRPr="00C4732B" w:rsidRDefault="00C141B1" w:rsidP="00C141B1">
            <w:pPr>
              <w:suppressAutoHyphens/>
              <w:autoSpaceDN w:val="0"/>
              <w:textAlignment w:val="baseline"/>
              <w:rPr>
                <w:rFonts w:ascii="Garamond" w:hAnsi="Garamond" w:cs="Arial"/>
                <w:sz w:val="20"/>
                <w:szCs w:val="20"/>
                <w:lang w:val="hr-HR"/>
              </w:rPr>
            </w:pPr>
            <w:r w:rsidRPr="00C4732B">
              <w:rPr>
                <w:rFonts w:ascii="Garamond" w:hAnsi="Garamond" w:cs="Arial"/>
                <w:sz w:val="20"/>
                <w:szCs w:val="20"/>
                <w:lang w:val="hr-HR"/>
              </w:rPr>
              <w:t>Razdjel: 002, JEDINSTVENI UPRAVNI ODJEL</w:t>
            </w:r>
          </w:p>
        </w:tc>
        <w:tc>
          <w:tcPr>
            <w:tcW w:w="15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E7ACD0E" w14:textId="2584D2C4" w:rsidR="00C141B1" w:rsidRPr="00C4732B" w:rsidRDefault="00C141B1" w:rsidP="00C141B1">
            <w:pPr>
              <w:suppressAutoHyphens/>
              <w:autoSpaceDN w:val="0"/>
              <w:jc w:val="right"/>
              <w:textAlignment w:val="baseline"/>
              <w:rPr>
                <w:rFonts w:ascii="Garamond" w:hAnsi="Garamond" w:cs="Arial"/>
                <w:b/>
                <w:bCs/>
                <w:sz w:val="20"/>
                <w:szCs w:val="20"/>
                <w:lang w:val="hr-HR"/>
              </w:rPr>
            </w:pPr>
            <w:r w:rsidRPr="00C4732B">
              <w:rPr>
                <w:rFonts w:ascii="Garamond" w:hAnsi="Garamond" w:cs="Arial"/>
                <w:b/>
                <w:bCs/>
                <w:sz w:val="20"/>
                <w:szCs w:val="20"/>
                <w:lang w:val="hr-HR"/>
              </w:rPr>
              <w:t>10.641.200,00</w:t>
            </w:r>
          </w:p>
        </w:tc>
        <w:tc>
          <w:tcPr>
            <w:tcW w:w="15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81971FE" w14:textId="73967F71" w:rsidR="00C141B1" w:rsidRPr="00C4732B" w:rsidRDefault="00C141B1" w:rsidP="00C141B1">
            <w:pPr>
              <w:suppressAutoHyphens/>
              <w:autoSpaceDN w:val="0"/>
              <w:jc w:val="right"/>
              <w:textAlignment w:val="baseline"/>
              <w:rPr>
                <w:rFonts w:ascii="Garamond" w:hAnsi="Garamond" w:cs="Arial"/>
                <w:b/>
                <w:bCs/>
                <w:sz w:val="20"/>
                <w:szCs w:val="20"/>
                <w:lang w:val="hr-HR"/>
              </w:rPr>
            </w:pPr>
            <w:r w:rsidRPr="00C4732B">
              <w:rPr>
                <w:rFonts w:ascii="Garamond" w:hAnsi="Garamond" w:cs="Arial"/>
                <w:b/>
                <w:bCs/>
                <w:sz w:val="20"/>
                <w:szCs w:val="20"/>
                <w:lang w:val="hr-HR"/>
              </w:rPr>
              <w:t>10.641.200,00</w:t>
            </w:r>
          </w:p>
        </w:tc>
        <w:tc>
          <w:tcPr>
            <w:tcW w:w="15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3370A4B" w14:textId="6FA414DF" w:rsidR="00C141B1" w:rsidRPr="00C4732B" w:rsidRDefault="00C141B1" w:rsidP="00C141B1">
            <w:pPr>
              <w:suppressAutoHyphens/>
              <w:autoSpaceDN w:val="0"/>
              <w:jc w:val="right"/>
              <w:textAlignment w:val="baseline"/>
              <w:rPr>
                <w:rFonts w:ascii="Garamond" w:hAnsi="Garamond" w:cs="Arial"/>
                <w:b/>
                <w:bCs/>
                <w:sz w:val="20"/>
                <w:szCs w:val="20"/>
                <w:lang w:val="hr-HR"/>
              </w:rPr>
            </w:pPr>
            <w:r w:rsidRPr="00C4732B">
              <w:rPr>
                <w:rFonts w:ascii="Garamond" w:hAnsi="Garamond" w:cs="Arial"/>
                <w:b/>
                <w:bCs/>
                <w:sz w:val="20"/>
                <w:szCs w:val="20"/>
                <w:lang w:val="hr-HR"/>
              </w:rPr>
              <w:t>1.681.222,46</w:t>
            </w:r>
          </w:p>
        </w:tc>
        <w:tc>
          <w:tcPr>
            <w:tcW w:w="8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192C419" w14:textId="04C1B4EA" w:rsidR="00C141B1" w:rsidRPr="00C4732B" w:rsidRDefault="00C141B1" w:rsidP="00C141B1">
            <w:pPr>
              <w:suppressAutoHyphens/>
              <w:autoSpaceDN w:val="0"/>
              <w:jc w:val="right"/>
              <w:textAlignment w:val="baseline"/>
              <w:rPr>
                <w:rFonts w:ascii="Garamond" w:hAnsi="Garamond" w:cs="Arial"/>
                <w:b/>
                <w:bCs/>
                <w:sz w:val="20"/>
                <w:szCs w:val="20"/>
                <w:lang w:val="hr-HR"/>
              </w:rPr>
            </w:pPr>
            <w:r w:rsidRPr="00C4732B">
              <w:rPr>
                <w:rFonts w:ascii="Garamond" w:hAnsi="Garamond" w:cs="Arial"/>
                <w:b/>
                <w:bCs/>
                <w:sz w:val="20"/>
                <w:szCs w:val="20"/>
                <w:lang w:val="hr-HR"/>
              </w:rPr>
              <w:t>15,80</w:t>
            </w:r>
          </w:p>
        </w:tc>
      </w:tr>
      <w:tr w:rsidR="00C141B1" w:rsidRPr="00C4732B" w14:paraId="7D1771E7" w14:textId="77777777" w:rsidTr="00C141B1">
        <w:trPr>
          <w:trHeight w:val="567"/>
        </w:trPr>
        <w:tc>
          <w:tcPr>
            <w:tcW w:w="47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C85EB14" w14:textId="77777777" w:rsidR="00C141B1" w:rsidRPr="00C4732B" w:rsidRDefault="00C141B1" w:rsidP="00C141B1">
            <w:pPr>
              <w:suppressAutoHyphens/>
              <w:autoSpaceDN w:val="0"/>
              <w:textAlignment w:val="baseline"/>
              <w:rPr>
                <w:rFonts w:ascii="Garamond" w:hAnsi="Garamond" w:cs="Arial"/>
                <w:sz w:val="20"/>
                <w:szCs w:val="20"/>
                <w:lang w:val="hr-HR"/>
              </w:rPr>
            </w:pPr>
            <w:r w:rsidRPr="00C4732B">
              <w:rPr>
                <w:rFonts w:ascii="Garamond" w:hAnsi="Garamond" w:cs="Arial"/>
                <w:sz w:val="20"/>
                <w:szCs w:val="20"/>
                <w:lang w:val="hr-HR"/>
              </w:rPr>
              <w:t>Glava: 01, JEDINSTVENI UPRAVNI ODJEL</w:t>
            </w:r>
          </w:p>
        </w:tc>
        <w:tc>
          <w:tcPr>
            <w:tcW w:w="15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89816D7" w14:textId="164618E7" w:rsidR="00C141B1" w:rsidRPr="00C4732B" w:rsidRDefault="00C141B1" w:rsidP="00C141B1">
            <w:pPr>
              <w:suppressAutoHyphens/>
              <w:autoSpaceDN w:val="0"/>
              <w:jc w:val="right"/>
              <w:textAlignment w:val="baseline"/>
              <w:rPr>
                <w:rFonts w:ascii="Garamond" w:hAnsi="Garamond" w:cs="Arial"/>
                <w:bCs/>
                <w:sz w:val="20"/>
                <w:szCs w:val="20"/>
                <w:lang w:val="hr-HR"/>
              </w:rPr>
            </w:pPr>
            <w:r w:rsidRPr="00C4732B">
              <w:rPr>
                <w:rFonts w:ascii="Garamond" w:hAnsi="Garamond" w:cs="Arial"/>
                <w:sz w:val="20"/>
                <w:szCs w:val="20"/>
                <w:lang w:val="hr-HR"/>
              </w:rPr>
              <w:t>10.641.200,00</w:t>
            </w:r>
          </w:p>
        </w:tc>
        <w:tc>
          <w:tcPr>
            <w:tcW w:w="15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DB0EEE7" w14:textId="1A36099F" w:rsidR="00C141B1" w:rsidRPr="00C4732B" w:rsidRDefault="00C141B1" w:rsidP="00C141B1">
            <w:pPr>
              <w:suppressAutoHyphens/>
              <w:autoSpaceDN w:val="0"/>
              <w:jc w:val="right"/>
              <w:textAlignment w:val="baseline"/>
              <w:rPr>
                <w:rFonts w:ascii="Garamond" w:hAnsi="Garamond" w:cs="Arial"/>
                <w:bCs/>
                <w:sz w:val="20"/>
                <w:szCs w:val="20"/>
                <w:lang w:val="hr-HR"/>
              </w:rPr>
            </w:pPr>
            <w:r w:rsidRPr="00C4732B">
              <w:rPr>
                <w:rFonts w:ascii="Garamond" w:hAnsi="Garamond" w:cs="Arial"/>
                <w:sz w:val="20"/>
                <w:szCs w:val="20"/>
                <w:lang w:val="hr-HR"/>
              </w:rPr>
              <w:t>10.641.200,00</w:t>
            </w:r>
          </w:p>
        </w:tc>
        <w:tc>
          <w:tcPr>
            <w:tcW w:w="15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7C9E19F" w14:textId="261BD8FA" w:rsidR="00C141B1" w:rsidRPr="00C4732B" w:rsidRDefault="00C141B1" w:rsidP="00C141B1">
            <w:pPr>
              <w:suppressAutoHyphens/>
              <w:autoSpaceDN w:val="0"/>
              <w:jc w:val="right"/>
              <w:textAlignment w:val="baseline"/>
              <w:rPr>
                <w:rFonts w:ascii="Garamond" w:hAnsi="Garamond" w:cs="Arial"/>
                <w:bCs/>
                <w:sz w:val="20"/>
                <w:szCs w:val="20"/>
                <w:lang w:val="hr-HR"/>
              </w:rPr>
            </w:pPr>
            <w:r w:rsidRPr="00C4732B">
              <w:rPr>
                <w:rFonts w:ascii="Garamond" w:hAnsi="Garamond" w:cs="Arial"/>
                <w:sz w:val="20"/>
                <w:szCs w:val="20"/>
                <w:lang w:val="hr-HR"/>
              </w:rPr>
              <w:t>1.681.222,46</w:t>
            </w:r>
          </w:p>
        </w:tc>
        <w:tc>
          <w:tcPr>
            <w:tcW w:w="8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6E1521A" w14:textId="155FBBD9" w:rsidR="00C141B1" w:rsidRPr="00C4732B" w:rsidRDefault="00C141B1" w:rsidP="00C141B1">
            <w:pPr>
              <w:suppressAutoHyphens/>
              <w:autoSpaceDN w:val="0"/>
              <w:jc w:val="right"/>
              <w:textAlignment w:val="baseline"/>
              <w:rPr>
                <w:rFonts w:ascii="Garamond" w:hAnsi="Garamond" w:cs="Arial"/>
                <w:bCs/>
                <w:sz w:val="20"/>
                <w:szCs w:val="20"/>
                <w:lang w:val="hr-HR"/>
              </w:rPr>
            </w:pPr>
            <w:r w:rsidRPr="00C4732B">
              <w:rPr>
                <w:rFonts w:ascii="Garamond" w:hAnsi="Garamond" w:cs="Arial"/>
                <w:sz w:val="20"/>
                <w:szCs w:val="20"/>
                <w:lang w:val="hr-HR"/>
              </w:rPr>
              <w:t>15,80</w:t>
            </w:r>
          </w:p>
        </w:tc>
      </w:tr>
      <w:tr w:rsidR="00C141B1" w:rsidRPr="00C4732B" w14:paraId="0D8F3EED" w14:textId="77777777" w:rsidTr="00C141B1">
        <w:trPr>
          <w:trHeight w:val="567"/>
        </w:trPr>
        <w:tc>
          <w:tcPr>
            <w:tcW w:w="47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779AF8B" w14:textId="77777777" w:rsidR="00C141B1" w:rsidRPr="00C4732B" w:rsidRDefault="00C141B1" w:rsidP="00C141B1">
            <w:pPr>
              <w:suppressAutoHyphens/>
              <w:autoSpaceDN w:val="0"/>
              <w:textAlignment w:val="baseline"/>
              <w:rPr>
                <w:rFonts w:ascii="Garamond" w:hAnsi="Garamond" w:cs="Arial"/>
                <w:b/>
                <w:i/>
                <w:sz w:val="20"/>
                <w:szCs w:val="20"/>
                <w:lang w:val="hr-HR"/>
              </w:rPr>
            </w:pPr>
            <w:r w:rsidRPr="00C4732B">
              <w:rPr>
                <w:rFonts w:ascii="Garamond" w:hAnsi="Garamond" w:cs="Arial"/>
                <w:b/>
                <w:i/>
                <w:sz w:val="20"/>
                <w:szCs w:val="20"/>
                <w:lang w:val="hr-HR"/>
              </w:rPr>
              <w:t>UKUPNO</w:t>
            </w:r>
          </w:p>
        </w:tc>
        <w:tc>
          <w:tcPr>
            <w:tcW w:w="15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2502E74" w14:textId="14B6432F" w:rsidR="00C141B1" w:rsidRPr="00C4732B" w:rsidRDefault="00C141B1" w:rsidP="00C141B1">
            <w:pPr>
              <w:suppressAutoHyphens/>
              <w:autoSpaceDN w:val="0"/>
              <w:jc w:val="right"/>
              <w:textAlignment w:val="baseline"/>
              <w:rPr>
                <w:rFonts w:ascii="Garamond" w:hAnsi="Garamond" w:cs="Arial"/>
                <w:b/>
                <w:bCs/>
                <w:i/>
                <w:sz w:val="20"/>
                <w:szCs w:val="20"/>
                <w:lang w:val="hr-HR"/>
              </w:rPr>
            </w:pPr>
            <w:r w:rsidRPr="00C4732B">
              <w:rPr>
                <w:rFonts w:ascii="Garamond" w:hAnsi="Garamond" w:cs="Arial"/>
                <w:b/>
                <w:bCs/>
                <w:sz w:val="20"/>
                <w:szCs w:val="20"/>
                <w:lang w:val="hr-HR"/>
              </w:rPr>
              <w:t>10.917.200,00</w:t>
            </w:r>
          </w:p>
        </w:tc>
        <w:tc>
          <w:tcPr>
            <w:tcW w:w="15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912F281" w14:textId="2F3C2343" w:rsidR="00C141B1" w:rsidRPr="00C4732B" w:rsidRDefault="00C141B1" w:rsidP="00C141B1">
            <w:pPr>
              <w:suppressAutoHyphens/>
              <w:autoSpaceDN w:val="0"/>
              <w:jc w:val="right"/>
              <w:textAlignment w:val="baseline"/>
              <w:rPr>
                <w:rFonts w:ascii="Garamond" w:hAnsi="Garamond" w:cs="Arial"/>
                <w:b/>
                <w:bCs/>
                <w:i/>
                <w:sz w:val="20"/>
                <w:szCs w:val="20"/>
                <w:lang w:val="hr-HR"/>
              </w:rPr>
            </w:pPr>
            <w:r w:rsidRPr="00C4732B">
              <w:rPr>
                <w:rFonts w:ascii="Garamond" w:hAnsi="Garamond" w:cs="Arial"/>
                <w:b/>
                <w:bCs/>
                <w:sz w:val="20"/>
                <w:szCs w:val="20"/>
                <w:lang w:val="hr-HR"/>
              </w:rPr>
              <w:t>10.917.200,00</w:t>
            </w:r>
          </w:p>
        </w:tc>
        <w:tc>
          <w:tcPr>
            <w:tcW w:w="15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6EE1AF4" w14:textId="31219C3B" w:rsidR="00C141B1" w:rsidRPr="00C4732B" w:rsidRDefault="00C141B1" w:rsidP="00C141B1">
            <w:pPr>
              <w:suppressAutoHyphens/>
              <w:autoSpaceDN w:val="0"/>
              <w:jc w:val="right"/>
              <w:textAlignment w:val="baseline"/>
              <w:rPr>
                <w:rFonts w:ascii="Garamond" w:hAnsi="Garamond" w:cs="Arial"/>
                <w:b/>
                <w:bCs/>
                <w:i/>
                <w:sz w:val="20"/>
                <w:szCs w:val="20"/>
                <w:lang w:val="hr-HR"/>
              </w:rPr>
            </w:pPr>
            <w:r w:rsidRPr="00C4732B">
              <w:rPr>
                <w:rFonts w:ascii="Garamond" w:hAnsi="Garamond" w:cs="Arial"/>
                <w:b/>
                <w:bCs/>
                <w:sz w:val="20"/>
                <w:szCs w:val="20"/>
                <w:lang w:val="hr-HR"/>
              </w:rPr>
              <w:t>1.734.745,67</w:t>
            </w:r>
          </w:p>
        </w:tc>
        <w:tc>
          <w:tcPr>
            <w:tcW w:w="81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78CBF2F" w14:textId="71734392" w:rsidR="00C141B1" w:rsidRPr="00C4732B" w:rsidRDefault="00C141B1" w:rsidP="00C141B1">
            <w:pPr>
              <w:suppressAutoHyphens/>
              <w:autoSpaceDN w:val="0"/>
              <w:jc w:val="right"/>
              <w:textAlignment w:val="baseline"/>
              <w:rPr>
                <w:rFonts w:ascii="Garamond" w:hAnsi="Garamond" w:cs="Arial"/>
                <w:b/>
                <w:bCs/>
                <w:i/>
                <w:sz w:val="20"/>
                <w:szCs w:val="20"/>
                <w:lang w:val="hr-HR"/>
              </w:rPr>
            </w:pPr>
            <w:r w:rsidRPr="00C4732B">
              <w:rPr>
                <w:rFonts w:ascii="Garamond" w:hAnsi="Garamond" w:cs="Arial"/>
                <w:b/>
                <w:bCs/>
                <w:sz w:val="20"/>
                <w:szCs w:val="20"/>
                <w:lang w:val="hr-HR"/>
              </w:rPr>
              <w:t>15,89</w:t>
            </w:r>
          </w:p>
        </w:tc>
      </w:tr>
    </w:tbl>
    <w:p w14:paraId="2A6C166C" w14:textId="0FA4E67C" w:rsidR="000D671D" w:rsidRPr="00C4732B" w:rsidRDefault="000D671D" w:rsidP="000D671D">
      <w:pPr>
        <w:suppressAutoHyphens/>
        <w:autoSpaceDN w:val="0"/>
        <w:ind w:left="1080"/>
        <w:jc w:val="both"/>
        <w:textAlignment w:val="baseline"/>
        <w:rPr>
          <w:rFonts w:ascii="Garamond" w:eastAsia="Calibri" w:hAnsi="Garamond"/>
          <w:b/>
          <w:i/>
          <w:lang w:val="hr-HR"/>
        </w:rPr>
      </w:pPr>
    </w:p>
    <w:p w14:paraId="442ACDD5" w14:textId="3927335B" w:rsidR="000D671D" w:rsidRPr="00C4732B" w:rsidRDefault="000D671D" w:rsidP="000D671D">
      <w:pPr>
        <w:suppressAutoHyphens/>
        <w:autoSpaceDN w:val="0"/>
        <w:ind w:left="1080"/>
        <w:jc w:val="both"/>
        <w:textAlignment w:val="baseline"/>
        <w:rPr>
          <w:rFonts w:ascii="Garamond" w:eastAsia="Calibri" w:hAnsi="Garamond"/>
          <w:b/>
          <w:i/>
          <w:lang w:val="hr-HR"/>
        </w:rPr>
      </w:pPr>
    </w:p>
    <w:p w14:paraId="2FE9EEC5" w14:textId="0CAD0494" w:rsidR="000D671D" w:rsidRPr="00C4732B" w:rsidRDefault="000D671D" w:rsidP="000D671D">
      <w:pPr>
        <w:suppressAutoHyphens/>
        <w:autoSpaceDN w:val="0"/>
        <w:ind w:left="1080"/>
        <w:jc w:val="both"/>
        <w:textAlignment w:val="baseline"/>
        <w:rPr>
          <w:rFonts w:ascii="Garamond" w:eastAsia="Calibri" w:hAnsi="Garamond"/>
          <w:b/>
          <w:i/>
          <w:lang w:val="hr-HR"/>
        </w:rPr>
      </w:pPr>
    </w:p>
    <w:p w14:paraId="4B6DBD33" w14:textId="33FDCB46" w:rsidR="00130A9E" w:rsidRPr="00C4732B" w:rsidRDefault="00130A9E" w:rsidP="00CB2E10">
      <w:pPr>
        <w:numPr>
          <w:ilvl w:val="0"/>
          <w:numId w:val="12"/>
        </w:numPr>
        <w:suppressAutoHyphens/>
        <w:autoSpaceDN w:val="0"/>
        <w:jc w:val="both"/>
        <w:textAlignment w:val="baseline"/>
        <w:rPr>
          <w:rFonts w:ascii="Garamond" w:eastAsia="Calibri" w:hAnsi="Garamond"/>
          <w:b/>
          <w:i/>
          <w:lang w:val="hr-HR"/>
        </w:rPr>
      </w:pPr>
      <w:r w:rsidRPr="00C4732B">
        <w:rPr>
          <w:rFonts w:ascii="Garamond" w:eastAsia="Calibri" w:hAnsi="Garamond"/>
          <w:b/>
          <w:i/>
          <w:lang w:val="hr-HR"/>
        </w:rPr>
        <w:lastRenderedPageBreak/>
        <w:t>Posebni dio prema programskoj klasifikaciji</w:t>
      </w:r>
    </w:p>
    <w:p w14:paraId="4C0022B8" w14:textId="77777777" w:rsidR="00130A9E" w:rsidRPr="00C4732B" w:rsidRDefault="00130A9E" w:rsidP="00130A9E">
      <w:pPr>
        <w:suppressAutoHyphens/>
        <w:autoSpaceDN w:val="0"/>
        <w:textAlignment w:val="baseline"/>
        <w:rPr>
          <w:rFonts w:ascii="Calibri" w:eastAsia="Calibri" w:hAnsi="Calibri"/>
          <w:sz w:val="22"/>
          <w:szCs w:val="22"/>
          <w:lang w:val="hr-HR"/>
        </w:rPr>
      </w:pPr>
    </w:p>
    <w:p w14:paraId="3C40DAD7" w14:textId="77777777" w:rsidR="00130A9E" w:rsidRPr="00C4732B" w:rsidRDefault="00130A9E" w:rsidP="00130A9E">
      <w:pPr>
        <w:suppressAutoHyphens/>
        <w:autoSpaceDN w:val="0"/>
        <w:textAlignment w:val="baseline"/>
        <w:rPr>
          <w:rFonts w:ascii="Calibri" w:eastAsia="Calibri" w:hAnsi="Calibri"/>
          <w:sz w:val="22"/>
          <w:szCs w:val="22"/>
          <w:lang w:val="hr-HR"/>
        </w:rPr>
      </w:pPr>
    </w:p>
    <w:tbl>
      <w:tblPr>
        <w:tblW w:w="10524" w:type="dxa"/>
        <w:tblInd w:w="-601" w:type="dxa"/>
        <w:tblLayout w:type="fixed"/>
        <w:tblCellMar>
          <w:left w:w="10" w:type="dxa"/>
          <w:right w:w="10" w:type="dxa"/>
        </w:tblCellMar>
        <w:tblLook w:val="0000" w:firstRow="0" w:lastRow="0" w:firstColumn="0" w:lastColumn="0" w:noHBand="0" w:noVBand="0"/>
      </w:tblPr>
      <w:tblGrid>
        <w:gridCol w:w="34"/>
        <w:gridCol w:w="283"/>
        <w:gridCol w:w="709"/>
        <w:gridCol w:w="5671"/>
        <w:gridCol w:w="1418"/>
        <w:gridCol w:w="1417"/>
        <w:gridCol w:w="992"/>
      </w:tblGrid>
      <w:tr w:rsidR="00FB4E04" w:rsidRPr="00C4732B" w14:paraId="09D57F48" w14:textId="77777777" w:rsidTr="008341E8">
        <w:trPr>
          <w:trHeight w:val="20"/>
        </w:trPr>
        <w:tc>
          <w:tcPr>
            <w:tcW w:w="6697" w:type="dxa"/>
            <w:gridSpan w:val="4"/>
            <w:vMerge w:val="restart"/>
            <w:shd w:val="clear" w:color="auto" w:fill="FFFFFF"/>
            <w:tcMar>
              <w:top w:w="0" w:type="dxa"/>
              <w:left w:w="108" w:type="dxa"/>
              <w:bottom w:w="0" w:type="dxa"/>
              <w:right w:w="108" w:type="dxa"/>
            </w:tcMar>
          </w:tcPr>
          <w:p w14:paraId="5211238C" w14:textId="77777777" w:rsidR="00FB4E04" w:rsidRPr="00C4732B" w:rsidRDefault="00FB4E04" w:rsidP="00B87613">
            <w:pPr>
              <w:autoSpaceDN w:val="0"/>
              <w:jc w:val="center"/>
              <w:rPr>
                <w:rFonts w:ascii="Garamond" w:hAnsi="Garamond" w:cs="Arial"/>
                <w:b/>
                <w:sz w:val="22"/>
                <w:szCs w:val="22"/>
                <w:lang w:val="hr-HR"/>
              </w:rPr>
            </w:pPr>
          </w:p>
          <w:p w14:paraId="0C171B91" w14:textId="768D8267" w:rsidR="00FB4E04" w:rsidRPr="00C4732B" w:rsidRDefault="00FB4E04" w:rsidP="00B87613">
            <w:pPr>
              <w:autoSpaceDN w:val="0"/>
              <w:jc w:val="center"/>
              <w:rPr>
                <w:rFonts w:ascii="Garamond" w:hAnsi="Garamond" w:cs="Arial"/>
                <w:b/>
                <w:bCs/>
                <w:sz w:val="22"/>
                <w:szCs w:val="22"/>
                <w:lang w:val="hr-HR"/>
              </w:rPr>
            </w:pPr>
            <w:r w:rsidRPr="00C4732B">
              <w:rPr>
                <w:rFonts w:ascii="Garamond" w:hAnsi="Garamond" w:cs="Arial"/>
                <w:b/>
                <w:sz w:val="22"/>
                <w:szCs w:val="22"/>
                <w:lang w:val="hr-HR"/>
              </w:rPr>
              <w:t>VRSTA RASHODA / IZDATKA</w:t>
            </w:r>
          </w:p>
        </w:tc>
        <w:tc>
          <w:tcPr>
            <w:tcW w:w="1418" w:type="dxa"/>
            <w:shd w:val="clear" w:color="auto" w:fill="FFFFFF"/>
            <w:vAlign w:val="center"/>
          </w:tcPr>
          <w:p w14:paraId="51AF97EA" w14:textId="7657B8E0" w:rsidR="00FB4E04" w:rsidRPr="00C4732B" w:rsidRDefault="00FB4E04" w:rsidP="009E0780">
            <w:pPr>
              <w:autoSpaceDN w:val="0"/>
              <w:jc w:val="center"/>
              <w:rPr>
                <w:rFonts w:ascii="Garamond" w:hAnsi="Garamond" w:cs="Arial"/>
                <w:b/>
                <w:bCs/>
                <w:sz w:val="21"/>
                <w:szCs w:val="21"/>
                <w:lang w:val="hr-HR"/>
              </w:rPr>
            </w:pPr>
            <w:r w:rsidRPr="00C4732B">
              <w:rPr>
                <w:rFonts w:ascii="Garamond" w:hAnsi="Garamond" w:cs="Arial"/>
                <w:b/>
                <w:bCs/>
                <w:sz w:val="21"/>
                <w:szCs w:val="21"/>
                <w:lang w:val="hr-HR"/>
              </w:rPr>
              <w:t>IZVORNI PLAN 2022</w:t>
            </w:r>
          </w:p>
        </w:tc>
        <w:tc>
          <w:tcPr>
            <w:tcW w:w="1417" w:type="dxa"/>
            <w:shd w:val="clear" w:color="auto" w:fill="FFFFFF"/>
            <w:tcMar>
              <w:top w:w="0" w:type="dxa"/>
              <w:left w:w="108" w:type="dxa"/>
              <w:bottom w:w="0" w:type="dxa"/>
              <w:right w:w="108" w:type="dxa"/>
            </w:tcMar>
          </w:tcPr>
          <w:p w14:paraId="44A596B8" w14:textId="6B69DB57" w:rsidR="00FB4E04" w:rsidRPr="00C4732B" w:rsidRDefault="00FB4E04" w:rsidP="009E0780">
            <w:pPr>
              <w:autoSpaceDN w:val="0"/>
              <w:jc w:val="center"/>
              <w:rPr>
                <w:rFonts w:ascii="Garamond" w:hAnsi="Garamond" w:cs="Arial"/>
                <w:b/>
                <w:bCs/>
                <w:sz w:val="21"/>
                <w:szCs w:val="21"/>
                <w:lang w:val="hr-HR"/>
              </w:rPr>
            </w:pPr>
            <w:r w:rsidRPr="00C4732B">
              <w:rPr>
                <w:rFonts w:ascii="Garamond" w:hAnsi="Garamond" w:cs="Arial"/>
                <w:b/>
                <w:bCs/>
                <w:sz w:val="21"/>
                <w:szCs w:val="21"/>
                <w:lang w:val="hr-HR"/>
              </w:rPr>
              <w:t>IZVRŠENJE I-VI 2022</w:t>
            </w:r>
          </w:p>
        </w:tc>
        <w:tc>
          <w:tcPr>
            <w:tcW w:w="992" w:type="dxa"/>
            <w:shd w:val="clear" w:color="auto" w:fill="FFFFFF"/>
            <w:tcMar>
              <w:top w:w="0" w:type="dxa"/>
              <w:left w:w="108" w:type="dxa"/>
              <w:bottom w:w="0" w:type="dxa"/>
              <w:right w:w="108" w:type="dxa"/>
            </w:tcMar>
            <w:vAlign w:val="center"/>
          </w:tcPr>
          <w:p w14:paraId="1F93F2C7" w14:textId="77777777" w:rsidR="00FB4E04" w:rsidRPr="00C4732B" w:rsidRDefault="00FB4E04" w:rsidP="008341E8">
            <w:pPr>
              <w:autoSpaceDN w:val="0"/>
              <w:jc w:val="center"/>
              <w:rPr>
                <w:rFonts w:ascii="Garamond" w:hAnsi="Garamond" w:cs="Arial"/>
                <w:b/>
                <w:bCs/>
                <w:sz w:val="18"/>
                <w:szCs w:val="18"/>
                <w:lang w:val="hr-HR"/>
              </w:rPr>
            </w:pPr>
            <w:r w:rsidRPr="00C4732B">
              <w:rPr>
                <w:rFonts w:ascii="Garamond" w:hAnsi="Garamond" w:cs="Arial"/>
                <w:b/>
                <w:bCs/>
                <w:sz w:val="18"/>
                <w:szCs w:val="18"/>
                <w:lang w:val="hr-HR"/>
              </w:rPr>
              <w:t>INDEKS</w:t>
            </w:r>
          </w:p>
        </w:tc>
      </w:tr>
      <w:tr w:rsidR="00FB4E04" w:rsidRPr="00C4732B" w14:paraId="1F9B6275" w14:textId="77777777" w:rsidTr="008341E8">
        <w:trPr>
          <w:trHeight w:val="20"/>
        </w:trPr>
        <w:tc>
          <w:tcPr>
            <w:tcW w:w="6697" w:type="dxa"/>
            <w:gridSpan w:val="4"/>
            <w:vMerge/>
            <w:shd w:val="clear" w:color="auto" w:fill="FFFFFF"/>
            <w:tcMar>
              <w:top w:w="0" w:type="dxa"/>
              <w:left w:w="108" w:type="dxa"/>
              <w:bottom w:w="0" w:type="dxa"/>
              <w:right w:w="108" w:type="dxa"/>
            </w:tcMar>
            <w:vAlign w:val="center"/>
          </w:tcPr>
          <w:p w14:paraId="09D85EEC" w14:textId="4C69C03E" w:rsidR="00FB4E04" w:rsidRPr="00C4732B" w:rsidRDefault="00FB4E04" w:rsidP="009E0780">
            <w:pPr>
              <w:autoSpaceDN w:val="0"/>
              <w:jc w:val="center"/>
              <w:rPr>
                <w:rFonts w:ascii="Garamond" w:hAnsi="Garamond" w:cs="Arial"/>
                <w:b/>
                <w:bCs/>
                <w:sz w:val="22"/>
                <w:szCs w:val="22"/>
                <w:lang w:val="hr-HR"/>
              </w:rPr>
            </w:pPr>
          </w:p>
        </w:tc>
        <w:tc>
          <w:tcPr>
            <w:tcW w:w="1418" w:type="dxa"/>
            <w:shd w:val="clear" w:color="auto" w:fill="FFFFFF"/>
            <w:vAlign w:val="center"/>
          </w:tcPr>
          <w:p w14:paraId="091F6B2F" w14:textId="1E5C5247" w:rsidR="00FB4E04" w:rsidRPr="00C4732B" w:rsidRDefault="00FB4E04" w:rsidP="009E0780">
            <w:pPr>
              <w:autoSpaceDN w:val="0"/>
              <w:jc w:val="center"/>
              <w:rPr>
                <w:rFonts w:ascii="Garamond" w:hAnsi="Garamond" w:cs="Arial"/>
                <w:b/>
                <w:bCs/>
                <w:sz w:val="22"/>
                <w:szCs w:val="22"/>
                <w:lang w:val="hr-HR"/>
              </w:rPr>
            </w:pPr>
            <w:r w:rsidRPr="00C4732B">
              <w:rPr>
                <w:rFonts w:ascii="Garamond" w:hAnsi="Garamond" w:cs="Arial"/>
                <w:b/>
                <w:bCs/>
                <w:sz w:val="22"/>
                <w:szCs w:val="22"/>
                <w:lang w:val="hr-HR"/>
              </w:rPr>
              <w:t>(1)</w:t>
            </w:r>
          </w:p>
        </w:tc>
        <w:tc>
          <w:tcPr>
            <w:tcW w:w="1417" w:type="dxa"/>
            <w:shd w:val="clear" w:color="auto" w:fill="FFFFFF"/>
            <w:tcMar>
              <w:top w:w="0" w:type="dxa"/>
              <w:left w:w="108" w:type="dxa"/>
              <w:bottom w:w="0" w:type="dxa"/>
              <w:right w:w="108" w:type="dxa"/>
            </w:tcMar>
          </w:tcPr>
          <w:p w14:paraId="36BAF6EA" w14:textId="77777777" w:rsidR="00FB4E04" w:rsidRPr="00C4732B" w:rsidRDefault="00FB4E04" w:rsidP="009E0780">
            <w:pPr>
              <w:autoSpaceDN w:val="0"/>
              <w:jc w:val="center"/>
              <w:rPr>
                <w:rFonts w:ascii="Garamond" w:hAnsi="Garamond" w:cs="Arial"/>
                <w:b/>
                <w:bCs/>
                <w:sz w:val="22"/>
                <w:szCs w:val="22"/>
                <w:lang w:val="hr-HR"/>
              </w:rPr>
            </w:pPr>
            <w:r w:rsidRPr="00C4732B">
              <w:rPr>
                <w:rFonts w:ascii="Garamond" w:hAnsi="Garamond" w:cs="Arial"/>
                <w:b/>
                <w:bCs/>
                <w:sz w:val="22"/>
                <w:szCs w:val="22"/>
                <w:lang w:val="hr-HR"/>
              </w:rPr>
              <w:t>(3)</w:t>
            </w:r>
          </w:p>
        </w:tc>
        <w:tc>
          <w:tcPr>
            <w:tcW w:w="992" w:type="dxa"/>
            <w:shd w:val="clear" w:color="auto" w:fill="FFFFFF"/>
            <w:tcMar>
              <w:top w:w="0" w:type="dxa"/>
              <w:left w:w="108" w:type="dxa"/>
              <w:bottom w:w="0" w:type="dxa"/>
              <w:right w:w="108" w:type="dxa"/>
            </w:tcMar>
          </w:tcPr>
          <w:p w14:paraId="3D9F3404" w14:textId="77777777" w:rsidR="00FB4E04" w:rsidRPr="00C4732B" w:rsidRDefault="00FB4E04" w:rsidP="009E0780">
            <w:pPr>
              <w:autoSpaceDN w:val="0"/>
              <w:jc w:val="center"/>
              <w:rPr>
                <w:rFonts w:ascii="Garamond" w:hAnsi="Garamond" w:cs="Arial"/>
                <w:b/>
                <w:bCs/>
                <w:sz w:val="22"/>
                <w:szCs w:val="22"/>
                <w:lang w:val="hr-HR"/>
              </w:rPr>
            </w:pPr>
            <w:r w:rsidRPr="00C4732B">
              <w:rPr>
                <w:rFonts w:ascii="Garamond" w:hAnsi="Garamond" w:cs="Arial"/>
                <w:b/>
                <w:bCs/>
                <w:sz w:val="22"/>
                <w:szCs w:val="22"/>
                <w:lang w:val="hr-HR"/>
              </w:rPr>
              <w:t>(3/2)</w:t>
            </w:r>
          </w:p>
        </w:tc>
      </w:tr>
      <w:tr w:rsidR="00FB4E04" w:rsidRPr="00C4732B" w14:paraId="39F65596" w14:textId="77777777" w:rsidTr="008341E8">
        <w:trPr>
          <w:trHeight w:val="20"/>
        </w:trPr>
        <w:tc>
          <w:tcPr>
            <w:tcW w:w="6697" w:type="dxa"/>
            <w:gridSpan w:val="4"/>
            <w:shd w:val="clear" w:color="auto" w:fill="FFFFFF"/>
            <w:tcMar>
              <w:top w:w="0" w:type="dxa"/>
              <w:left w:w="108" w:type="dxa"/>
              <w:bottom w:w="0" w:type="dxa"/>
              <w:right w:w="108" w:type="dxa"/>
            </w:tcMar>
          </w:tcPr>
          <w:p w14:paraId="1D2F1779" w14:textId="640D8C03" w:rsidR="00FB4E04" w:rsidRPr="00C4732B" w:rsidRDefault="00FB4E04" w:rsidP="009E0780">
            <w:pPr>
              <w:autoSpaceDN w:val="0"/>
              <w:jc w:val="right"/>
              <w:rPr>
                <w:rFonts w:ascii="Garamond" w:hAnsi="Garamond" w:cs="Arial"/>
                <w:b/>
                <w:bCs/>
                <w:sz w:val="22"/>
                <w:szCs w:val="22"/>
                <w:lang w:val="hr-HR"/>
              </w:rPr>
            </w:pPr>
            <w:r w:rsidRPr="00C4732B">
              <w:rPr>
                <w:rFonts w:ascii="Garamond" w:hAnsi="Garamond" w:cs="Arial"/>
                <w:i/>
                <w:sz w:val="22"/>
                <w:szCs w:val="22"/>
                <w:lang w:val="hr-HR"/>
              </w:rPr>
              <w:t>Lokacijska klasifikacija: 1 18 431 Sveti Lovreč</w:t>
            </w:r>
          </w:p>
        </w:tc>
        <w:tc>
          <w:tcPr>
            <w:tcW w:w="1418" w:type="dxa"/>
            <w:shd w:val="clear" w:color="auto" w:fill="FFFFFF"/>
          </w:tcPr>
          <w:p w14:paraId="12D53D3F" w14:textId="77777777" w:rsidR="00FB4E04" w:rsidRPr="00C4732B" w:rsidRDefault="00FB4E04" w:rsidP="009E0780">
            <w:pPr>
              <w:autoSpaceDN w:val="0"/>
              <w:jc w:val="right"/>
              <w:rPr>
                <w:rFonts w:ascii="Garamond" w:hAnsi="Garamond" w:cs="Arial"/>
                <w:b/>
                <w:bCs/>
                <w:sz w:val="22"/>
                <w:szCs w:val="22"/>
                <w:lang w:val="hr-HR"/>
              </w:rPr>
            </w:pPr>
          </w:p>
        </w:tc>
        <w:tc>
          <w:tcPr>
            <w:tcW w:w="1417" w:type="dxa"/>
            <w:shd w:val="clear" w:color="auto" w:fill="FFFFFF"/>
            <w:tcMar>
              <w:top w:w="0" w:type="dxa"/>
              <w:left w:w="108" w:type="dxa"/>
              <w:bottom w:w="0" w:type="dxa"/>
              <w:right w:w="108" w:type="dxa"/>
            </w:tcMar>
          </w:tcPr>
          <w:p w14:paraId="60C319E8" w14:textId="77777777" w:rsidR="00FB4E04" w:rsidRPr="00C4732B" w:rsidRDefault="00FB4E04" w:rsidP="009E0780">
            <w:pPr>
              <w:autoSpaceDN w:val="0"/>
              <w:jc w:val="right"/>
              <w:rPr>
                <w:rFonts w:ascii="Garamond" w:hAnsi="Garamond" w:cs="Arial"/>
                <w:b/>
                <w:bCs/>
                <w:sz w:val="22"/>
                <w:szCs w:val="22"/>
                <w:lang w:val="hr-HR"/>
              </w:rPr>
            </w:pPr>
          </w:p>
        </w:tc>
        <w:tc>
          <w:tcPr>
            <w:tcW w:w="992" w:type="dxa"/>
            <w:shd w:val="clear" w:color="auto" w:fill="FFFFFF"/>
            <w:tcMar>
              <w:top w:w="0" w:type="dxa"/>
              <w:left w:w="108" w:type="dxa"/>
              <w:bottom w:w="0" w:type="dxa"/>
              <w:right w:w="108" w:type="dxa"/>
            </w:tcMar>
          </w:tcPr>
          <w:p w14:paraId="37C5CA80" w14:textId="77777777" w:rsidR="00FB4E04" w:rsidRPr="00C4732B" w:rsidRDefault="00FB4E04" w:rsidP="009E0780">
            <w:pPr>
              <w:autoSpaceDN w:val="0"/>
              <w:jc w:val="right"/>
              <w:rPr>
                <w:rFonts w:ascii="Garamond" w:hAnsi="Garamond" w:cs="Arial"/>
                <w:b/>
                <w:bCs/>
                <w:sz w:val="22"/>
                <w:szCs w:val="22"/>
                <w:lang w:val="hr-HR"/>
              </w:rPr>
            </w:pPr>
          </w:p>
        </w:tc>
      </w:tr>
      <w:tr w:rsidR="00FB4E04" w:rsidRPr="00C4732B" w14:paraId="6ED2EF1F" w14:textId="77777777" w:rsidTr="00E17AA6">
        <w:trPr>
          <w:trHeight w:val="20"/>
        </w:trPr>
        <w:tc>
          <w:tcPr>
            <w:tcW w:w="6697" w:type="dxa"/>
            <w:gridSpan w:val="4"/>
            <w:shd w:val="clear" w:color="auto" w:fill="FFFFFF"/>
            <w:tcMar>
              <w:top w:w="0" w:type="dxa"/>
              <w:left w:w="108" w:type="dxa"/>
              <w:bottom w:w="0" w:type="dxa"/>
              <w:right w:w="108" w:type="dxa"/>
            </w:tcMar>
            <w:vAlign w:val="center"/>
          </w:tcPr>
          <w:p w14:paraId="41DFF2B1" w14:textId="77777777" w:rsidR="00FB4E04" w:rsidRPr="00C4732B" w:rsidRDefault="00FB4E04" w:rsidP="009E0780">
            <w:pPr>
              <w:autoSpaceDN w:val="0"/>
              <w:rPr>
                <w:rFonts w:ascii="Garamond" w:hAnsi="Garamond" w:cs="Arial"/>
                <w:b/>
                <w:sz w:val="22"/>
                <w:szCs w:val="22"/>
                <w:lang w:val="hr-HR"/>
              </w:rPr>
            </w:pPr>
          </w:p>
          <w:p w14:paraId="476E54B4" w14:textId="77777777" w:rsidR="00FB4E04" w:rsidRPr="00C4732B" w:rsidRDefault="00FB4E04" w:rsidP="009E0780">
            <w:pPr>
              <w:autoSpaceDN w:val="0"/>
              <w:rPr>
                <w:rFonts w:ascii="Garamond" w:hAnsi="Garamond" w:cs="Arial"/>
                <w:b/>
                <w:sz w:val="22"/>
                <w:szCs w:val="22"/>
                <w:lang w:val="hr-HR"/>
              </w:rPr>
            </w:pPr>
            <w:r w:rsidRPr="00C4732B">
              <w:rPr>
                <w:rFonts w:ascii="Garamond" w:hAnsi="Garamond" w:cs="Arial"/>
                <w:b/>
                <w:sz w:val="22"/>
                <w:szCs w:val="22"/>
                <w:lang w:val="hr-HR"/>
              </w:rPr>
              <w:t>SVEUKUPNO RASHODI / IZDACI</w:t>
            </w:r>
          </w:p>
          <w:p w14:paraId="09A11798" w14:textId="1000FA2B" w:rsidR="00FB4E04" w:rsidRPr="00C4732B" w:rsidRDefault="00FB4E04" w:rsidP="009E0780">
            <w:pPr>
              <w:autoSpaceDN w:val="0"/>
              <w:jc w:val="right"/>
              <w:rPr>
                <w:rFonts w:ascii="Garamond" w:hAnsi="Garamond" w:cs="Arial"/>
                <w:b/>
                <w:bCs/>
                <w:sz w:val="22"/>
                <w:szCs w:val="22"/>
                <w:lang w:val="hr-HR"/>
              </w:rPr>
            </w:pPr>
          </w:p>
        </w:tc>
        <w:tc>
          <w:tcPr>
            <w:tcW w:w="1418" w:type="dxa"/>
            <w:shd w:val="clear" w:color="auto" w:fill="FFFFFF"/>
            <w:vAlign w:val="center"/>
          </w:tcPr>
          <w:p w14:paraId="78FEB768" w14:textId="184A7824" w:rsidR="00FB4E04" w:rsidRPr="00C4732B" w:rsidRDefault="00FB4E04" w:rsidP="00E17AA6">
            <w:pPr>
              <w:suppressAutoHyphens/>
              <w:autoSpaceDN w:val="0"/>
              <w:jc w:val="right"/>
              <w:textAlignment w:val="baseline"/>
              <w:rPr>
                <w:rFonts w:ascii="Garamond" w:hAnsi="Garamond" w:cs="Arial"/>
                <w:b/>
                <w:bCs/>
                <w:sz w:val="22"/>
                <w:szCs w:val="22"/>
                <w:lang w:val="hr-HR"/>
              </w:rPr>
            </w:pPr>
            <w:r w:rsidRPr="00C4732B">
              <w:rPr>
                <w:rFonts w:ascii="Garamond" w:hAnsi="Garamond" w:cs="Arial"/>
                <w:b/>
                <w:bCs/>
                <w:sz w:val="22"/>
                <w:szCs w:val="22"/>
                <w:lang w:val="hr-HR"/>
              </w:rPr>
              <w:t>10.917.200,00</w:t>
            </w:r>
          </w:p>
        </w:tc>
        <w:tc>
          <w:tcPr>
            <w:tcW w:w="1417" w:type="dxa"/>
            <w:shd w:val="clear" w:color="auto" w:fill="FFFFFF"/>
            <w:tcMar>
              <w:top w:w="0" w:type="dxa"/>
              <w:left w:w="108" w:type="dxa"/>
              <w:bottom w:w="0" w:type="dxa"/>
              <w:right w:w="108" w:type="dxa"/>
            </w:tcMar>
            <w:vAlign w:val="center"/>
          </w:tcPr>
          <w:p w14:paraId="0BCDF40D" w14:textId="28DFC069" w:rsidR="00FB4E04" w:rsidRPr="00C4732B" w:rsidRDefault="00CE78B2" w:rsidP="00E17AA6">
            <w:pPr>
              <w:autoSpaceDN w:val="0"/>
              <w:jc w:val="right"/>
              <w:rPr>
                <w:rFonts w:ascii="Garamond" w:hAnsi="Garamond" w:cs="Arial"/>
                <w:b/>
                <w:bCs/>
                <w:sz w:val="22"/>
                <w:szCs w:val="22"/>
                <w:lang w:val="hr-HR"/>
              </w:rPr>
            </w:pPr>
            <w:r w:rsidRPr="00C4732B">
              <w:rPr>
                <w:rFonts w:ascii="Garamond" w:hAnsi="Garamond" w:cs="Arial"/>
                <w:b/>
                <w:bCs/>
                <w:sz w:val="22"/>
                <w:szCs w:val="22"/>
                <w:lang w:val="hr-HR"/>
              </w:rPr>
              <w:t>1.647.386,02</w:t>
            </w:r>
          </w:p>
        </w:tc>
        <w:tc>
          <w:tcPr>
            <w:tcW w:w="992" w:type="dxa"/>
            <w:shd w:val="clear" w:color="auto" w:fill="FFFFFF"/>
            <w:tcMar>
              <w:top w:w="0" w:type="dxa"/>
              <w:left w:w="108" w:type="dxa"/>
              <w:bottom w:w="0" w:type="dxa"/>
              <w:right w:w="108" w:type="dxa"/>
            </w:tcMar>
            <w:vAlign w:val="center"/>
          </w:tcPr>
          <w:p w14:paraId="7822EC5F" w14:textId="34F40279" w:rsidR="00FB4E04" w:rsidRPr="00C4732B" w:rsidRDefault="00CE78B2" w:rsidP="00E17AA6">
            <w:pPr>
              <w:autoSpaceDN w:val="0"/>
              <w:jc w:val="right"/>
              <w:rPr>
                <w:rFonts w:ascii="Garamond" w:hAnsi="Garamond" w:cs="Arial"/>
                <w:b/>
                <w:bCs/>
                <w:sz w:val="22"/>
                <w:szCs w:val="22"/>
                <w:lang w:val="hr-HR"/>
              </w:rPr>
            </w:pPr>
            <w:r w:rsidRPr="00C4732B">
              <w:rPr>
                <w:rFonts w:ascii="Garamond" w:hAnsi="Garamond" w:cs="Arial"/>
                <w:b/>
                <w:bCs/>
                <w:sz w:val="22"/>
                <w:szCs w:val="22"/>
                <w:lang w:val="hr-HR"/>
              </w:rPr>
              <w:t>15,00</w:t>
            </w:r>
          </w:p>
        </w:tc>
      </w:tr>
      <w:tr w:rsidR="00FB4E04" w:rsidRPr="00C4732B" w14:paraId="0E946E72"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4472C4"/>
            <w:noWrap/>
            <w:hideMark/>
          </w:tcPr>
          <w:p w14:paraId="01FFBD2A" w14:textId="77777777" w:rsidR="00FB4E04" w:rsidRPr="00C4732B" w:rsidRDefault="00FB4E04" w:rsidP="009E0780">
            <w:pPr>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Razdjel: 001, PREDSTAVNIČKA I IZVRŠNA TIJELA</w:t>
            </w:r>
          </w:p>
        </w:tc>
        <w:tc>
          <w:tcPr>
            <w:tcW w:w="1418" w:type="dxa"/>
            <w:tcBorders>
              <w:top w:val="nil"/>
              <w:left w:val="nil"/>
              <w:bottom w:val="nil"/>
              <w:right w:val="nil"/>
            </w:tcBorders>
            <w:shd w:val="clear" w:color="000000" w:fill="4472C4"/>
            <w:noWrap/>
            <w:vAlign w:val="center"/>
            <w:hideMark/>
          </w:tcPr>
          <w:p w14:paraId="4B08B346"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276.000,00</w:t>
            </w:r>
          </w:p>
        </w:tc>
        <w:tc>
          <w:tcPr>
            <w:tcW w:w="1417" w:type="dxa"/>
            <w:tcBorders>
              <w:top w:val="nil"/>
              <w:left w:val="nil"/>
              <w:bottom w:val="nil"/>
              <w:right w:val="nil"/>
            </w:tcBorders>
            <w:shd w:val="clear" w:color="000000" w:fill="4472C4"/>
            <w:noWrap/>
            <w:vAlign w:val="center"/>
            <w:hideMark/>
          </w:tcPr>
          <w:p w14:paraId="4B15D5A6"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53.523,21</w:t>
            </w:r>
          </w:p>
        </w:tc>
        <w:tc>
          <w:tcPr>
            <w:tcW w:w="992" w:type="dxa"/>
            <w:tcBorders>
              <w:top w:val="nil"/>
              <w:left w:val="nil"/>
              <w:bottom w:val="nil"/>
              <w:right w:val="nil"/>
            </w:tcBorders>
            <w:shd w:val="clear" w:color="000000" w:fill="4472C4"/>
            <w:noWrap/>
            <w:vAlign w:val="center"/>
            <w:hideMark/>
          </w:tcPr>
          <w:p w14:paraId="1FB219CC"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19,39</w:t>
            </w:r>
          </w:p>
        </w:tc>
      </w:tr>
      <w:tr w:rsidR="00FB4E04" w:rsidRPr="00C4732B" w14:paraId="1731B420"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9D08E"/>
            <w:noWrap/>
            <w:hideMark/>
          </w:tcPr>
          <w:p w14:paraId="6F5DBBE4" w14:textId="77777777" w:rsidR="00FB4E04" w:rsidRPr="00C4732B" w:rsidRDefault="00FB4E04" w:rsidP="009E0780">
            <w:pPr>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Glava: 01, PREDSTAVNIČKA I IZVRŠNA TIJELA</w:t>
            </w:r>
          </w:p>
        </w:tc>
        <w:tc>
          <w:tcPr>
            <w:tcW w:w="1418" w:type="dxa"/>
            <w:tcBorders>
              <w:top w:val="nil"/>
              <w:left w:val="nil"/>
              <w:bottom w:val="nil"/>
              <w:right w:val="nil"/>
            </w:tcBorders>
            <w:shd w:val="clear" w:color="000000" w:fill="A9D08E"/>
            <w:noWrap/>
            <w:vAlign w:val="center"/>
            <w:hideMark/>
          </w:tcPr>
          <w:p w14:paraId="79FE07AB"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276.000,00</w:t>
            </w:r>
          </w:p>
        </w:tc>
        <w:tc>
          <w:tcPr>
            <w:tcW w:w="1417" w:type="dxa"/>
            <w:tcBorders>
              <w:top w:val="nil"/>
              <w:left w:val="nil"/>
              <w:bottom w:val="nil"/>
              <w:right w:val="nil"/>
            </w:tcBorders>
            <w:shd w:val="clear" w:color="000000" w:fill="A9D08E"/>
            <w:noWrap/>
            <w:vAlign w:val="center"/>
            <w:hideMark/>
          </w:tcPr>
          <w:p w14:paraId="42294DC2"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53.523,21</w:t>
            </w:r>
          </w:p>
        </w:tc>
        <w:tc>
          <w:tcPr>
            <w:tcW w:w="992" w:type="dxa"/>
            <w:tcBorders>
              <w:top w:val="nil"/>
              <w:left w:val="nil"/>
              <w:bottom w:val="nil"/>
              <w:right w:val="nil"/>
            </w:tcBorders>
            <w:shd w:val="clear" w:color="000000" w:fill="A9D08E"/>
            <w:noWrap/>
            <w:vAlign w:val="center"/>
            <w:hideMark/>
          </w:tcPr>
          <w:p w14:paraId="4598EFBB"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19,39</w:t>
            </w:r>
          </w:p>
        </w:tc>
      </w:tr>
      <w:tr w:rsidR="00FB4E04" w:rsidRPr="00C4732B" w14:paraId="2144C03C"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8B8B8B"/>
            <w:noWrap/>
            <w:hideMark/>
          </w:tcPr>
          <w:p w14:paraId="68D7E546" w14:textId="77777777" w:rsidR="00FB4E04" w:rsidRPr="00C4732B" w:rsidRDefault="00FB4E04" w:rsidP="009E0780">
            <w:pPr>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Program: 1101, RAD PREDSTAVNIČKIH I IZVRŠNIH TIJELA</w:t>
            </w:r>
          </w:p>
        </w:tc>
        <w:tc>
          <w:tcPr>
            <w:tcW w:w="1418" w:type="dxa"/>
            <w:tcBorders>
              <w:top w:val="nil"/>
              <w:left w:val="nil"/>
              <w:bottom w:val="nil"/>
              <w:right w:val="nil"/>
            </w:tcBorders>
            <w:shd w:val="clear" w:color="000000" w:fill="8B8B8B"/>
            <w:noWrap/>
            <w:vAlign w:val="center"/>
            <w:hideMark/>
          </w:tcPr>
          <w:p w14:paraId="3D838A5E" w14:textId="77777777" w:rsidR="00FB4E04" w:rsidRPr="00C4732B" w:rsidRDefault="00FB4E04" w:rsidP="00E17AA6">
            <w:pPr>
              <w:ind w:left="-390" w:firstLine="390"/>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276.000,00</w:t>
            </w:r>
          </w:p>
        </w:tc>
        <w:tc>
          <w:tcPr>
            <w:tcW w:w="1417" w:type="dxa"/>
            <w:tcBorders>
              <w:top w:val="nil"/>
              <w:left w:val="nil"/>
              <w:bottom w:val="nil"/>
              <w:right w:val="nil"/>
            </w:tcBorders>
            <w:shd w:val="clear" w:color="000000" w:fill="8B8B8B"/>
            <w:noWrap/>
            <w:vAlign w:val="center"/>
            <w:hideMark/>
          </w:tcPr>
          <w:p w14:paraId="51E410FD"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53.523,21</w:t>
            </w:r>
          </w:p>
        </w:tc>
        <w:tc>
          <w:tcPr>
            <w:tcW w:w="992" w:type="dxa"/>
            <w:tcBorders>
              <w:top w:val="nil"/>
              <w:left w:val="nil"/>
              <w:bottom w:val="nil"/>
              <w:right w:val="nil"/>
            </w:tcBorders>
            <w:shd w:val="clear" w:color="000000" w:fill="8B8B8B"/>
            <w:noWrap/>
            <w:vAlign w:val="center"/>
            <w:hideMark/>
          </w:tcPr>
          <w:p w14:paraId="356C92B3"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19,39</w:t>
            </w:r>
          </w:p>
        </w:tc>
      </w:tr>
      <w:tr w:rsidR="00FB4E04" w:rsidRPr="00C4732B" w14:paraId="4295173C"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658F8427"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xml:space="preserve">Aktivnost: A110101, Redovna djelatnost </w:t>
            </w:r>
            <w:proofErr w:type="spellStart"/>
            <w:r w:rsidRPr="00C4732B">
              <w:rPr>
                <w:rFonts w:ascii="Garamond" w:hAnsi="Garamond" w:cs="Arial"/>
                <w:color w:val="000000"/>
                <w:sz w:val="22"/>
                <w:szCs w:val="22"/>
                <w:lang w:val="hr-HR" w:eastAsia="hr-HR"/>
              </w:rPr>
              <w:t>predstavn</w:t>
            </w:r>
            <w:proofErr w:type="spellEnd"/>
            <w:r w:rsidRPr="00C4732B">
              <w:rPr>
                <w:rFonts w:ascii="Garamond" w:hAnsi="Garamond" w:cs="Arial"/>
                <w:color w:val="000000"/>
                <w:sz w:val="22"/>
                <w:szCs w:val="22"/>
                <w:lang w:val="hr-HR" w:eastAsia="hr-HR"/>
              </w:rPr>
              <w:t>. i izvršnih tijela</w:t>
            </w:r>
          </w:p>
        </w:tc>
        <w:tc>
          <w:tcPr>
            <w:tcW w:w="1418" w:type="dxa"/>
            <w:tcBorders>
              <w:top w:val="nil"/>
              <w:left w:val="nil"/>
              <w:bottom w:val="nil"/>
              <w:right w:val="nil"/>
            </w:tcBorders>
            <w:shd w:val="clear" w:color="000000" w:fill="A3A3A3"/>
            <w:noWrap/>
            <w:vAlign w:val="center"/>
            <w:hideMark/>
          </w:tcPr>
          <w:p w14:paraId="4DCDBB83"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200.000,00</w:t>
            </w:r>
          </w:p>
        </w:tc>
        <w:tc>
          <w:tcPr>
            <w:tcW w:w="1417" w:type="dxa"/>
            <w:tcBorders>
              <w:top w:val="nil"/>
              <w:left w:val="nil"/>
              <w:bottom w:val="nil"/>
              <w:right w:val="nil"/>
            </w:tcBorders>
            <w:shd w:val="clear" w:color="000000" w:fill="A3A3A3"/>
            <w:noWrap/>
            <w:vAlign w:val="center"/>
            <w:hideMark/>
          </w:tcPr>
          <w:p w14:paraId="464A1510"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53.523,21</w:t>
            </w:r>
          </w:p>
        </w:tc>
        <w:tc>
          <w:tcPr>
            <w:tcW w:w="992" w:type="dxa"/>
            <w:tcBorders>
              <w:top w:val="nil"/>
              <w:left w:val="nil"/>
              <w:bottom w:val="nil"/>
              <w:right w:val="nil"/>
            </w:tcBorders>
            <w:shd w:val="clear" w:color="000000" w:fill="A3A3A3"/>
            <w:noWrap/>
            <w:vAlign w:val="center"/>
            <w:hideMark/>
          </w:tcPr>
          <w:p w14:paraId="2316F3D6"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26,76</w:t>
            </w:r>
          </w:p>
        </w:tc>
      </w:tr>
      <w:tr w:rsidR="00FB4E04" w:rsidRPr="00C4732B" w14:paraId="6C51106B"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6CA91F01"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2F174AC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200.000,00</w:t>
            </w:r>
          </w:p>
        </w:tc>
        <w:tc>
          <w:tcPr>
            <w:tcW w:w="1417" w:type="dxa"/>
            <w:tcBorders>
              <w:top w:val="nil"/>
              <w:left w:val="nil"/>
              <w:bottom w:val="nil"/>
              <w:right w:val="nil"/>
            </w:tcBorders>
            <w:shd w:val="clear" w:color="000000" w:fill="D9D9D9"/>
            <w:noWrap/>
            <w:vAlign w:val="center"/>
            <w:hideMark/>
          </w:tcPr>
          <w:p w14:paraId="25497BA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53.523,21</w:t>
            </w:r>
          </w:p>
        </w:tc>
        <w:tc>
          <w:tcPr>
            <w:tcW w:w="992" w:type="dxa"/>
            <w:tcBorders>
              <w:top w:val="nil"/>
              <w:left w:val="nil"/>
              <w:bottom w:val="nil"/>
              <w:right w:val="nil"/>
            </w:tcBorders>
            <w:shd w:val="clear" w:color="000000" w:fill="D9D9D9"/>
            <w:noWrap/>
            <w:vAlign w:val="center"/>
            <w:hideMark/>
          </w:tcPr>
          <w:p w14:paraId="0F19D01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26,76</w:t>
            </w:r>
          </w:p>
        </w:tc>
      </w:tr>
      <w:tr w:rsidR="00FB4E04" w:rsidRPr="00C4732B" w14:paraId="01187C2B"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7CEFC1B1"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14E6A800"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329</w:t>
            </w:r>
          </w:p>
        </w:tc>
        <w:tc>
          <w:tcPr>
            <w:tcW w:w="5671" w:type="dxa"/>
            <w:tcBorders>
              <w:top w:val="nil"/>
              <w:left w:val="nil"/>
              <w:bottom w:val="nil"/>
              <w:right w:val="nil"/>
            </w:tcBorders>
            <w:shd w:val="clear" w:color="000000" w:fill="FFFFFF"/>
            <w:noWrap/>
            <w:hideMark/>
          </w:tcPr>
          <w:p w14:paraId="6FC7D5D9"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Ostali nespomenuti rashodi poslovanja</w:t>
            </w:r>
          </w:p>
        </w:tc>
        <w:tc>
          <w:tcPr>
            <w:tcW w:w="1418" w:type="dxa"/>
            <w:tcBorders>
              <w:top w:val="nil"/>
              <w:left w:val="nil"/>
              <w:bottom w:val="nil"/>
              <w:right w:val="nil"/>
            </w:tcBorders>
            <w:shd w:val="clear" w:color="000000" w:fill="FFFFFF"/>
            <w:noWrap/>
            <w:vAlign w:val="center"/>
            <w:hideMark/>
          </w:tcPr>
          <w:p w14:paraId="6063DB7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200.000,00</w:t>
            </w:r>
          </w:p>
        </w:tc>
        <w:tc>
          <w:tcPr>
            <w:tcW w:w="1417" w:type="dxa"/>
            <w:tcBorders>
              <w:top w:val="nil"/>
              <w:left w:val="nil"/>
              <w:bottom w:val="nil"/>
              <w:right w:val="nil"/>
            </w:tcBorders>
            <w:shd w:val="clear" w:color="000000" w:fill="FFFFFF"/>
            <w:noWrap/>
            <w:vAlign w:val="center"/>
            <w:hideMark/>
          </w:tcPr>
          <w:p w14:paraId="560D3C1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53.523,21</w:t>
            </w:r>
          </w:p>
        </w:tc>
        <w:tc>
          <w:tcPr>
            <w:tcW w:w="992" w:type="dxa"/>
            <w:tcBorders>
              <w:top w:val="nil"/>
              <w:left w:val="nil"/>
              <w:bottom w:val="nil"/>
              <w:right w:val="nil"/>
            </w:tcBorders>
            <w:shd w:val="clear" w:color="000000" w:fill="FFFFFF"/>
            <w:noWrap/>
            <w:vAlign w:val="center"/>
            <w:hideMark/>
          </w:tcPr>
          <w:p w14:paraId="54C7691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26,76</w:t>
            </w:r>
          </w:p>
        </w:tc>
      </w:tr>
      <w:tr w:rsidR="00FB4E04" w:rsidRPr="00C4732B" w14:paraId="4F41006E"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2360300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3C201F91"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3291</w:t>
            </w:r>
          </w:p>
        </w:tc>
        <w:tc>
          <w:tcPr>
            <w:tcW w:w="5671" w:type="dxa"/>
            <w:tcBorders>
              <w:top w:val="nil"/>
              <w:left w:val="nil"/>
              <w:bottom w:val="nil"/>
              <w:right w:val="nil"/>
            </w:tcBorders>
            <w:shd w:val="clear" w:color="000000" w:fill="FFFFFF"/>
            <w:noWrap/>
            <w:hideMark/>
          </w:tcPr>
          <w:p w14:paraId="3767CF89"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xml:space="preserve">Naknade za rad predstavničkih i izvršnih tijela, </w:t>
            </w:r>
            <w:proofErr w:type="spellStart"/>
            <w:r w:rsidRPr="00C4732B">
              <w:rPr>
                <w:rFonts w:ascii="Garamond" w:hAnsi="Garamond" w:cs="Arial"/>
                <w:color w:val="000000"/>
                <w:sz w:val="22"/>
                <w:szCs w:val="22"/>
                <w:lang w:val="hr-HR" w:eastAsia="hr-HR"/>
              </w:rPr>
              <w:t>povjerensta</w:t>
            </w:r>
            <w:proofErr w:type="spellEnd"/>
          </w:p>
        </w:tc>
        <w:tc>
          <w:tcPr>
            <w:tcW w:w="1418" w:type="dxa"/>
            <w:tcBorders>
              <w:top w:val="nil"/>
              <w:left w:val="nil"/>
              <w:bottom w:val="nil"/>
              <w:right w:val="nil"/>
            </w:tcBorders>
            <w:shd w:val="clear" w:color="000000" w:fill="FFFFFF"/>
            <w:noWrap/>
            <w:vAlign w:val="center"/>
            <w:hideMark/>
          </w:tcPr>
          <w:p w14:paraId="2491927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000000" w:fill="FFFFFF"/>
            <w:noWrap/>
            <w:vAlign w:val="center"/>
            <w:hideMark/>
          </w:tcPr>
          <w:p w14:paraId="7543688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53.523,21</w:t>
            </w:r>
          </w:p>
        </w:tc>
        <w:tc>
          <w:tcPr>
            <w:tcW w:w="992" w:type="dxa"/>
            <w:tcBorders>
              <w:top w:val="nil"/>
              <w:left w:val="nil"/>
              <w:bottom w:val="nil"/>
              <w:right w:val="nil"/>
            </w:tcBorders>
            <w:shd w:val="clear" w:color="000000" w:fill="FFFFFF"/>
            <w:noWrap/>
            <w:vAlign w:val="center"/>
            <w:hideMark/>
          </w:tcPr>
          <w:p w14:paraId="360DECC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574CFDCC"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0BBA6504"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A120102, Ostali rashodi predstavničkih i izvršnih tijela</w:t>
            </w:r>
          </w:p>
        </w:tc>
        <w:tc>
          <w:tcPr>
            <w:tcW w:w="1418" w:type="dxa"/>
            <w:tcBorders>
              <w:top w:val="nil"/>
              <w:left w:val="nil"/>
              <w:bottom w:val="nil"/>
              <w:right w:val="nil"/>
            </w:tcBorders>
            <w:shd w:val="clear" w:color="000000" w:fill="A3A3A3"/>
            <w:noWrap/>
            <w:vAlign w:val="center"/>
            <w:hideMark/>
          </w:tcPr>
          <w:p w14:paraId="08C1F0E5"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10.000,00</w:t>
            </w:r>
          </w:p>
        </w:tc>
        <w:tc>
          <w:tcPr>
            <w:tcW w:w="1417" w:type="dxa"/>
            <w:tcBorders>
              <w:top w:val="nil"/>
              <w:left w:val="nil"/>
              <w:bottom w:val="nil"/>
              <w:right w:val="nil"/>
            </w:tcBorders>
            <w:shd w:val="clear" w:color="000000" w:fill="A3A3A3"/>
            <w:noWrap/>
            <w:vAlign w:val="center"/>
            <w:hideMark/>
          </w:tcPr>
          <w:p w14:paraId="1553A9C5"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c>
          <w:tcPr>
            <w:tcW w:w="992" w:type="dxa"/>
            <w:tcBorders>
              <w:top w:val="nil"/>
              <w:left w:val="nil"/>
              <w:bottom w:val="nil"/>
              <w:right w:val="nil"/>
            </w:tcBorders>
            <w:shd w:val="clear" w:color="000000" w:fill="A3A3A3"/>
            <w:noWrap/>
            <w:vAlign w:val="center"/>
            <w:hideMark/>
          </w:tcPr>
          <w:p w14:paraId="45A49DF8"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r>
      <w:tr w:rsidR="00FB4E04" w:rsidRPr="00C4732B" w14:paraId="5AA9BC41"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3FB1589F"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11A1999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10.000,00</w:t>
            </w:r>
          </w:p>
        </w:tc>
        <w:tc>
          <w:tcPr>
            <w:tcW w:w="1417" w:type="dxa"/>
            <w:tcBorders>
              <w:top w:val="nil"/>
              <w:left w:val="nil"/>
              <w:bottom w:val="nil"/>
              <w:right w:val="nil"/>
            </w:tcBorders>
            <w:shd w:val="clear" w:color="000000" w:fill="D9D9D9"/>
            <w:noWrap/>
            <w:vAlign w:val="center"/>
            <w:hideMark/>
          </w:tcPr>
          <w:p w14:paraId="28E6164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1DF1A73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4F9E7F35"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3CA7F570"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127F8BC7"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329</w:t>
            </w:r>
          </w:p>
        </w:tc>
        <w:tc>
          <w:tcPr>
            <w:tcW w:w="5671" w:type="dxa"/>
            <w:tcBorders>
              <w:top w:val="nil"/>
              <w:left w:val="nil"/>
              <w:bottom w:val="nil"/>
              <w:right w:val="nil"/>
            </w:tcBorders>
            <w:shd w:val="clear" w:color="000000" w:fill="FFFFFF"/>
            <w:noWrap/>
            <w:hideMark/>
          </w:tcPr>
          <w:p w14:paraId="42220CB6"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Ostali nespomenuti rashodi poslovanja</w:t>
            </w:r>
          </w:p>
        </w:tc>
        <w:tc>
          <w:tcPr>
            <w:tcW w:w="1418" w:type="dxa"/>
            <w:tcBorders>
              <w:top w:val="nil"/>
              <w:left w:val="nil"/>
              <w:bottom w:val="nil"/>
              <w:right w:val="nil"/>
            </w:tcBorders>
            <w:shd w:val="clear" w:color="000000" w:fill="FFFFFF"/>
            <w:noWrap/>
            <w:vAlign w:val="center"/>
            <w:hideMark/>
          </w:tcPr>
          <w:p w14:paraId="2F4E7D8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10.000,00</w:t>
            </w:r>
          </w:p>
        </w:tc>
        <w:tc>
          <w:tcPr>
            <w:tcW w:w="1417" w:type="dxa"/>
            <w:tcBorders>
              <w:top w:val="nil"/>
              <w:left w:val="nil"/>
              <w:bottom w:val="nil"/>
              <w:right w:val="nil"/>
            </w:tcBorders>
            <w:shd w:val="clear" w:color="000000" w:fill="FFFFFF"/>
            <w:noWrap/>
            <w:vAlign w:val="center"/>
            <w:hideMark/>
          </w:tcPr>
          <w:p w14:paraId="3C8970F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7FBEA3C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5E17DE1D"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0E82F3CA"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A120103, Sufinanciranje rada političkih stranaka</w:t>
            </w:r>
          </w:p>
        </w:tc>
        <w:tc>
          <w:tcPr>
            <w:tcW w:w="1418" w:type="dxa"/>
            <w:tcBorders>
              <w:top w:val="nil"/>
              <w:left w:val="nil"/>
              <w:bottom w:val="nil"/>
              <w:right w:val="nil"/>
            </w:tcBorders>
            <w:shd w:val="clear" w:color="000000" w:fill="A3A3A3"/>
            <w:noWrap/>
            <w:vAlign w:val="center"/>
            <w:hideMark/>
          </w:tcPr>
          <w:p w14:paraId="50CF5690"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11.000,00</w:t>
            </w:r>
          </w:p>
        </w:tc>
        <w:tc>
          <w:tcPr>
            <w:tcW w:w="1417" w:type="dxa"/>
            <w:tcBorders>
              <w:top w:val="nil"/>
              <w:left w:val="nil"/>
              <w:bottom w:val="nil"/>
              <w:right w:val="nil"/>
            </w:tcBorders>
            <w:shd w:val="clear" w:color="000000" w:fill="A3A3A3"/>
            <w:noWrap/>
            <w:vAlign w:val="center"/>
            <w:hideMark/>
          </w:tcPr>
          <w:p w14:paraId="412E717B"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c>
          <w:tcPr>
            <w:tcW w:w="992" w:type="dxa"/>
            <w:tcBorders>
              <w:top w:val="nil"/>
              <w:left w:val="nil"/>
              <w:bottom w:val="nil"/>
              <w:right w:val="nil"/>
            </w:tcBorders>
            <w:shd w:val="clear" w:color="000000" w:fill="A3A3A3"/>
            <w:noWrap/>
            <w:vAlign w:val="center"/>
            <w:hideMark/>
          </w:tcPr>
          <w:p w14:paraId="2DC44856"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r>
      <w:tr w:rsidR="00FB4E04" w:rsidRPr="00C4732B" w14:paraId="4FAE68AC"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54B0D454"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1ECE738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11.000,00</w:t>
            </w:r>
          </w:p>
        </w:tc>
        <w:tc>
          <w:tcPr>
            <w:tcW w:w="1417" w:type="dxa"/>
            <w:tcBorders>
              <w:top w:val="nil"/>
              <w:left w:val="nil"/>
              <w:bottom w:val="nil"/>
              <w:right w:val="nil"/>
            </w:tcBorders>
            <w:shd w:val="clear" w:color="000000" w:fill="D9D9D9"/>
            <w:noWrap/>
            <w:vAlign w:val="center"/>
            <w:hideMark/>
          </w:tcPr>
          <w:p w14:paraId="4BB38A8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41D6274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27339809"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70F2750F"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2081B3D7"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381</w:t>
            </w:r>
          </w:p>
        </w:tc>
        <w:tc>
          <w:tcPr>
            <w:tcW w:w="5671" w:type="dxa"/>
            <w:tcBorders>
              <w:top w:val="nil"/>
              <w:left w:val="nil"/>
              <w:bottom w:val="nil"/>
              <w:right w:val="nil"/>
            </w:tcBorders>
            <w:shd w:val="clear" w:color="000000" w:fill="FFFFFF"/>
            <w:noWrap/>
            <w:hideMark/>
          </w:tcPr>
          <w:p w14:paraId="2ADD0E75"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Tekuće donacije</w:t>
            </w:r>
          </w:p>
        </w:tc>
        <w:tc>
          <w:tcPr>
            <w:tcW w:w="1418" w:type="dxa"/>
            <w:tcBorders>
              <w:top w:val="nil"/>
              <w:left w:val="nil"/>
              <w:bottom w:val="nil"/>
              <w:right w:val="nil"/>
            </w:tcBorders>
            <w:shd w:val="clear" w:color="000000" w:fill="FFFFFF"/>
            <w:noWrap/>
            <w:vAlign w:val="center"/>
            <w:hideMark/>
          </w:tcPr>
          <w:p w14:paraId="7D805FB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11.000,00</w:t>
            </w:r>
          </w:p>
        </w:tc>
        <w:tc>
          <w:tcPr>
            <w:tcW w:w="1417" w:type="dxa"/>
            <w:tcBorders>
              <w:top w:val="nil"/>
              <w:left w:val="nil"/>
              <w:bottom w:val="nil"/>
              <w:right w:val="nil"/>
            </w:tcBorders>
            <w:shd w:val="clear" w:color="000000" w:fill="FFFFFF"/>
            <w:noWrap/>
            <w:vAlign w:val="center"/>
            <w:hideMark/>
          </w:tcPr>
          <w:p w14:paraId="01B5EC0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3B2C227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085D55BA"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015C6977"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5146A5B0"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3811</w:t>
            </w:r>
          </w:p>
        </w:tc>
        <w:tc>
          <w:tcPr>
            <w:tcW w:w="5671" w:type="dxa"/>
            <w:tcBorders>
              <w:top w:val="nil"/>
              <w:left w:val="nil"/>
              <w:bottom w:val="nil"/>
              <w:right w:val="nil"/>
            </w:tcBorders>
            <w:shd w:val="clear" w:color="auto" w:fill="auto"/>
            <w:noWrap/>
            <w:hideMark/>
          </w:tcPr>
          <w:p w14:paraId="1E4F3844"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Tekuće donacije u novcu</w:t>
            </w:r>
          </w:p>
        </w:tc>
        <w:tc>
          <w:tcPr>
            <w:tcW w:w="1418" w:type="dxa"/>
            <w:tcBorders>
              <w:top w:val="nil"/>
              <w:left w:val="nil"/>
              <w:bottom w:val="nil"/>
              <w:right w:val="nil"/>
            </w:tcBorders>
            <w:shd w:val="clear" w:color="auto" w:fill="auto"/>
            <w:noWrap/>
            <w:vAlign w:val="center"/>
            <w:hideMark/>
          </w:tcPr>
          <w:p w14:paraId="602E5A2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16E7374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auto" w:fill="auto"/>
            <w:noWrap/>
            <w:vAlign w:val="center"/>
            <w:hideMark/>
          </w:tcPr>
          <w:p w14:paraId="3F3FA9A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61ED037D"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7FAE680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A120105, Proračunska pričuva</w:t>
            </w:r>
          </w:p>
        </w:tc>
        <w:tc>
          <w:tcPr>
            <w:tcW w:w="1418" w:type="dxa"/>
            <w:tcBorders>
              <w:top w:val="nil"/>
              <w:left w:val="nil"/>
              <w:bottom w:val="nil"/>
              <w:right w:val="nil"/>
            </w:tcBorders>
            <w:shd w:val="clear" w:color="000000" w:fill="A3A3A3"/>
            <w:noWrap/>
            <w:vAlign w:val="center"/>
            <w:hideMark/>
          </w:tcPr>
          <w:p w14:paraId="60DAD6B9"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35.000,00</w:t>
            </w:r>
          </w:p>
        </w:tc>
        <w:tc>
          <w:tcPr>
            <w:tcW w:w="1417" w:type="dxa"/>
            <w:tcBorders>
              <w:top w:val="nil"/>
              <w:left w:val="nil"/>
              <w:bottom w:val="nil"/>
              <w:right w:val="nil"/>
            </w:tcBorders>
            <w:shd w:val="clear" w:color="000000" w:fill="A3A3A3"/>
            <w:noWrap/>
            <w:vAlign w:val="center"/>
            <w:hideMark/>
          </w:tcPr>
          <w:p w14:paraId="45767F22"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c>
          <w:tcPr>
            <w:tcW w:w="992" w:type="dxa"/>
            <w:tcBorders>
              <w:top w:val="nil"/>
              <w:left w:val="nil"/>
              <w:bottom w:val="nil"/>
              <w:right w:val="nil"/>
            </w:tcBorders>
            <w:shd w:val="clear" w:color="000000" w:fill="A3A3A3"/>
            <w:noWrap/>
            <w:vAlign w:val="center"/>
            <w:hideMark/>
          </w:tcPr>
          <w:p w14:paraId="6DF8193C"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r>
      <w:tr w:rsidR="00FB4E04" w:rsidRPr="00C4732B" w14:paraId="34A28359"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5CABB371"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420FD88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35.000,00</w:t>
            </w:r>
          </w:p>
        </w:tc>
        <w:tc>
          <w:tcPr>
            <w:tcW w:w="1417" w:type="dxa"/>
            <w:tcBorders>
              <w:top w:val="nil"/>
              <w:left w:val="nil"/>
              <w:bottom w:val="nil"/>
              <w:right w:val="nil"/>
            </w:tcBorders>
            <w:shd w:val="clear" w:color="000000" w:fill="D9D9D9"/>
            <w:noWrap/>
            <w:vAlign w:val="center"/>
            <w:hideMark/>
          </w:tcPr>
          <w:p w14:paraId="7977AC5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7F1A725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436701DD"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5995C945"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62573109"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329</w:t>
            </w:r>
          </w:p>
        </w:tc>
        <w:tc>
          <w:tcPr>
            <w:tcW w:w="5671" w:type="dxa"/>
            <w:tcBorders>
              <w:top w:val="nil"/>
              <w:left w:val="nil"/>
              <w:bottom w:val="nil"/>
              <w:right w:val="nil"/>
            </w:tcBorders>
            <w:shd w:val="clear" w:color="000000" w:fill="FFFFFF"/>
            <w:noWrap/>
            <w:hideMark/>
          </w:tcPr>
          <w:p w14:paraId="4600FF5C"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Ostali nespomenuti rashodi poslovanja</w:t>
            </w:r>
          </w:p>
        </w:tc>
        <w:tc>
          <w:tcPr>
            <w:tcW w:w="1418" w:type="dxa"/>
            <w:tcBorders>
              <w:top w:val="nil"/>
              <w:left w:val="nil"/>
              <w:bottom w:val="nil"/>
              <w:right w:val="nil"/>
            </w:tcBorders>
            <w:shd w:val="clear" w:color="000000" w:fill="FFFFFF"/>
            <w:noWrap/>
            <w:vAlign w:val="center"/>
            <w:hideMark/>
          </w:tcPr>
          <w:p w14:paraId="2F51452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35.000,00</w:t>
            </w:r>
          </w:p>
        </w:tc>
        <w:tc>
          <w:tcPr>
            <w:tcW w:w="1417" w:type="dxa"/>
            <w:tcBorders>
              <w:top w:val="nil"/>
              <w:left w:val="nil"/>
              <w:bottom w:val="nil"/>
              <w:right w:val="nil"/>
            </w:tcBorders>
            <w:shd w:val="clear" w:color="000000" w:fill="FFFFFF"/>
            <w:noWrap/>
            <w:vAlign w:val="center"/>
            <w:hideMark/>
          </w:tcPr>
          <w:p w14:paraId="4260FA1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1D683FD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3EE2F686"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61BF496F"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A120106, Promidžba i informiranje</w:t>
            </w:r>
          </w:p>
        </w:tc>
        <w:tc>
          <w:tcPr>
            <w:tcW w:w="1418" w:type="dxa"/>
            <w:tcBorders>
              <w:top w:val="nil"/>
              <w:left w:val="nil"/>
              <w:bottom w:val="nil"/>
              <w:right w:val="nil"/>
            </w:tcBorders>
            <w:shd w:val="clear" w:color="000000" w:fill="A3A3A3"/>
            <w:noWrap/>
            <w:vAlign w:val="center"/>
            <w:hideMark/>
          </w:tcPr>
          <w:p w14:paraId="0271127A"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20.000,00</w:t>
            </w:r>
          </w:p>
        </w:tc>
        <w:tc>
          <w:tcPr>
            <w:tcW w:w="1417" w:type="dxa"/>
            <w:tcBorders>
              <w:top w:val="nil"/>
              <w:left w:val="nil"/>
              <w:bottom w:val="nil"/>
              <w:right w:val="nil"/>
            </w:tcBorders>
            <w:shd w:val="clear" w:color="000000" w:fill="A3A3A3"/>
            <w:noWrap/>
            <w:vAlign w:val="center"/>
            <w:hideMark/>
          </w:tcPr>
          <w:p w14:paraId="604A0598"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c>
          <w:tcPr>
            <w:tcW w:w="992" w:type="dxa"/>
            <w:tcBorders>
              <w:top w:val="nil"/>
              <w:left w:val="nil"/>
              <w:bottom w:val="nil"/>
              <w:right w:val="nil"/>
            </w:tcBorders>
            <w:shd w:val="clear" w:color="000000" w:fill="A3A3A3"/>
            <w:noWrap/>
            <w:vAlign w:val="center"/>
            <w:hideMark/>
          </w:tcPr>
          <w:p w14:paraId="12C58744"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r>
      <w:tr w:rsidR="00FB4E04" w:rsidRPr="00C4732B" w14:paraId="3B2952E0"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24183CB6"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50DDD74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20.000,00</w:t>
            </w:r>
          </w:p>
        </w:tc>
        <w:tc>
          <w:tcPr>
            <w:tcW w:w="1417" w:type="dxa"/>
            <w:tcBorders>
              <w:top w:val="nil"/>
              <w:left w:val="nil"/>
              <w:bottom w:val="nil"/>
              <w:right w:val="nil"/>
            </w:tcBorders>
            <w:shd w:val="clear" w:color="000000" w:fill="D9D9D9"/>
            <w:noWrap/>
            <w:vAlign w:val="center"/>
            <w:hideMark/>
          </w:tcPr>
          <w:p w14:paraId="1C27876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3382C76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6AAA8864"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3B5D30A5"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011FF88C"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323</w:t>
            </w:r>
          </w:p>
        </w:tc>
        <w:tc>
          <w:tcPr>
            <w:tcW w:w="5671" w:type="dxa"/>
            <w:tcBorders>
              <w:top w:val="nil"/>
              <w:left w:val="nil"/>
              <w:bottom w:val="nil"/>
              <w:right w:val="nil"/>
            </w:tcBorders>
            <w:shd w:val="clear" w:color="000000" w:fill="FFFFFF"/>
            <w:noWrap/>
            <w:hideMark/>
          </w:tcPr>
          <w:p w14:paraId="428EB4BA"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Rashodi za usluge</w:t>
            </w:r>
          </w:p>
        </w:tc>
        <w:tc>
          <w:tcPr>
            <w:tcW w:w="1418" w:type="dxa"/>
            <w:tcBorders>
              <w:top w:val="nil"/>
              <w:left w:val="nil"/>
              <w:bottom w:val="nil"/>
              <w:right w:val="nil"/>
            </w:tcBorders>
            <w:shd w:val="clear" w:color="000000" w:fill="FFFFFF"/>
            <w:noWrap/>
            <w:vAlign w:val="center"/>
            <w:hideMark/>
          </w:tcPr>
          <w:p w14:paraId="77B8214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20.000,00</w:t>
            </w:r>
          </w:p>
        </w:tc>
        <w:tc>
          <w:tcPr>
            <w:tcW w:w="1417" w:type="dxa"/>
            <w:tcBorders>
              <w:top w:val="nil"/>
              <w:left w:val="nil"/>
              <w:bottom w:val="nil"/>
              <w:right w:val="nil"/>
            </w:tcBorders>
            <w:shd w:val="clear" w:color="000000" w:fill="FFFFFF"/>
            <w:noWrap/>
            <w:vAlign w:val="center"/>
            <w:hideMark/>
          </w:tcPr>
          <w:p w14:paraId="297677E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40E34A6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08A1E1AF"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2B3F53E6"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A120107, Izbori</w:t>
            </w:r>
          </w:p>
        </w:tc>
        <w:tc>
          <w:tcPr>
            <w:tcW w:w="1418" w:type="dxa"/>
            <w:tcBorders>
              <w:top w:val="nil"/>
              <w:left w:val="nil"/>
              <w:bottom w:val="nil"/>
              <w:right w:val="nil"/>
            </w:tcBorders>
            <w:shd w:val="clear" w:color="000000" w:fill="A3A3A3"/>
            <w:noWrap/>
            <w:vAlign w:val="center"/>
            <w:hideMark/>
          </w:tcPr>
          <w:p w14:paraId="378263CA"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c>
          <w:tcPr>
            <w:tcW w:w="1417" w:type="dxa"/>
            <w:tcBorders>
              <w:top w:val="nil"/>
              <w:left w:val="nil"/>
              <w:bottom w:val="nil"/>
              <w:right w:val="nil"/>
            </w:tcBorders>
            <w:shd w:val="clear" w:color="000000" w:fill="A3A3A3"/>
            <w:noWrap/>
            <w:vAlign w:val="center"/>
            <w:hideMark/>
          </w:tcPr>
          <w:p w14:paraId="14DEE53F"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c>
          <w:tcPr>
            <w:tcW w:w="992" w:type="dxa"/>
            <w:tcBorders>
              <w:top w:val="nil"/>
              <w:left w:val="nil"/>
              <w:bottom w:val="nil"/>
              <w:right w:val="nil"/>
            </w:tcBorders>
            <w:shd w:val="clear" w:color="000000" w:fill="A3A3A3"/>
            <w:noWrap/>
            <w:vAlign w:val="center"/>
            <w:hideMark/>
          </w:tcPr>
          <w:p w14:paraId="460D55D0"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r>
      <w:tr w:rsidR="00FB4E04" w:rsidRPr="00C4732B" w14:paraId="0C3DEE94"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455BB73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6A916FA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000000" w:fill="D9D9D9"/>
            <w:noWrap/>
            <w:vAlign w:val="center"/>
            <w:hideMark/>
          </w:tcPr>
          <w:p w14:paraId="56FFD98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30496F4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29167642"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3EF64EB3"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0A3605F1"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329</w:t>
            </w:r>
          </w:p>
        </w:tc>
        <w:tc>
          <w:tcPr>
            <w:tcW w:w="5671" w:type="dxa"/>
            <w:tcBorders>
              <w:top w:val="nil"/>
              <w:left w:val="nil"/>
              <w:bottom w:val="nil"/>
              <w:right w:val="nil"/>
            </w:tcBorders>
            <w:shd w:val="clear" w:color="000000" w:fill="FFFFFF"/>
            <w:noWrap/>
            <w:hideMark/>
          </w:tcPr>
          <w:p w14:paraId="558EAB04"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Ostali nespomenuti rashodi poslovanja</w:t>
            </w:r>
          </w:p>
        </w:tc>
        <w:tc>
          <w:tcPr>
            <w:tcW w:w="1418" w:type="dxa"/>
            <w:tcBorders>
              <w:top w:val="nil"/>
              <w:left w:val="nil"/>
              <w:bottom w:val="nil"/>
              <w:right w:val="nil"/>
            </w:tcBorders>
            <w:shd w:val="clear" w:color="000000" w:fill="FFFFFF"/>
            <w:noWrap/>
            <w:vAlign w:val="center"/>
            <w:hideMark/>
          </w:tcPr>
          <w:p w14:paraId="5D43A8B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000000" w:fill="FFFFFF"/>
            <w:noWrap/>
            <w:vAlign w:val="center"/>
            <w:hideMark/>
          </w:tcPr>
          <w:p w14:paraId="5C16761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64BC5BB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03B87183"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305496"/>
            <w:noWrap/>
            <w:hideMark/>
          </w:tcPr>
          <w:p w14:paraId="5DC39D76" w14:textId="77777777" w:rsidR="00FB4E04" w:rsidRPr="00C4732B" w:rsidRDefault="00FB4E04" w:rsidP="009E0780">
            <w:pPr>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Razdjel: 002, JEDINSTVENI UPRAVNI ODJEL</w:t>
            </w:r>
          </w:p>
        </w:tc>
        <w:tc>
          <w:tcPr>
            <w:tcW w:w="1418" w:type="dxa"/>
            <w:tcBorders>
              <w:top w:val="nil"/>
              <w:left w:val="nil"/>
              <w:bottom w:val="nil"/>
              <w:right w:val="nil"/>
            </w:tcBorders>
            <w:shd w:val="clear" w:color="000000" w:fill="305496"/>
            <w:noWrap/>
            <w:vAlign w:val="center"/>
            <w:hideMark/>
          </w:tcPr>
          <w:p w14:paraId="347CAFC1"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10.641.200,00</w:t>
            </w:r>
          </w:p>
        </w:tc>
        <w:tc>
          <w:tcPr>
            <w:tcW w:w="1417" w:type="dxa"/>
            <w:tcBorders>
              <w:top w:val="nil"/>
              <w:left w:val="nil"/>
              <w:bottom w:val="nil"/>
              <w:right w:val="nil"/>
            </w:tcBorders>
            <w:shd w:val="clear" w:color="000000" w:fill="305496"/>
            <w:noWrap/>
            <w:vAlign w:val="center"/>
            <w:hideMark/>
          </w:tcPr>
          <w:p w14:paraId="7E8C7324"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1.681.222,46</w:t>
            </w:r>
          </w:p>
        </w:tc>
        <w:tc>
          <w:tcPr>
            <w:tcW w:w="992" w:type="dxa"/>
            <w:tcBorders>
              <w:top w:val="nil"/>
              <w:left w:val="nil"/>
              <w:bottom w:val="nil"/>
              <w:right w:val="nil"/>
            </w:tcBorders>
            <w:shd w:val="clear" w:color="000000" w:fill="305496"/>
            <w:noWrap/>
            <w:vAlign w:val="center"/>
            <w:hideMark/>
          </w:tcPr>
          <w:p w14:paraId="6D2A1D71"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15,80</w:t>
            </w:r>
          </w:p>
        </w:tc>
      </w:tr>
      <w:tr w:rsidR="00FB4E04" w:rsidRPr="00C4732B" w14:paraId="33710B57"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70AD47"/>
            <w:noWrap/>
            <w:hideMark/>
          </w:tcPr>
          <w:p w14:paraId="55E77300" w14:textId="77777777" w:rsidR="00FB4E04" w:rsidRPr="00C4732B" w:rsidRDefault="00FB4E04" w:rsidP="009E0780">
            <w:pPr>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Glava: 01, JEDINSTVENI UPRAVNI ODJEL</w:t>
            </w:r>
          </w:p>
        </w:tc>
        <w:tc>
          <w:tcPr>
            <w:tcW w:w="1418" w:type="dxa"/>
            <w:tcBorders>
              <w:top w:val="nil"/>
              <w:left w:val="nil"/>
              <w:bottom w:val="nil"/>
              <w:right w:val="nil"/>
            </w:tcBorders>
            <w:shd w:val="clear" w:color="000000" w:fill="70AD47"/>
            <w:noWrap/>
            <w:vAlign w:val="center"/>
            <w:hideMark/>
          </w:tcPr>
          <w:p w14:paraId="2B339A9F"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10.641.200,00</w:t>
            </w:r>
          </w:p>
        </w:tc>
        <w:tc>
          <w:tcPr>
            <w:tcW w:w="1417" w:type="dxa"/>
            <w:tcBorders>
              <w:top w:val="nil"/>
              <w:left w:val="nil"/>
              <w:bottom w:val="nil"/>
              <w:right w:val="nil"/>
            </w:tcBorders>
            <w:shd w:val="clear" w:color="000000" w:fill="70AD47"/>
            <w:noWrap/>
            <w:vAlign w:val="center"/>
            <w:hideMark/>
          </w:tcPr>
          <w:p w14:paraId="51B13BC2"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1.681.222,46</w:t>
            </w:r>
          </w:p>
        </w:tc>
        <w:tc>
          <w:tcPr>
            <w:tcW w:w="992" w:type="dxa"/>
            <w:tcBorders>
              <w:top w:val="nil"/>
              <w:left w:val="nil"/>
              <w:bottom w:val="nil"/>
              <w:right w:val="nil"/>
            </w:tcBorders>
            <w:shd w:val="clear" w:color="000000" w:fill="70AD47"/>
            <w:noWrap/>
            <w:vAlign w:val="center"/>
            <w:hideMark/>
          </w:tcPr>
          <w:p w14:paraId="174E571F"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15,80</w:t>
            </w:r>
          </w:p>
        </w:tc>
      </w:tr>
      <w:tr w:rsidR="00FB4E04" w:rsidRPr="00C4732B" w14:paraId="279DD65C"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8B8B8B"/>
            <w:noWrap/>
            <w:hideMark/>
          </w:tcPr>
          <w:p w14:paraId="12CCE299" w14:textId="77777777" w:rsidR="00FB4E04" w:rsidRPr="00C4732B" w:rsidRDefault="00FB4E04" w:rsidP="009E0780">
            <w:pPr>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Program: 2101, JEDINSTVENI UPRAVNI ODJEL</w:t>
            </w:r>
          </w:p>
        </w:tc>
        <w:tc>
          <w:tcPr>
            <w:tcW w:w="1418" w:type="dxa"/>
            <w:tcBorders>
              <w:top w:val="nil"/>
              <w:left w:val="nil"/>
              <w:bottom w:val="nil"/>
              <w:right w:val="nil"/>
            </w:tcBorders>
            <w:shd w:val="clear" w:color="000000" w:fill="8B8B8B"/>
            <w:noWrap/>
            <w:vAlign w:val="center"/>
            <w:hideMark/>
          </w:tcPr>
          <w:p w14:paraId="591DC0D3"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1.505.000,00</w:t>
            </w:r>
          </w:p>
        </w:tc>
        <w:tc>
          <w:tcPr>
            <w:tcW w:w="1417" w:type="dxa"/>
            <w:tcBorders>
              <w:top w:val="nil"/>
              <w:left w:val="nil"/>
              <w:bottom w:val="nil"/>
              <w:right w:val="nil"/>
            </w:tcBorders>
            <w:shd w:val="clear" w:color="000000" w:fill="8B8B8B"/>
            <w:noWrap/>
            <w:vAlign w:val="center"/>
            <w:hideMark/>
          </w:tcPr>
          <w:p w14:paraId="47A5583B"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568.878,34</w:t>
            </w:r>
          </w:p>
        </w:tc>
        <w:tc>
          <w:tcPr>
            <w:tcW w:w="992" w:type="dxa"/>
            <w:tcBorders>
              <w:top w:val="nil"/>
              <w:left w:val="nil"/>
              <w:bottom w:val="nil"/>
              <w:right w:val="nil"/>
            </w:tcBorders>
            <w:shd w:val="clear" w:color="000000" w:fill="8B8B8B"/>
            <w:noWrap/>
            <w:vAlign w:val="center"/>
            <w:hideMark/>
          </w:tcPr>
          <w:p w14:paraId="2D36BA82"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37,80</w:t>
            </w:r>
          </w:p>
        </w:tc>
      </w:tr>
      <w:tr w:rsidR="00FB4E04" w:rsidRPr="00C4732B" w14:paraId="3D56A6DE"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6D3545AF"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A210001, Rashodi za zaposlene JUO-a</w:t>
            </w:r>
          </w:p>
        </w:tc>
        <w:tc>
          <w:tcPr>
            <w:tcW w:w="1418" w:type="dxa"/>
            <w:tcBorders>
              <w:top w:val="nil"/>
              <w:left w:val="nil"/>
              <w:bottom w:val="nil"/>
              <w:right w:val="nil"/>
            </w:tcBorders>
            <w:shd w:val="clear" w:color="000000" w:fill="A3A3A3"/>
            <w:noWrap/>
            <w:vAlign w:val="center"/>
            <w:hideMark/>
          </w:tcPr>
          <w:p w14:paraId="2FBF489B"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915.000,00</w:t>
            </w:r>
          </w:p>
        </w:tc>
        <w:tc>
          <w:tcPr>
            <w:tcW w:w="1417" w:type="dxa"/>
            <w:tcBorders>
              <w:top w:val="nil"/>
              <w:left w:val="nil"/>
              <w:bottom w:val="nil"/>
              <w:right w:val="nil"/>
            </w:tcBorders>
            <w:shd w:val="clear" w:color="000000" w:fill="A3A3A3"/>
            <w:noWrap/>
            <w:vAlign w:val="center"/>
            <w:hideMark/>
          </w:tcPr>
          <w:p w14:paraId="3CBFEF08"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286.292,29</w:t>
            </w:r>
          </w:p>
        </w:tc>
        <w:tc>
          <w:tcPr>
            <w:tcW w:w="992" w:type="dxa"/>
            <w:tcBorders>
              <w:top w:val="nil"/>
              <w:left w:val="nil"/>
              <w:bottom w:val="nil"/>
              <w:right w:val="nil"/>
            </w:tcBorders>
            <w:shd w:val="clear" w:color="000000" w:fill="A3A3A3"/>
            <w:noWrap/>
            <w:vAlign w:val="center"/>
            <w:hideMark/>
          </w:tcPr>
          <w:p w14:paraId="2A41E764"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31,29</w:t>
            </w:r>
          </w:p>
        </w:tc>
      </w:tr>
      <w:tr w:rsidR="00FB4E04" w:rsidRPr="00C4732B" w14:paraId="04225F3C"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E0E0E0"/>
            <w:noWrap/>
            <w:hideMark/>
          </w:tcPr>
          <w:p w14:paraId="404C6DB0"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E0E0E0"/>
            <w:noWrap/>
            <w:vAlign w:val="center"/>
            <w:hideMark/>
          </w:tcPr>
          <w:p w14:paraId="4F18C70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915.000,00</w:t>
            </w:r>
          </w:p>
        </w:tc>
        <w:tc>
          <w:tcPr>
            <w:tcW w:w="1417" w:type="dxa"/>
            <w:tcBorders>
              <w:top w:val="nil"/>
              <w:left w:val="nil"/>
              <w:bottom w:val="nil"/>
              <w:right w:val="nil"/>
            </w:tcBorders>
            <w:shd w:val="clear" w:color="000000" w:fill="E0E0E0"/>
            <w:noWrap/>
            <w:vAlign w:val="center"/>
            <w:hideMark/>
          </w:tcPr>
          <w:p w14:paraId="4839054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286.292,29</w:t>
            </w:r>
          </w:p>
        </w:tc>
        <w:tc>
          <w:tcPr>
            <w:tcW w:w="992" w:type="dxa"/>
            <w:tcBorders>
              <w:top w:val="nil"/>
              <w:left w:val="nil"/>
              <w:bottom w:val="nil"/>
              <w:right w:val="nil"/>
            </w:tcBorders>
            <w:shd w:val="clear" w:color="000000" w:fill="E0E0E0"/>
            <w:noWrap/>
            <w:vAlign w:val="center"/>
            <w:hideMark/>
          </w:tcPr>
          <w:p w14:paraId="4E8CA1A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31,29</w:t>
            </w:r>
          </w:p>
        </w:tc>
      </w:tr>
      <w:tr w:rsidR="00FB4E04" w:rsidRPr="00C4732B" w14:paraId="7717E887"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35AC32ED"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2A2A756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311</w:t>
            </w:r>
          </w:p>
        </w:tc>
        <w:tc>
          <w:tcPr>
            <w:tcW w:w="5671" w:type="dxa"/>
            <w:tcBorders>
              <w:top w:val="nil"/>
              <w:left w:val="nil"/>
              <w:bottom w:val="nil"/>
              <w:right w:val="nil"/>
            </w:tcBorders>
            <w:shd w:val="clear" w:color="auto" w:fill="auto"/>
            <w:noWrap/>
            <w:hideMark/>
          </w:tcPr>
          <w:p w14:paraId="39E7D3C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Plaće (Bruto)</w:t>
            </w:r>
          </w:p>
        </w:tc>
        <w:tc>
          <w:tcPr>
            <w:tcW w:w="1418" w:type="dxa"/>
            <w:tcBorders>
              <w:top w:val="nil"/>
              <w:left w:val="nil"/>
              <w:bottom w:val="nil"/>
              <w:right w:val="nil"/>
            </w:tcBorders>
            <w:shd w:val="clear" w:color="auto" w:fill="auto"/>
            <w:noWrap/>
            <w:vAlign w:val="center"/>
            <w:hideMark/>
          </w:tcPr>
          <w:p w14:paraId="0DB54D5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730.000,00</w:t>
            </w:r>
          </w:p>
        </w:tc>
        <w:tc>
          <w:tcPr>
            <w:tcW w:w="1417" w:type="dxa"/>
            <w:tcBorders>
              <w:top w:val="nil"/>
              <w:left w:val="nil"/>
              <w:bottom w:val="nil"/>
              <w:right w:val="nil"/>
            </w:tcBorders>
            <w:shd w:val="clear" w:color="auto" w:fill="auto"/>
            <w:noWrap/>
            <w:vAlign w:val="center"/>
            <w:hideMark/>
          </w:tcPr>
          <w:p w14:paraId="3A8F0D7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236.102,60</w:t>
            </w:r>
          </w:p>
        </w:tc>
        <w:tc>
          <w:tcPr>
            <w:tcW w:w="992" w:type="dxa"/>
            <w:tcBorders>
              <w:top w:val="nil"/>
              <w:left w:val="nil"/>
              <w:bottom w:val="nil"/>
              <w:right w:val="nil"/>
            </w:tcBorders>
            <w:shd w:val="clear" w:color="auto" w:fill="auto"/>
            <w:noWrap/>
            <w:vAlign w:val="center"/>
            <w:hideMark/>
          </w:tcPr>
          <w:p w14:paraId="1D05804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32,34</w:t>
            </w:r>
          </w:p>
        </w:tc>
      </w:tr>
      <w:tr w:rsidR="00FB4E04" w:rsidRPr="00C4732B" w14:paraId="21F01A90"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6B408C16"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264B0A60"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3111</w:t>
            </w:r>
          </w:p>
        </w:tc>
        <w:tc>
          <w:tcPr>
            <w:tcW w:w="5671" w:type="dxa"/>
            <w:tcBorders>
              <w:top w:val="nil"/>
              <w:left w:val="nil"/>
              <w:bottom w:val="nil"/>
              <w:right w:val="nil"/>
            </w:tcBorders>
            <w:shd w:val="clear" w:color="auto" w:fill="auto"/>
            <w:noWrap/>
            <w:hideMark/>
          </w:tcPr>
          <w:p w14:paraId="27D9CB62"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Plaće za redovan rad</w:t>
            </w:r>
          </w:p>
        </w:tc>
        <w:tc>
          <w:tcPr>
            <w:tcW w:w="1418" w:type="dxa"/>
            <w:tcBorders>
              <w:top w:val="nil"/>
              <w:left w:val="nil"/>
              <w:bottom w:val="nil"/>
              <w:right w:val="nil"/>
            </w:tcBorders>
            <w:shd w:val="clear" w:color="auto" w:fill="auto"/>
            <w:noWrap/>
            <w:vAlign w:val="center"/>
            <w:hideMark/>
          </w:tcPr>
          <w:p w14:paraId="695C4584"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2559B8D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236.102,60</w:t>
            </w:r>
          </w:p>
        </w:tc>
        <w:tc>
          <w:tcPr>
            <w:tcW w:w="992" w:type="dxa"/>
            <w:tcBorders>
              <w:top w:val="nil"/>
              <w:left w:val="nil"/>
              <w:bottom w:val="nil"/>
              <w:right w:val="nil"/>
            </w:tcBorders>
            <w:shd w:val="clear" w:color="auto" w:fill="auto"/>
            <w:noWrap/>
            <w:vAlign w:val="center"/>
            <w:hideMark/>
          </w:tcPr>
          <w:p w14:paraId="7E15B5E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553665FB"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1337D045"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5F3DA541"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312</w:t>
            </w:r>
          </w:p>
        </w:tc>
        <w:tc>
          <w:tcPr>
            <w:tcW w:w="5671" w:type="dxa"/>
            <w:tcBorders>
              <w:top w:val="nil"/>
              <w:left w:val="nil"/>
              <w:bottom w:val="nil"/>
              <w:right w:val="nil"/>
            </w:tcBorders>
            <w:shd w:val="clear" w:color="auto" w:fill="auto"/>
            <w:noWrap/>
            <w:hideMark/>
          </w:tcPr>
          <w:p w14:paraId="5AF9A5AC"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Ostali rashodi za zaposlene</w:t>
            </w:r>
          </w:p>
        </w:tc>
        <w:tc>
          <w:tcPr>
            <w:tcW w:w="1418" w:type="dxa"/>
            <w:tcBorders>
              <w:top w:val="nil"/>
              <w:left w:val="nil"/>
              <w:bottom w:val="nil"/>
              <w:right w:val="nil"/>
            </w:tcBorders>
            <w:shd w:val="clear" w:color="auto" w:fill="auto"/>
            <w:noWrap/>
            <w:vAlign w:val="center"/>
            <w:hideMark/>
          </w:tcPr>
          <w:p w14:paraId="3655A96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35.000,00</w:t>
            </w:r>
          </w:p>
        </w:tc>
        <w:tc>
          <w:tcPr>
            <w:tcW w:w="1417" w:type="dxa"/>
            <w:tcBorders>
              <w:top w:val="nil"/>
              <w:left w:val="nil"/>
              <w:bottom w:val="nil"/>
              <w:right w:val="nil"/>
            </w:tcBorders>
            <w:shd w:val="clear" w:color="auto" w:fill="auto"/>
            <w:noWrap/>
            <w:vAlign w:val="center"/>
            <w:hideMark/>
          </w:tcPr>
          <w:p w14:paraId="7D85B4F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3.000,00</w:t>
            </w:r>
          </w:p>
        </w:tc>
        <w:tc>
          <w:tcPr>
            <w:tcW w:w="992" w:type="dxa"/>
            <w:tcBorders>
              <w:top w:val="nil"/>
              <w:left w:val="nil"/>
              <w:bottom w:val="nil"/>
              <w:right w:val="nil"/>
            </w:tcBorders>
            <w:shd w:val="clear" w:color="auto" w:fill="auto"/>
            <w:noWrap/>
            <w:vAlign w:val="center"/>
            <w:hideMark/>
          </w:tcPr>
          <w:p w14:paraId="0D7B7B5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8,57</w:t>
            </w:r>
          </w:p>
        </w:tc>
      </w:tr>
      <w:tr w:rsidR="00FB4E04" w:rsidRPr="00C4732B" w14:paraId="020B5CB4"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22F337AF"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67AC04D2"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3121</w:t>
            </w:r>
          </w:p>
        </w:tc>
        <w:tc>
          <w:tcPr>
            <w:tcW w:w="5671" w:type="dxa"/>
            <w:tcBorders>
              <w:top w:val="nil"/>
              <w:left w:val="nil"/>
              <w:bottom w:val="nil"/>
              <w:right w:val="nil"/>
            </w:tcBorders>
            <w:shd w:val="clear" w:color="auto" w:fill="auto"/>
            <w:noWrap/>
            <w:hideMark/>
          </w:tcPr>
          <w:p w14:paraId="4D41DABC"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Ostali rashodi za zaposlene</w:t>
            </w:r>
          </w:p>
        </w:tc>
        <w:tc>
          <w:tcPr>
            <w:tcW w:w="1418" w:type="dxa"/>
            <w:tcBorders>
              <w:top w:val="nil"/>
              <w:left w:val="nil"/>
              <w:bottom w:val="nil"/>
              <w:right w:val="nil"/>
            </w:tcBorders>
            <w:shd w:val="clear" w:color="auto" w:fill="auto"/>
            <w:noWrap/>
            <w:vAlign w:val="center"/>
            <w:hideMark/>
          </w:tcPr>
          <w:p w14:paraId="72712E1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1F6D0A0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3.000,00</w:t>
            </w:r>
          </w:p>
        </w:tc>
        <w:tc>
          <w:tcPr>
            <w:tcW w:w="992" w:type="dxa"/>
            <w:tcBorders>
              <w:top w:val="nil"/>
              <w:left w:val="nil"/>
              <w:bottom w:val="nil"/>
              <w:right w:val="nil"/>
            </w:tcBorders>
            <w:shd w:val="clear" w:color="auto" w:fill="auto"/>
            <w:noWrap/>
            <w:vAlign w:val="center"/>
            <w:hideMark/>
          </w:tcPr>
          <w:p w14:paraId="3525B13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451ED8E8"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08F005D7"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7B1CAF2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313</w:t>
            </w:r>
          </w:p>
        </w:tc>
        <w:tc>
          <w:tcPr>
            <w:tcW w:w="5671" w:type="dxa"/>
            <w:tcBorders>
              <w:top w:val="nil"/>
              <w:left w:val="nil"/>
              <w:bottom w:val="nil"/>
              <w:right w:val="nil"/>
            </w:tcBorders>
            <w:shd w:val="clear" w:color="auto" w:fill="auto"/>
            <w:noWrap/>
            <w:hideMark/>
          </w:tcPr>
          <w:p w14:paraId="1678FFF2"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Doprinosi na plaće</w:t>
            </w:r>
          </w:p>
        </w:tc>
        <w:tc>
          <w:tcPr>
            <w:tcW w:w="1418" w:type="dxa"/>
            <w:tcBorders>
              <w:top w:val="nil"/>
              <w:left w:val="nil"/>
              <w:bottom w:val="nil"/>
              <w:right w:val="nil"/>
            </w:tcBorders>
            <w:shd w:val="clear" w:color="auto" w:fill="auto"/>
            <w:noWrap/>
            <w:vAlign w:val="center"/>
            <w:hideMark/>
          </w:tcPr>
          <w:p w14:paraId="3AFFB0D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120.000,00</w:t>
            </w:r>
          </w:p>
        </w:tc>
        <w:tc>
          <w:tcPr>
            <w:tcW w:w="1417" w:type="dxa"/>
            <w:tcBorders>
              <w:top w:val="nil"/>
              <w:left w:val="nil"/>
              <w:bottom w:val="nil"/>
              <w:right w:val="nil"/>
            </w:tcBorders>
            <w:shd w:val="clear" w:color="auto" w:fill="auto"/>
            <w:noWrap/>
            <w:vAlign w:val="center"/>
            <w:hideMark/>
          </w:tcPr>
          <w:p w14:paraId="3CA0B09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38.956,92</w:t>
            </w:r>
          </w:p>
        </w:tc>
        <w:tc>
          <w:tcPr>
            <w:tcW w:w="992" w:type="dxa"/>
            <w:tcBorders>
              <w:top w:val="nil"/>
              <w:left w:val="nil"/>
              <w:bottom w:val="nil"/>
              <w:right w:val="nil"/>
            </w:tcBorders>
            <w:shd w:val="clear" w:color="auto" w:fill="auto"/>
            <w:noWrap/>
            <w:vAlign w:val="center"/>
            <w:hideMark/>
          </w:tcPr>
          <w:p w14:paraId="7BA35C74"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32,46</w:t>
            </w:r>
          </w:p>
        </w:tc>
      </w:tr>
      <w:tr w:rsidR="00FB4E04" w:rsidRPr="00C4732B" w14:paraId="344D1B01"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4B742568"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41CBDA8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3132</w:t>
            </w:r>
          </w:p>
        </w:tc>
        <w:tc>
          <w:tcPr>
            <w:tcW w:w="5671" w:type="dxa"/>
            <w:tcBorders>
              <w:top w:val="nil"/>
              <w:left w:val="nil"/>
              <w:bottom w:val="nil"/>
              <w:right w:val="nil"/>
            </w:tcBorders>
            <w:shd w:val="clear" w:color="auto" w:fill="auto"/>
            <w:noWrap/>
            <w:hideMark/>
          </w:tcPr>
          <w:p w14:paraId="448C2FE9"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Doprinosi za obvezno zdravstveno osiguranje</w:t>
            </w:r>
          </w:p>
        </w:tc>
        <w:tc>
          <w:tcPr>
            <w:tcW w:w="1418" w:type="dxa"/>
            <w:tcBorders>
              <w:top w:val="nil"/>
              <w:left w:val="nil"/>
              <w:bottom w:val="nil"/>
              <w:right w:val="nil"/>
            </w:tcBorders>
            <w:shd w:val="clear" w:color="auto" w:fill="auto"/>
            <w:noWrap/>
            <w:vAlign w:val="center"/>
            <w:hideMark/>
          </w:tcPr>
          <w:p w14:paraId="5116CB9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11A2849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38.956,92</w:t>
            </w:r>
          </w:p>
        </w:tc>
        <w:tc>
          <w:tcPr>
            <w:tcW w:w="992" w:type="dxa"/>
            <w:tcBorders>
              <w:top w:val="nil"/>
              <w:left w:val="nil"/>
              <w:bottom w:val="nil"/>
              <w:right w:val="nil"/>
            </w:tcBorders>
            <w:shd w:val="clear" w:color="auto" w:fill="auto"/>
            <w:noWrap/>
            <w:vAlign w:val="center"/>
            <w:hideMark/>
          </w:tcPr>
          <w:p w14:paraId="22C680E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7C755BF6"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0D11C876"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7E441B33"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321</w:t>
            </w:r>
          </w:p>
        </w:tc>
        <w:tc>
          <w:tcPr>
            <w:tcW w:w="5671" w:type="dxa"/>
            <w:tcBorders>
              <w:top w:val="nil"/>
              <w:left w:val="nil"/>
              <w:bottom w:val="nil"/>
              <w:right w:val="nil"/>
            </w:tcBorders>
            <w:shd w:val="clear" w:color="auto" w:fill="auto"/>
            <w:noWrap/>
            <w:hideMark/>
          </w:tcPr>
          <w:p w14:paraId="15D4668C"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Naknade troškova zaposlenima</w:t>
            </w:r>
          </w:p>
        </w:tc>
        <w:tc>
          <w:tcPr>
            <w:tcW w:w="1418" w:type="dxa"/>
            <w:tcBorders>
              <w:top w:val="nil"/>
              <w:left w:val="nil"/>
              <w:bottom w:val="nil"/>
              <w:right w:val="nil"/>
            </w:tcBorders>
            <w:shd w:val="clear" w:color="auto" w:fill="auto"/>
            <w:noWrap/>
            <w:vAlign w:val="center"/>
            <w:hideMark/>
          </w:tcPr>
          <w:p w14:paraId="106EB57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30.000,00</w:t>
            </w:r>
          </w:p>
        </w:tc>
        <w:tc>
          <w:tcPr>
            <w:tcW w:w="1417" w:type="dxa"/>
            <w:tcBorders>
              <w:top w:val="nil"/>
              <w:left w:val="nil"/>
              <w:bottom w:val="nil"/>
              <w:right w:val="nil"/>
            </w:tcBorders>
            <w:shd w:val="clear" w:color="auto" w:fill="auto"/>
            <w:noWrap/>
            <w:vAlign w:val="center"/>
            <w:hideMark/>
          </w:tcPr>
          <w:p w14:paraId="0EADDC7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8.232,77</w:t>
            </w:r>
          </w:p>
        </w:tc>
        <w:tc>
          <w:tcPr>
            <w:tcW w:w="992" w:type="dxa"/>
            <w:tcBorders>
              <w:top w:val="nil"/>
              <w:left w:val="nil"/>
              <w:bottom w:val="nil"/>
              <w:right w:val="nil"/>
            </w:tcBorders>
            <w:shd w:val="clear" w:color="auto" w:fill="auto"/>
            <w:noWrap/>
            <w:vAlign w:val="center"/>
            <w:hideMark/>
          </w:tcPr>
          <w:p w14:paraId="3EEF46A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27,44</w:t>
            </w:r>
          </w:p>
        </w:tc>
      </w:tr>
      <w:tr w:rsidR="00FB4E04" w:rsidRPr="00C4732B" w14:paraId="7C50E4C3"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3D55E587"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23533AF2"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3212</w:t>
            </w:r>
          </w:p>
        </w:tc>
        <w:tc>
          <w:tcPr>
            <w:tcW w:w="5671" w:type="dxa"/>
            <w:tcBorders>
              <w:top w:val="nil"/>
              <w:left w:val="nil"/>
              <w:bottom w:val="nil"/>
              <w:right w:val="nil"/>
            </w:tcBorders>
            <w:shd w:val="clear" w:color="auto" w:fill="auto"/>
            <w:noWrap/>
            <w:hideMark/>
          </w:tcPr>
          <w:p w14:paraId="4B0913A8"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Naknade za prijevoz, za rad na terenu i odvojeni život</w:t>
            </w:r>
          </w:p>
        </w:tc>
        <w:tc>
          <w:tcPr>
            <w:tcW w:w="1418" w:type="dxa"/>
            <w:tcBorders>
              <w:top w:val="nil"/>
              <w:left w:val="nil"/>
              <w:bottom w:val="nil"/>
              <w:right w:val="nil"/>
            </w:tcBorders>
            <w:shd w:val="clear" w:color="auto" w:fill="auto"/>
            <w:noWrap/>
            <w:vAlign w:val="center"/>
            <w:hideMark/>
          </w:tcPr>
          <w:p w14:paraId="3643E14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0DF3765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8.128,77</w:t>
            </w:r>
          </w:p>
        </w:tc>
        <w:tc>
          <w:tcPr>
            <w:tcW w:w="992" w:type="dxa"/>
            <w:tcBorders>
              <w:top w:val="nil"/>
              <w:left w:val="nil"/>
              <w:bottom w:val="nil"/>
              <w:right w:val="nil"/>
            </w:tcBorders>
            <w:shd w:val="clear" w:color="auto" w:fill="auto"/>
            <w:noWrap/>
            <w:vAlign w:val="center"/>
            <w:hideMark/>
          </w:tcPr>
          <w:p w14:paraId="500F76E4"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7EEF3C9D"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4665082C"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2CF7593A"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3214</w:t>
            </w:r>
          </w:p>
        </w:tc>
        <w:tc>
          <w:tcPr>
            <w:tcW w:w="5671" w:type="dxa"/>
            <w:tcBorders>
              <w:top w:val="nil"/>
              <w:left w:val="nil"/>
              <w:bottom w:val="nil"/>
              <w:right w:val="nil"/>
            </w:tcBorders>
            <w:shd w:val="clear" w:color="auto" w:fill="auto"/>
            <w:noWrap/>
            <w:hideMark/>
          </w:tcPr>
          <w:p w14:paraId="2826C65C"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Ostale naknade troškova zaposlenima</w:t>
            </w:r>
          </w:p>
        </w:tc>
        <w:tc>
          <w:tcPr>
            <w:tcW w:w="1418" w:type="dxa"/>
            <w:tcBorders>
              <w:top w:val="nil"/>
              <w:left w:val="nil"/>
              <w:bottom w:val="nil"/>
              <w:right w:val="nil"/>
            </w:tcBorders>
            <w:shd w:val="clear" w:color="auto" w:fill="auto"/>
            <w:noWrap/>
            <w:vAlign w:val="center"/>
            <w:hideMark/>
          </w:tcPr>
          <w:p w14:paraId="72948B6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1241CE0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104,00</w:t>
            </w:r>
          </w:p>
        </w:tc>
        <w:tc>
          <w:tcPr>
            <w:tcW w:w="992" w:type="dxa"/>
            <w:tcBorders>
              <w:top w:val="nil"/>
              <w:left w:val="nil"/>
              <w:bottom w:val="nil"/>
              <w:right w:val="nil"/>
            </w:tcBorders>
            <w:shd w:val="clear" w:color="auto" w:fill="auto"/>
            <w:noWrap/>
            <w:vAlign w:val="center"/>
            <w:hideMark/>
          </w:tcPr>
          <w:p w14:paraId="0188FA1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1159E8AB"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3AF54155"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A210002, Redovni troškovi poslovanja</w:t>
            </w:r>
          </w:p>
        </w:tc>
        <w:tc>
          <w:tcPr>
            <w:tcW w:w="1418" w:type="dxa"/>
            <w:tcBorders>
              <w:top w:val="nil"/>
              <w:left w:val="nil"/>
              <w:bottom w:val="nil"/>
              <w:right w:val="nil"/>
            </w:tcBorders>
            <w:shd w:val="clear" w:color="000000" w:fill="A3A3A3"/>
            <w:noWrap/>
            <w:vAlign w:val="center"/>
            <w:hideMark/>
          </w:tcPr>
          <w:p w14:paraId="6DD82747"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375.000,00</w:t>
            </w:r>
          </w:p>
        </w:tc>
        <w:tc>
          <w:tcPr>
            <w:tcW w:w="1417" w:type="dxa"/>
            <w:tcBorders>
              <w:top w:val="nil"/>
              <w:left w:val="nil"/>
              <w:bottom w:val="nil"/>
              <w:right w:val="nil"/>
            </w:tcBorders>
            <w:shd w:val="clear" w:color="000000" w:fill="A3A3A3"/>
            <w:noWrap/>
            <w:vAlign w:val="center"/>
            <w:hideMark/>
          </w:tcPr>
          <w:p w14:paraId="5F63567E"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223.160,46</w:t>
            </w:r>
          </w:p>
        </w:tc>
        <w:tc>
          <w:tcPr>
            <w:tcW w:w="992" w:type="dxa"/>
            <w:tcBorders>
              <w:top w:val="nil"/>
              <w:left w:val="nil"/>
              <w:bottom w:val="nil"/>
              <w:right w:val="nil"/>
            </w:tcBorders>
            <w:shd w:val="clear" w:color="000000" w:fill="A3A3A3"/>
            <w:noWrap/>
            <w:vAlign w:val="center"/>
            <w:hideMark/>
          </w:tcPr>
          <w:p w14:paraId="00F9FC8A"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59,51</w:t>
            </w:r>
          </w:p>
        </w:tc>
      </w:tr>
      <w:tr w:rsidR="00FB4E04" w:rsidRPr="00C4732B" w14:paraId="3073BD87"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413F93E1"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3F190714"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375.000,00</w:t>
            </w:r>
          </w:p>
        </w:tc>
        <w:tc>
          <w:tcPr>
            <w:tcW w:w="1417" w:type="dxa"/>
            <w:tcBorders>
              <w:top w:val="nil"/>
              <w:left w:val="nil"/>
              <w:bottom w:val="nil"/>
              <w:right w:val="nil"/>
            </w:tcBorders>
            <w:shd w:val="clear" w:color="000000" w:fill="D9D9D9"/>
            <w:noWrap/>
            <w:vAlign w:val="center"/>
            <w:hideMark/>
          </w:tcPr>
          <w:p w14:paraId="049B76D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223.160,46</w:t>
            </w:r>
          </w:p>
        </w:tc>
        <w:tc>
          <w:tcPr>
            <w:tcW w:w="992" w:type="dxa"/>
            <w:tcBorders>
              <w:top w:val="nil"/>
              <w:left w:val="nil"/>
              <w:bottom w:val="nil"/>
              <w:right w:val="nil"/>
            </w:tcBorders>
            <w:shd w:val="clear" w:color="000000" w:fill="D9D9D9"/>
            <w:noWrap/>
            <w:vAlign w:val="center"/>
            <w:hideMark/>
          </w:tcPr>
          <w:p w14:paraId="5B2B8AA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59,51</w:t>
            </w:r>
          </w:p>
        </w:tc>
      </w:tr>
      <w:tr w:rsidR="00FB4E04" w:rsidRPr="00C4732B" w14:paraId="1ABBDFC5"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633AC419"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6081EE0A"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322</w:t>
            </w:r>
          </w:p>
        </w:tc>
        <w:tc>
          <w:tcPr>
            <w:tcW w:w="5671" w:type="dxa"/>
            <w:tcBorders>
              <w:top w:val="nil"/>
              <w:left w:val="nil"/>
              <w:bottom w:val="nil"/>
              <w:right w:val="nil"/>
            </w:tcBorders>
            <w:shd w:val="clear" w:color="000000" w:fill="FFFFFF"/>
            <w:noWrap/>
            <w:hideMark/>
          </w:tcPr>
          <w:p w14:paraId="7395D23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Rashodi za materijal i energiju</w:t>
            </w:r>
          </w:p>
        </w:tc>
        <w:tc>
          <w:tcPr>
            <w:tcW w:w="1418" w:type="dxa"/>
            <w:tcBorders>
              <w:top w:val="nil"/>
              <w:left w:val="nil"/>
              <w:bottom w:val="nil"/>
              <w:right w:val="nil"/>
            </w:tcBorders>
            <w:shd w:val="clear" w:color="000000" w:fill="FFFFFF"/>
            <w:noWrap/>
            <w:vAlign w:val="center"/>
            <w:hideMark/>
          </w:tcPr>
          <w:p w14:paraId="55AF81D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80.000,00</w:t>
            </w:r>
          </w:p>
        </w:tc>
        <w:tc>
          <w:tcPr>
            <w:tcW w:w="1417" w:type="dxa"/>
            <w:tcBorders>
              <w:top w:val="nil"/>
              <w:left w:val="nil"/>
              <w:bottom w:val="nil"/>
              <w:right w:val="nil"/>
            </w:tcBorders>
            <w:shd w:val="clear" w:color="000000" w:fill="FFFFFF"/>
            <w:noWrap/>
            <w:vAlign w:val="center"/>
            <w:hideMark/>
          </w:tcPr>
          <w:p w14:paraId="48F6485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30.854,34</w:t>
            </w:r>
          </w:p>
        </w:tc>
        <w:tc>
          <w:tcPr>
            <w:tcW w:w="992" w:type="dxa"/>
            <w:tcBorders>
              <w:top w:val="nil"/>
              <w:left w:val="nil"/>
              <w:bottom w:val="nil"/>
              <w:right w:val="nil"/>
            </w:tcBorders>
            <w:shd w:val="clear" w:color="000000" w:fill="FFFFFF"/>
            <w:noWrap/>
            <w:vAlign w:val="center"/>
            <w:hideMark/>
          </w:tcPr>
          <w:p w14:paraId="2B41EA0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38,57</w:t>
            </w:r>
          </w:p>
        </w:tc>
      </w:tr>
      <w:tr w:rsidR="00FB4E04" w:rsidRPr="00C4732B" w14:paraId="02592BAD"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34843826"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4F6ACA64"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3221</w:t>
            </w:r>
          </w:p>
        </w:tc>
        <w:tc>
          <w:tcPr>
            <w:tcW w:w="5671" w:type="dxa"/>
            <w:tcBorders>
              <w:top w:val="nil"/>
              <w:left w:val="nil"/>
              <w:bottom w:val="nil"/>
              <w:right w:val="nil"/>
            </w:tcBorders>
            <w:shd w:val="clear" w:color="auto" w:fill="auto"/>
            <w:noWrap/>
            <w:hideMark/>
          </w:tcPr>
          <w:p w14:paraId="4EE34E32"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Uredski materijal i ostali materijalni rashodi</w:t>
            </w:r>
          </w:p>
        </w:tc>
        <w:tc>
          <w:tcPr>
            <w:tcW w:w="1418" w:type="dxa"/>
            <w:tcBorders>
              <w:top w:val="nil"/>
              <w:left w:val="nil"/>
              <w:bottom w:val="nil"/>
              <w:right w:val="nil"/>
            </w:tcBorders>
            <w:shd w:val="clear" w:color="auto" w:fill="auto"/>
            <w:noWrap/>
            <w:vAlign w:val="center"/>
            <w:hideMark/>
          </w:tcPr>
          <w:p w14:paraId="013BB54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7D94080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20.080,82</w:t>
            </w:r>
          </w:p>
        </w:tc>
        <w:tc>
          <w:tcPr>
            <w:tcW w:w="992" w:type="dxa"/>
            <w:tcBorders>
              <w:top w:val="nil"/>
              <w:left w:val="nil"/>
              <w:bottom w:val="nil"/>
              <w:right w:val="nil"/>
            </w:tcBorders>
            <w:shd w:val="clear" w:color="auto" w:fill="auto"/>
            <w:noWrap/>
            <w:vAlign w:val="center"/>
            <w:hideMark/>
          </w:tcPr>
          <w:p w14:paraId="3305D8C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6E48F80E"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31ED2ADF"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72926821"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3223</w:t>
            </w:r>
          </w:p>
        </w:tc>
        <w:tc>
          <w:tcPr>
            <w:tcW w:w="5671" w:type="dxa"/>
            <w:tcBorders>
              <w:top w:val="nil"/>
              <w:left w:val="nil"/>
              <w:bottom w:val="nil"/>
              <w:right w:val="nil"/>
            </w:tcBorders>
            <w:shd w:val="clear" w:color="auto" w:fill="auto"/>
            <w:noWrap/>
            <w:hideMark/>
          </w:tcPr>
          <w:p w14:paraId="75B1B6E4"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Energija</w:t>
            </w:r>
          </w:p>
        </w:tc>
        <w:tc>
          <w:tcPr>
            <w:tcW w:w="1418" w:type="dxa"/>
            <w:tcBorders>
              <w:top w:val="nil"/>
              <w:left w:val="nil"/>
              <w:bottom w:val="nil"/>
              <w:right w:val="nil"/>
            </w:tcBorders>
            <w:shd w:val="clear" w:color="auto" w:fill="auto"/>
            <w:noWrap/>
            <w:vAlign w:val="center"/>
            <w:hideMark/>
          </w:tcPr>
          <w:p w14:paraId="3DC2413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1BAAA76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6.283,78</w:t>
            </w:r>
          </w:p>
        </w:tc>
        <w:tc>
          <w:tcPr>
            <w:tcW w:w="992" w:type="dxa"/>
            <w:tcBorders>
              <w:top w:val="nil"/>
              <w:left w:val="nil"/>
              <w:bottom w:val="nil"/>
              <w:right w:val="nil"/>
            </w:tcBorders>
            <w:shd w:val="clear" w:color="auto" w:fill="auto"/>
            <w:noWrap/>
            <w:vAlign w:val="center"/>
            <w:hideMark/>
          </w:tcPr>
          <w:p w14:paraId="7CE4BD8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303ADCBA"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00611A84"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2842DCF2"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3225</w:t>
            </w:r>
          </w:p>
        </w:tc>
        <w:tc>
          <w:tcPr>
            <w:tcW w:w="5671" w:type="dxa"/>
            <w:tcBorders>
              <w:top w:val="nil"/>
              <w:left w:val="nil"/>
              <w:bottom w:val="nil"/>
              <w:right w:val="nil"/>
            </w:tcBorders>
            <w:shd w:val="clear" w:color="auto" w:fill="auto"/>
            <w:noWrap/>
            <w:hideMark/>
          </w:tcPr>
          <w:p w14:paraId="28230316"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Sitni inventar i auto gume</w:t>
            </w:r>
          </w:p>
        </w:tc>
        <w:tc>
          <w:tcPr>
            <w:tcW w:w="1418" w:type="dxa"/>
            <w:tcBorders>
              <w:top w:val="nil"/>
              <w:left w:val="nil"/>
              <w:bottom w:val="nil"/>
              <w:right w:val="nil"/>
            </w:tcBorders>
            <w:shd w:val="clear" w:color="auto" w:fill="auto"/>
            <w:noWrap/>
            <w:vAlign w:val="center"/>
            <w:hideMark/>
          </w:tcPr>
          <w:p w14:paraId="623A3CA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23D5BD5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3.514,74</w:t>
            </w:r>
          </w:p>
        </w:tc>
        <w:tc>
          <w:tcPr>
            <w:tcW w:w="992" w:type="dxa"/>
            <w:tcBorders>
              <w:top w:val="nil"/>
              <w:left w:val="nil"/>
              <w:bottom w:val="nil"/>
              <w:right w:val="nil"/>
            </w:tcBorders>
            <w:shd w:val="clear" w:color="auto" w:fill="auto"/>
            <w:noWrap/>
            <w:vAlign w:val="center"/>
            <w:hideMark/>
          </w:tcPr>
          <w:p w14:paraId="59CD336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71E58AEB"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5D329646"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78BBD8F0"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3227</w:t>
            </w:r>
          </w:p>
        </w:tc>
        <w:tc>
          <w:tcPr>
            <w:tcW w:w="5671" w:type="dxa"/>
            <w:tcBorders>
              <w:top w:val="nil"/>
              <w:left w:val="nil"/>
              <w:bottom w:val="nil"/>
              <w:right w:val="nil"/>
            </w:tcBorders>
            <w:shd w:val="clear" w:color="auto" w:fill="auto"/>
            <w:noWrap/>
            <w:hideMark/>
          </w:tcPr>
          <w:p w14:paraId="597E6366"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Službena, radna i zaštitna odjeća i obuća</w:t>
            </w:r>
          </w:p>
        </w:tc>
        <w:tc>
          <w:tcPr>
            <w:tcW w:w="1418" w:type="dxa"/>
            <w:tcBorders>
              <w:top w:val="nil"/>
              <w:left w:val="nil"/>
              <w:bottom w:val="nil"/>
              <w:right w:val="nil"/>
            </w:tcBorders>
            <w:shd w:val="clear" w:color="auto" w:fill="auto"/>
            <w:noWrap/>
            <w:vAlign w:val="center"/>
            <w:hideMark/>
          </w:tcPr>
          <w:p w14:paraId="60B835C4"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3AABD20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975,00</w:t>
            </w:r>
          </w:p>
        </w:tc>
        <w:tc>
          <w:tcPr>
            <w:tcW w:w="992" w:type="dxa"/>
            <w:tcBorders>
              <w:top w:val="nil"/>
              <w:left w:val="nil"/>
              <w:bottom w:val="nil"/>
              <w:right w:val="nil"/>
            </w:tcBorders>
            <w:shd w:val="clear" w:color="auto" w:fill="auto"/>
            <w:noWrap/>
            <w:vAlign w:val="center"/>
            <w:hideMark/>
          </w:tcPr>
          <w:p w14:paraId="6CA4308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798894D0"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0E0F5348"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7CFAB902"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323</w:t>
            </w:r>
          </w:p>
        </w:tc>
        <w:tc>
          <w:tcPr>
            <w:tcW w:w="5671" w:type="dxa"/>
            <w:tcBorders>
              <w:top w:val="nil"/>
              <w:left w:val="nil"/>
              <w:bottom w:val="nil"/>
              <w:right w:val="nil"/>
            </w:tcBorders>
            <w:shd w:val="clear" w:color="auto" w:fill="auto"/>
            <w:noWrap/>
            <w:hideMark/>
          </w:tcPr>
          <w:p w14:paraId="39988959"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Rashodi za usluge</w:t>
            </w:r>
          </w:p>
        </w:tc>
        <w:tc>
          <w:tcPr>
            <w:tcW w:w="1418" w:type="dxa"/>
            <w:tcBorders>
              <w:top w:val="nil"/>
              <w:left w:val="nil"/>
              <w:bottom w:val="nil"/>
              <w:right w:val="nil"/>
            </w:tcBorders>
            <w:shd w:val="clear" w:color="auto" w:fill="auto"/>
            <w:noWrap/>
            <w:vAlign w:val="center"/>
            <w:hideMark/>
          </w:tcPr>
          <w:p w14:paraId="2BD9EC7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190.000,00</w:t>
            </w:r>
          </w:p>
        </w:tc>
        <w:tc>
          <w:tcPr>
            <w:tcW w:w="1417" w:type="dxa"/>
            <w:tcBorders>
              <w:top w:val="nil"/>
              <w:left w:val="nil"/>
              <w:bottom w:val="nil"/>
              <w:right w:val="nil"/>
            </w:tcBorders>
            <w:shd w:val="clear" w:color="auto" w:fill="auto"/>
            <w:noWrap/>
            <w:vAlign w:val="center"/>
            <w:hideMark/>
          </w:tcPr>
          <w:p w14:paraId="7DE38D1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152.591,74</w:t>
            </w:r>
          </w:p>
        </w:tc>
        <w:tc>
          <w:tcPr>
            <w:tcW w:w="992" w:type="dxa"/>
            <w:tcBorders>
              <w:top w:val="nil"/>
              <w:left w:val="nil"/>
              <w:bottom w:val="nil"/>
              <w:right w:val="nil"/>
            </w:tcBorders>
            <w:shd w:val="clear" w:color="auto" w:fill="auto"/>
            <w:noWrap/>
            <w:vAlign w:val="center"/>
            <w:hideMark/>
          </w:tcPr>
          <w:p w14:paraId="1DA90DF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80,31</w:t>
            </w:r>
          </w:p>
        </w:tc>
      </w:tr>
      <w:tr w:rsidR="00FB4E04" w:rsidRPr="00C4732B" w14:paraId="113C1DE6"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07C1ED98"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35C4A7C7"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3231</w:t>
            </w:r>
          </w:p>
        </w:tc>
        <w:tc>
          <w:tcPr>
            <w:tcW w:w="5671" w:type="dxa"/>
            <w:tcBorders>
              <w:top w:val="nil"/>
              <w:left w:val="nil"/>
              <w:bottom w:val="nil"/>
              <w:right w:val="nil"/>
            </w:tcBorders>
            <w:shd w:val="clear" w:color="auto" w:fill="auto"/>
            <w:noWrap/>
            <w:hideMark/>
          </w:tcPr>
          <w:p w14:paraId="546542A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Usluge telefona, pošte i prijevoza</w:t>
            </w:r>
          </w:p>
        </w:tc>
        <w:tc>
          <w:tcPr>
            <w:tcW w:w="1418" w:type="dxa"/>
            <w:tcBorders>
              <w:top w:val="nil"/>
              <w:left w:val="nil"/>
              <w:bottom w:val="nil"/>
              <w:right w:val="nil"/>
            </w:tcBorders>
            <w:shd w:val="clear" w:color="auto" w:fill="auto"/>
            <w:noWrap/>
            <w:vAlign w:val="center"/>
            <w:hideMark/>
          </w:tcPr>
          <w:p w14:paraId="4BBBC854"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0CDEF7E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8.054,72</w:t>
            </w:r>
          </w:p>
        </w:tc>
        <w:tc>
          <w:tcPr>
            <w:tcW w:w="992" w:type="dxa"/>
            <w:tcBorders>
              <w:top w:val="nil"/>
              <w:left w:val="nil"/>
              <w:bottom w:val="nil"/>
              <w:right w:val="nil"/>
            </w:tcBorders>
            <w:shd w:val="clear" w:color="auto" w:fill="auto"/>
            <w:noWrap/>
            <w:vAlign w:val="center"/>
            <w:hideMark/>
          </w:tcPr>
          <w:p w14:paraId="60D973C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7BFF3A76"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4A53AA4A"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06B8B965"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3232</w:t>
            </w:r>
          </w:p>
        </w:tc>
        <w:tc>
          <w:tcPr>
            <w:tcW w:w="5671" w:type="dxa"/>
            <w:tcBorders>
              <w:top w:val="nil"/>
              <w:left w:val="nil"/>
              <w:bottom w:val="nil"/>
              <w:right w:val="nil"/>
            </w:tcBorders>
            <w:shd w:val="clear" w:color="auto" w:fill="auto"/>
            <w:noWrap/>
            <w:hideMark/>
          </w:tcPr>
          <w:p w14:paraId="77AD095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Usluge tekućeg i investicijskog održavanja</w:t>
            </w:r>
          </w:p>
        </w:tc>
        <w:tc>
          <w:tcPr>
            <w:tcW w:w="1418" w:type="dxa"/>
            <w:tcBorders>
              <w:top w:val="nil"/>
              <w:left w:val="nil"/>
              <w:bottom w:val="nil"/>
              <w:right w:val="nil"/>
            </w:tcBorders>
            <w:shd w:val="clear" w:color="auto" w:fill="auto"/>
            <w:noWrap/>
            <w:vAlign w:val="center"/>
            <w:hideMark/>
          </w:tcPr>
          <w:p w14:paraId="444D456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4697465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5.293,75</w:t>
            </w:r>
          </w:p>
        </w:tc>
        <w:tc>
          <w:tcPr>
            <w:tcW w:w="992" w:type="dxa"/>
            <w:tcBorders>
              <w:top w:val="nil"/>
              <w:left w:val="nil"/>
              <w:bottom w:val="nil"/>
              <w:right w:val="nil"/>
            </w:tcBorders>
            <w:shd w:val="clear" w:color="auto" w:fill="auto"/>
            <w:noWrap/>
            <w:vAlign w:val="center"/>
            <w:hideMark/>
          </w:tcPr>
          <w:p w14:paraId="34715CB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14329AE6"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0972BA7B"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1168ACA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3233</w:t>
            </w:r>
          </w:p>
        </w:tc>
        <w:tc>
          <w:tcPr>
            <w:tcW w:w="5671" w:type="dxa"/>
            <w:tcBorders>
              <w:top w:val="nil"/>
              <w:left w:val="nil"/>
              <w:bottom w:val="nil"/>
              <w:right w:val="nil"/>
            </w:tcBorders>
            <w:shd w:val="clear" w:color="auto" w:fill="auto"/>
            <w:noWrap/>
            <w:hideMark/>
          </w:tcPr>
          <w:p w14:paraId="77B4E77F"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Usluge promidžbe i informiranja</w:t>
            </w:r>
          </w:p>
        </w:tc>
        <w:tc>
          <w:tcPr>
            <w:tcW w:w="1418" w:type="dxa"/>
            <w:tcBorders>
              <w:top w:val="nil"/>
              <w:left w:val="nil"/>
              <w:bottom w:val="nil"/>
              <w:right w:val="nil"/>
            </w:tcBorders>
            <w:shd w:val="clear" w:color="auto" w:fill="auto"/>
            <w:noWrap/>
            <w:vAlign w:val="center"/>
            <w:hideMark/>
          </w:tcPr>
          <w:p w14:paraId="7221E8F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521AA23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auto" w:fill="auto"/>
            <w:noWrap/>
            <w:vAlign w:val="center"/>
            <w:hideMark/>
          </w:tcPr>
          <w:p w14:paraId="62CE0214"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657EAE49"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746D3707"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1CE500B4"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3234</w:t>
            </w:r>
          </w:p>
        </w:tc>
        <w:tc>
          <w:tcPr>
            <w:tcW w:w="5671" w:type="dxa"/>
            <w:tcBorders>
              <w:top w:val="nil"/>
              <w:left w:val="nil"/>
              <w:bottom w:val="nil"/>
              <w:right w:val="nil"/>
            </w:tcBorders>
            <w:shd w:val="clear" w:color="auto" w:fill="auto"/>
            <w:noWrap/>
            <w:hideMark/>
          </w:tcPr>
          <w:p w14:paraId="1858C84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Komunalne usluge</w:t>
            </w:r>
          </w:p>
        </w:tc>
        <w:tc>
          <w:tcPr>
            <w:tcW w:w="1418" w:type="dxa"/>
            <w:tcBorders>
              <w:top w:val="nil"/>
              <w:left w:val="nil"/>
              <w:bottom w:val="nil"/>
              <w:right w:val="nil"/>
            </w:tcBorders>
            <w:shd w:val="clear" w:color="auto" w:fill="auto"/>
            <w:noWrap/>
            <w:vAlign w:val="center"/>
            <w:hideMark/>
          </w:tcPr>
          <w:p w14:paraId="2108A2F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310AB62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2.006,93</w:t>
            </w:r>
          </w:p>
        </w:tc>
        <w:tc>
          <w:tcPr>
            <w:tcW w:w="992" w:type="dxa"/>
            <w:tcBorders>
              <w:top w:val="nil"/>
              <w:left w:val="nil"/>
              <w:bottom w:val="nil"/>
              <w:right w:val="nil"/>
            </w:tcBorders>
            <w:shd w:val="clear" w:color="auto" w:fill="auto"/>
            <w:noWrap/>
            <w:vAlign w:val="center"/>
            <w:hideMark/>
          </w:tcPr>
          <w:p w14:paraId="02FAAAF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596AF237"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47F10275"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03F82E7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3235</w:t>
            </w:r>
          </w:p>
        </w:tc>
        <w:tc>
          <w:tcPr>
            <w:tcW w:w="5671" w:type="dxa"/>
            <w:tcBorders>
              <w:top w:val="nil"/>
              <w:left w:val="nil"/>
              <w:bottom w:val="nil"/>
              <w:right w:val="nil"/>
            </w:tcBorders>
            <w:shd w:val="clear" w:color="auto" w:fill="auto"/>
            <w:noWrap/>
            <w:hideMark/>
          </w:tcPr>
          <w:p w14:paraId="631BCE58"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Zakupnine i najamnine</w:t>
            </w:r>
          </w:p>
        </w:tc>
        <w:tc>
          <w:tcPr>
            <w:tcW w:w="1418" w:type="dxa"/>
            <w:tcBorders>
              <w:top w:val="nil"/>
              <w:left w:val="nil"/>
              <w:bottom w:val="nil"/>
              <w:right w:val="nil"/>
            </w:tcBorders>
            <w:shd w:val="clear" w:color="auto" w:fill="auto"/>
            <w:noWrap/>
            <w:vAlign w:val="center"/>
            <w:hideMark/>
          </w:tcPr>
          <w:p w14:paraId="3CC7DF8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6C5671D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4.131,25</w:t>
            </w:r>
          </w:p>
        </w:tc>
        <w:tc>
          <w:tcPr>
            <w:tcW w:w="992" w:type="dxa"/>
            <w:tcBorders>
              <w:top w:val="nil"/>
              <w:left w:val="nil"/>
              <w:bottom w:val="nil"/>
              <w:right w:val="nil"/>
            </w:tcBorders>
            <w:shd w:val="clear" w:color="auto" w:fill="auto"/>
            <w:noWrap/>
            <w:vAlign w:val="center"/>
            <w:hideMark/>
          </w:tcPr>
          <w:p w14:paraId="4B5A11D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2C905C4B"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76DB2003"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4F6812D8"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3237</w:t>
            </w:r>
          </w:p>
        </w:tc>
        <w:tc>
          <w:tcPr>
            <w:tcW w:w="5671" w:type="dxa"/>
            <w:tcBorders>
              <w:top w:val="nil"/>
              <w:left w:val="nil"/>
              <w:bottom w:val="nil"/>
              <w:right w:val="nil"/>
            </w:tcBorders>
            <w:shd w:val="clear" w:color="auto" w:fill="auto"/>
            <w:noWrap/>
            <w:hideMark/>
          </w:tcPr>
          <w:p w14:paraId="66A7B6C4"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Intelektualne i osobne usluge</w:t>
            </w:r>
          </w:p>
        </w:tc>
        <w:tc>
          <w:tcPr>
            <w:tcW w:w="1418" w:type="dxa"/>
            <w:tcBorders>
              <w:top w:val="nil"/>
              <w:left w:val="nil"/>
              <w:bottom w:val="nil"/>
              <w:right w:val="nil"/>
            </w:tcBorders>
            <w:shd w:val="clear" w:color="auto" w:fill="auto"/>
            <w:noWrap/>
            <w:vAlign w:val="center"/>
            <w:hideMark/>
          </w:tcPr>
          <w:p w14:paraId="4B1B764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46767FE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90.799,99</w:t>
            </w:r>
          </w:p>
        </w:tc>
        <w:tc>
          <w:tcPr>
            <w:tcW w:w="992" w:type="dxa"/>
            <w:tcBorders>
              <w:top w:val="nil"/>
              <w:left w:val="nil"/>
              <w:bottom w:val="nil"/>
              <w:right w:val="nil"/>
            </w:tcBorders>
            <w:shd w:val="clear" w:color="auto" w:fill="auto"/>
            <w:noWrap/>
            <w:vAlign w:val="center"/>
            <w:hideMark/>
          </w:tcPr>
          <w:p w14:paraId="4B162B8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342F3BE5"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39316DF5"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38541922"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3238</w:t>
            </w:r>
          </w:p>
        </w:tc>
        <w:tc>
          <w:tcPr>
            <w:tcW w:w="5671" w:type="dxa"/>
            <w:tcBorders>
              <w:top w:val="nil"/>
              <w:left w:val="nil"/>
              <w:bottom w:val="nil"/>
              <w:right w:val="nil"/>
            </w:tcBorders>
            <w:shd w:val="clear" w:color="auto" w:fill="auto"/>
            <w:noWrap/>
            <w:hideMark/>
          </w:tcPr>
          <w:p w14:paraId="0D5511FC"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Računalne usluge</w:t>
            </w:r>
          </w:p>
        </w:tc>
        <w:tc>
          <w:tcPr>
            <w:tcW w:w="1418" w:type="dxa"/>
            <w:tcBorders>
              <w:top w:val="nil"/>
              <w:left w:val="nil"/>
              <w:bottom w:val="nil"/>
              <w:right w:val="nil"/>
            </w:tcBorders>
            <w:shd w:val="clear" w:color="auto" w:fill="auto"/>
            <w:noWrap/>
            <w:vAlign w:val="center"/>
            <w:hideMark/>
          </w:tcPr>
          <w:p w14:paraId="139FA1D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1AC4C4C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23.642,50</w:t>
            </w:r>
          </w:p>
        </w:tc>
        <w:tc>
          <w:tcPr>
            <w:tcW w:w="992" w:type="dxa"/>
            <w:tcBorders>
              <w:top w:val="nil"/>
              <w:left w:val="nil"/>
              <w:bottom w:val="nil"/>
              <w:right w:val="nil"/>
            </w:tcBorders>
            <w:shd w:val="clear" w:color="auto" w:fill="auto"/>
            <w:noWrap/>
            <w:vAlign w:val="center"/>
            <w:hideMark/>
          </w:tcPr>
          <w:p w14:paraId="09BD09D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4C94FF7E"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1319A247"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5973285A"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3239</w:t>
            </w:r>
          </w:p>
        </w:tc>
        <w:tc>
          <w:tcPr>
            <w:tcW w:w="5671" w:type="dxa"/>
            <w:tcBorders>
              <w:top w:val="nil"/>
              <w:left w:val="nil"/>
              <w:bottom w:val="nil"/>
              <w:right w:val="nil"/>
            </w:tcBorders>
            <w:shd w:val="clear" w:color="auto" w:fill="auto"/>
            <w:noWrap/>
            <w:hideMark/>
          </w:tcPr>
          <w:p w14:paraId="31DFE521"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Ostale usluge</w:t>
            </w:r>
          </w:p>
        </w:tc>
        <w:tc>
          <w:tcPr>
            <w:tcW w:w="1418" w:type="dxa"/>
            <w:tcBorders>
              <w:top w:val="nil"/>
              <w:left w:val="nil"/>
              <w:bottom w:val="nil"/>
              <w:right w:val="nil"/>
            </w:tcBorders>
            <w:shd w:val="clear" w:color="auto" w:fill="auto"/>
            <w:noWrap/>
            <w:vAlign w:val="center"/>
            <w:hideMark/>
          </w:tcPr>
          <w:p w14:paraId="7565F40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2E8E2E3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18.662,60</w:t>
            </w:r>
          </w:p>
        </w:tc>
        <w:tc>
          <w:tcPr>
            <w:tcW w:w="992" w:type="dxa"/>
            <w:tcBorders>
              <w:top w:val="nil"/>
              <w:left w:val="nil"/>
              <w:bottom w:val="nil"/>
              <w:right w:val="nil"/>
            </w:tcBorders>
            <w:shd w:val="clear" w:color="auto" w:fill="auto"/>
            <w:noWrap/>
            <w:vAlign w:val="center"/>
            <w:hideMark/>
          </w:tcPr>
          <w:p w14:paraId="1F8F03E4"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722AEEFB"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0B1A716C"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107DFE40"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329</w:t>
            </w:r>
          </w:p>
        </w:tc>
        <w:tc>
          <w:tcPr>
            <w:tcW w:w="5671" w:type="dxa"/>
            <w:tcBorders>
              <w:top w:val="nil"/>
              <w:left w:val="nil"/>
              <w:bottom w:val="nil"/>
              <w:right w:val="nil"/>
            </w:tcBorders>
            <w:shd w:val="clear" w:color="auto" w:fill="auto"/>
            <w:noWrap/>
            <w:hideMark/>
          </w:tcPr>
          <w:p w14:paraId="4C8F91B3"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Ostali nespomenuti rashodi poslovanja</w:t>
            </w:r>
          </w:p>
        </w:tc>
        <w:tc>
          <w:tcPr>
            <w:tcW w:w="1418" w:type="dxa"/>
            <w:tcBorders>
              <w:top w:val="nil"/>
              <w:left w:val="nil"/>
              <w:bottom w:val="nil"/>
              <w:right w:val="nil"/>
            </w:tcBorders>
            <w:shd w:val="clear" w:color="auto" w:fill="auto"/>
            <w:noWrap/>
            <w:vAlign w:val="center"/>
            <w:hideMark/>
          </w:tcPr>
          <w:p w14:paraId="3AD55F9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70.000,00</w:t>
            </w:r>
          </w:p>
        </w:tc>
        <w:tc>
          <w:tcPr>
            <w:tcW w:w="1417" w:type="dxa"/>
            <w:tcBorders>
              <w:top w:val="nil"/>
              <w:left w:val="nil"/>
              <w:bottom w:val="nil"/>
              <w:right w:val="nil"/>
            </w:tcBorders>
            <w:shd w:val="clear" w:color="auto" w:fill="auto"/>
            <w:noWrap/>
            <w:vAlign w:val="center"/>
            <w:hideMark/>
          </w:tcPr>
          <w:p w14:paraId="2A3A71D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18.810,20</w:t>
            </w:r>
          </w:p>
        </w:tc>
        <w:tc>
          <w:tcPr>
            <w:tcW w:w="992" w:type="dxa"/>
            <w:tcBorders>
              <w:top w:val="nil"/>
              <w:left w:val="nil"/>
              <w:bottom w:val="nil"/>
              <w:right w:val="nil"/>
            </w:tcBorders>
            <w:shd w:val="clear" w:color="auto" w:fill="auto"/>
            <w:noWrap/>
            <w:vAlign w:val="center"/>
            <w:hideMark/>
          </w:tcPr>
          <w:p w14:paraId="1F2F3C5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26,87</w:t>
            </w:r>
          </w:p>
        </w:tc>
      </w:tr>
      <w:tr w:rsidR="00FB4E04" w:rsidRPr="00C4732B" w14:paraId="7DD642E4"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741F0C6A"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662C3AD0"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3292</w:t>
            </w:r>
          </w:p>
        </w:tc>
        <w:tc>
          <w:tcPr>
            <w:tcW w:w="5671" w:type="dxa"/>
            <w:tcBorders>
              <w:top w:val="nil"/>
              <w:left w:val="nil"/>
              <w:bottom w:val="nil"/>
              <w:right w:val="nil"/>
            </w:tcBorders>
            <w:shd w:val="clear" w:color="auto" w:fill="auto"/>
            <w:noWrap/>
            <w:hideMark/>
          </w:tcPr>
          <w:p w14:paraId="49D92497"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Premije osiguranja</w:t>
            </w:r>
          </w:p>
        </w:tc>
        <w:tc>
          <w:tcPr>
            <w:tcW w:w="1418" w:type="dxa"/>
            <w:tcBorders>
              <w:top w:val="nil"/>
              <w:left w:val="nil"/>
              <w:bottom w:val="nil"/>
              <w:right w:val="nil"/>
            </w:tcBorders>
            <w:shd w:val="clear" w:color="auto" w:fill="auto"/>
            <w:noWrap/>
            <w:vAlign w:val="center"/>
            <w:hideMark/>
          </w:tcPr>
          <w:p w14:paraId="2A5D855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440F4C4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auto" w:fill="auto"/>
            <w:noWrap/>
            <w:vAlign w:val="center"/>
            <w:hideMark/>
          </w:tcPr>
          <w:p w14:paraId="19EEEBB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5A9F6DFB"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1FD11C7E"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343EC466"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3293</w:t>
            </w:r>
          </w:p>
        </w:tc>
        <w:tc>
          <w:tcPr>
            <w:tcW w:w="5671" w:type="dxa"/>
            <w:tcBorders>
              <w:top w:val="nil"/>
              <w:left w:val="nil"/>
              <w:bottom w:val="nil"/>
              <w:right w:val="nil"/>
            </w:tcBorders>
            <w:shd w:val="clear" w:color="auto" w:fill="auto"/>
            <w:noWrap/>
            <w:hideMark/>
          </w:tcPr>
          <w:p w14:paraId="6701407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Reprezentacija</w:t>
            </w:r>
          </w:p>
        </w:tc>
        <w:tc>
          <w:tcPr>
            <w:tcW w:w="1418" w:type="dxa"/>
            <w:tcBorders>
              <w:top w:val="nil"/>
              <w:left w:val="nil"/>
              <w:bottom w:val="nil"/>
              <w:right w:val="nil"/>
            </w:tcBorders>
            <w:shd w:val="clear" w:color="auto" w:fill="auto"/>
            <w:noWrap/>
            <w:vAlign w:val="center"/>
            <w:hideMark/>
          </w:tcPr>
          <w:p w14:paraId="3613E78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65B4297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8.371,76</w:t>
            </w:r>
          </w:p>
        </w:tc>
        <w:tc>
          <w:tcPr>
            <w:tcW w:w="992" w:type="dxa"/>
            <w:tcBorders>
              <w:top w:val="nil"/>
              <w:left w:val="nil"/>
              <w:bottom w:val="nil"/>
              <w:right w:val="nil"/>
            </w:tcBorders>
            <w:shd w:val="clear" w:color="auto" w:fill="auto"/>
            <w:noWrap/>
            <w:vAlign w:val="center"/>
            <w:hideMark/>
          </w:tcPr>
          <w:p w14:paraId="4BA6D75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33594FE8"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314B266D"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2B0E012F"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3299</w:t>
            </w:r>
          </w:p>
        </w:tc>
        <w:tc>
          <w:tcPr>
            <w:tcW w:w="5671" w:type="dxa"/>
            <w:tcBorders>
              <w:top w:val="nil"/>
              <w:left w:val="nil"/>
              <w:bottom w:val="nil"/>
              <w:right w:val="nil"/>
            </w:tcBorders>
            <w:shd w:val="clear" w:color="auto" w:fill="auto"/>
            <w:noWrap/>
            <w:hideMark/>
          </w:tcPr>
          <w:p w14:paraId="53503CE4"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Ostali nespomenuti rashodi poslovanja</w:t>
            </w:r>
          </w:p>
        </w:tc>
        <w:tc>
          <w:tcPr>
            <w:tcW w:w="1418" w:type="dxa"/>
            <w:tcBorders>
              <w:top w:val="nil"/>
              <w:left w:val="nil"/>
              <w:bottom w:val="nil"/>
              <w:right w:val="nil"/>
            </w:tcBorders>
            <w:shd w:val="clear" w:color="auto" w:fill="auto"/>
            <w:noWrap/>
            <w:vAlign w:val="center"/>
            <w:hideMark/>
          </w:tcPr>
          <w:p w14:paraId="483CE85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1922579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10.438,44</w:t>
            </w:r>
          </w:p>
        </w:tc>
        <w:tc>
          <w:tcPr>
            <w:tcW w:w="992" w:type="dxa"/>
            <w:tcBorders>
              <w:top w:val="nil"/>
              <w:left w:val="nil"/>
              <w:bottom w:val="nil"/>
              <w:right w:val="nil"/>
            </w:tcBorders>
            <w:shd w:val="clear" w:color="auto" w:fill="auto"/>
            <w:noWrap/>
            <w:vAlign w:val="center"/>
            <w:hideMark/>
          </w:tcPr>
          <w:p w14:paraId="5586E70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29C7BA81"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045B4DC1"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3DC289C1"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343</w:t>
            </w:r>
          </w:p>
        </w:tc>
        <w:tc>
          <w:tcPr>
            <w:tcW w:w="5671" w:type="dxa"/>
            <w:tcBorders>
              <w:top w:val="nil"/>
              <w:left w:val="nil"/>
              <w:bottom w:val="nil"/>
              <w:right w:val="nil"/>
            </w:tcBorders>
            <w:shd w:val="clear" w:color="auto" w:fill="auto"/>
            <w:noWrap/>
            <w:hideMark/>
          </w:tcPr>
          <w:p w14:paraId="6B2B8422"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Ostali financijski rashodi</w:t>
            </w:r>
          </w:p>
        </w:tc>
        <w:tc>
          <w:tcPr>
            <w:tcW w:w="1418" w:type="dxa"/>
            <w:tcBorders>
              <w:top w:val="nil"/>
              <w:left w:val="nil"/>
              <w:bottom w:val="nil"/>
              <w:right w:val="nil"/>
            </w:tcBorders>
            <w:shd w:val="clear" w:color="auto" w:fill="auto"/>
            <w:noWrap/>
            <w:vAlign w:val="center"/>
            <w:hideMark/>
          </w:tcPr>
          <w:p w14:paraId="7F78F014"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35.000,00</w:t>
            </w:r>
          </w:p>
        </w:tc>
        <w:tc>
          <w:tcPr>
            <w:tcW w:w="1417" w:type="dxa"/>
            <w:tcBorders>
              <w:top w:val="nil"/>
              <w:left w:val="nil"/>
              <w:bottom w:val="nil"/>
              <w:right w:val="nil"/>
            </w:tcBorders>
            <w:shd w:val="clear" w:color="auto" w:fill="auto"/>
            <w:noWrap/>
            <w:vAlign w:val="center"/>
            <w:hideMark/>
          </w:tcPr>
          <w:p w14:paraId="3D93EFD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20.904,18</w:t>
            </w:r>
          </w:p>
        </w:tc>
        <w:tc>
          <w:tcPr>
            <w:tcW w:w="992" w:type="dxa"/>
            <w:tcBorders>
              <w:top w:val="nil"/>
              <w:left w:val="nil"/>
              <w:bottom w:val="nil"/>
              <w:right w:val="nil"/>
            </w:tcBorders>
            <w:shd w:val="clear" w:color="auto" w:fill="auto"/>
            <w:noWrap/>
            <w:vAlign w:val="center"/>
            <w:hideMark/>
          </w:tcPr>
          <w:p w14:paraId="6F65A71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59,73</w:t>
            </w:r>
          </w:p>
        </w:tc>
      </w:tr>
      <w:tr w:rsidR="00FB4E04" w:rsidRPr="00C4732B" w14:paraId="277A9FF5"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6E4AB3AA"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42DB6191"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3431</w:t>
            </w:r>
          </w:p>
        </w:tc>
        <w:tc>
          <w:tcPr>
            <w:tcW w:w="5671" w:type="dxa"/>
            <w:tcBorders>
              <w:top w:val="nil"/>
              <w:left w:val="nil"/>
              <w:bottom w:val="nil"/>
              <w:right w:val="nil"/>
            </w:tcBorders>
            <w:shd w:val="clear" w:color="auto" w:fill="auto"/>
            <w:noWrap/>
            <w:hideMark/>
          </w:tcPr>
          <w:p w14:paraId="753AC539"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Bankarske usluge i usluge platnog prometa</w:t>
            </w:r>
          </w:p>
        </w:tc>
        <w:tc>
          <w:tcPr>
            <w:tcW w:w="1418" w:type="dxa"/>
            <w:tcBorders>
              <w:top w:val="nil"/>
              <w:left w:val="nil"/>
              <w:bottom w:val="nil"/>
              <w:right w:val="nil"/>
            </w:tcBorders>
            <w:shd w:val="clear" w:color="auto" w:fill="auto"/>
            <w:noWrap/>
            <w:vAlign w:val="center"/>
            <w:hideMark/>
          </w:tcPr>
          <w:p w14:paraId="6AAD1BD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56F0D1A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5.555,53</w:t>
            </w:r>
          </w:p>
        </w:tc>
        <w:tc>
          <w:tcPr>
            <w:tcW w:w="992" w:type="dxa"/>
            <w:tcBorders>
              <w:top w:val="nil"/>
              <w:left w:val="nil"/>
              <w:bottom w:val="nil"/>
              <w:right w:val="nil"/>
            </w:tcBorders>
            <w:shd w:val="clear" w:color="auto" w:fill="auto"/>
            <w:noWrap/>
            <w:vAlign w:val="center"/>
            <w:hideMark/>
          </w:tcPr>
          <w:p w14:paraId="6FA852B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41EE93E5"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2657538C"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7F2CD7A8"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3434</w:t>
            </w:r>
          </w:p>
        </w:tc>
        <w:tc>
          <w:tcPr>
            <w:tcW w:w="5671" w:type="dxa"/>
            <w:tcBorders>
              <w:top w:val="nil"/>
              <w:left w:val="nil"/>
              <w:bottom w:val="nil"/>
              <w:right w:val="nil"/>
            </w:tcBorders>
            <w:shd w:val="clear" w:color="auto" w:fill="auto"/>
            <w:noWrap/>
            <w:hideMark/>
          </w:tcPr>
          <w:p w14:paraId="765A31E7"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Ostali nespomenuti financijski rashodi</w:t>
            </w:r>
          </w:p>
        </w:tc>
        <w:tc>
          <w:tcPr>
            <w:tcW w:w="1418" w:type="dxa"/>
            <w:tcBorders>
              <w:top w:val="nil"/>
              <w:left w:val="nil"/>
              <w:bottom w:val="nil"/>
              <w:right w:val="nil"/>
            </w:tcBorders>
            <w:shd w:val="clear" w:color="auto" w:fill="auto"/>
            <w:noWrap/>
            <w:vAlign w:val="center"/>
            <w:hideMark/>
          </w:tcPr>
          <w:p w14:paraId="7D395E14"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1F47723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15.348,65</w:t>
            </w:r>
          </w:p>
        </w:tc>
        <w:tc>
          <w:tcPr>
            <w:tcW w:w="992" w:type="dxa"/>
            <w:tcBorders>
              <w:top w:val="nil"/>
              <w:left w:val="nil"/>
              <w:bottom w:val="nil"/>
              <w:right w:val="nil"/>
            </w:tcBorders>
            <w:shd w:val="clear" w:color="auto" w:fill="auto"/>
            <w:noWrap/>
            <w:vAlign w:val="center"/>
            <w:hideMark/>
          </w:tcPr>
          <w:p w14:paraId="12F451B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17E52AF6"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78AC928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A210102, Nabava opreme za potrebe JUO</w:t>
            </w:r>
          </w:p>
        </w:tc>
        <w:tc>
          <w:tcPr>
            <w:tcW w:w="1418" w:type="dxa"/>
            <w:tcBorders>
              <w:top w:val="nil"/>
              <w:left w:val="nil"/>
              <w:bottom w:val="nil"/>
              <w:right w:val="nil"/>
            </w:tcBorders>
            <w:shd w:val="clear" w:color="000000" w:fill="A3A3A3"/>
            <w:noWrap/>
            <w:vAlign w:val="center"/>
            <w:hideMark/>
          </w:tcPr>
          <w:p w14:paraId="0F7F2DAD"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45.000,00</w:t>
            </w:r>
          </w:p>
        </w:tc>
        <w:tc>
          <w:tcPr>
            <w:tcW w:w="1417" w:type="dxa"/>
            <w:tcBorders>
              <w:top w:val="nil"/>
              <w:left w:val="nil"/>
              <w:bottom w:val="nil"/>
              <w:right w:val="nil"/>
            </w:tcBorders>
            <w:shd w:val="clear" w:color="000000" w:fill="A3A3A3"/>
            <w:noWrap/>
            <w:vAlign w:val="center"/>
            <w:hideMark/>
          </w:tcPr>
          <w:p w14:paraId="5753670C"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43.125,00</w:t>
            </w:r>
          </w:p>
        </w:tc>
        <w:tc>
          <w:tcPr>
            <w:tcW w:w="992" w:type="dxa"/>
            <w:tcBorders>
              <w:top w:val="nil"/>
              <w:left w:val="nil"/>
              <w:bottom w:val="nil"/>
              <w:right w:val="nil"/>
            </w:tcBorders>
            <w:shd w:val="clear" w:color="000000" w:fill="A3A3A3"/>
            <w:noWrap/>
            <w:vAlign w:val="center"/>
            <w:hideMark/>
          </w:tcPr>
          <w:p w14:paraId="35A50CB4"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95,83</w:t>
            </w:r>
          </w:p>
        </w:tc>
      </w:tr>
      <w:tr w:rsidR="00FB4E04" w:rsidRPr="00C4732B" w14:paraId="5D9CCC47"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4DADE37A"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22FC9D6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45.000,00</w:t>
            </w:r>
          </w:p>
        </w:tc>
        <w:tc>
          <w:tcPr>
            <w:tcW w:w="1417" w:type="dxa"/>
            <w:tcBorders>
              <w:top w:val="nil"/>
              <w:left w:val="nil"/>
              <w:bottom w:val="nil"/>
              <w:right w:val="nil"/>
            </w:tcBorders>
            <w:shd w:val="clear" w:color="000000" w:fill="D9D9D9"/>
            <w:noWrap/>
            <w:vAlign w:val="center"/>
            <w:hideMark/>
          </w:tcPr>
          <w:p w14:paraId="6B80A6D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43.125,00</w:t>
            </w:r>
          </w:p>
        </w:tc>
        <w:tc>
          <w:tcPr>
            <w:tcW w:w="992" w:type="dxa"/>
            <w:tcBorders>
              <w:top w:val="nil"/>
              <w:left w:val="nil"/>
              <w:bottom w:val="nil"/>
              <w:right w:val="nil"/>
            </w:tcBorders>
            <w:shd w:val="clear" w:color="000000" w:fill="D9D9D9"/>
            <w:noWrap/>
            <w:vAlign w:val="center"/>
            <w:hideMark/>
          </w:tcPr>
          <w:p w14:paraId="418D1CF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95,83</w:t>
            </w:r>
          </w:p>
        </w:tc>
      </w:tr>
      <w:tr w:rsidR="00FB4E04" w:rsidRPr="00C4732B" w14:paraId="76CCB2C5"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6355A17F"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67217FF1"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422</w:t>
            </w:r>
          </w:p>
        </w:tc>
        <w:tc>
          <w:tcPr>
            <w:tcW w:w="5671" w:type="dxa"/>
            <w:tcBorders>
              <w:top w:val="nil"/>
              <w:left w:val="nil"/>
              <w:bottom w:val="nil"/>
              <w:right w:val="nil"/>
            </w:tcBorders>
            <w:shd w:val="clear" w:color="000000" w:fill="FFFFFF"/>
            <w:noWrap/>
            <w:hideMark/>
          </w:tcPr>
          <w:p w14:paraId="0B363598"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Postrojenja i oprema</w:t>
            </w:r>
          </w:p>
        </w:tc>
        <w:tc>
          <w:tcPr>
            <w:tcW w:w="1418" w:type="dxa"/>
            <w:tcBorders>
              <w:top w:val="nil"/>
              <w:left w:val="nil"/>
              <w:bottom w:val="nil"/>
              <w:right w:val="nil"/>
            </w:tcBorders>
            <w:shd w:val="clear" w:color="000000" w:fill="FFFFFF"/>
            <w:noWrap/>
            <w:vAlign w:val="center"/>
            <w:hideMark/>
          </w:tcPr>
          <w:p w14:paraId="39B2B10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40.000,00</w:t>
            </w:r>
          </w:p>
        </w:tc>
        <w:tc>
          <w:tcPr>
            <w:tcW w:w="1417" w:type="dxa"/>
            <w:tcBorders>
              <w:top w:val="nil"/>
              <w:left w:val="nil"/>
              <w:bottom w:val="nil"/>
              <w:right w:val="nil"/>
            </w:tcBorders>
            <w:shd w:val="clear" w:color="000000" w:fill="FFFFFF"/>
            <w:noWrap/>
            <w:vAlign w:val="center"/>
            <w:hideMark/>
          </w:tcPr>
          <w:p w14:paraId="707B992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43.125,00</w:t>
            </w:r>
          </w:p>
        </w:tc>
        <w:tc>
          <w:tcPr>
            <w:tcW w:w="992" w:type="dxa"/>
            <w:tcBorders>
              <w:top w:val="nil"/>
              <w:left w:val="nil"/>
              <w:bottom w:val="nil"/>
              <w:right w:val="nil"/>
            </w:tcBorders>
            <w:shd w:val="clear" w:color="000000" w:fill="FFFFFF"/>
            <w:noWrap/>
            <w:vAlign w:val="center"/>
            <w:hideMark/>
          </w:tcPr>
          <w:p w14:paraId="50AF794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107,81</w:t>
            </w:r>
          </w:p>
        </w:tc>
      </w:tr>
      <w:tr w:rsidR="00FB4E04" w:rsidRPr="00C4732B" w14:paraId="1B016E81"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25F313D3"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794C3AA0"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4221</w:t>
            </w:r>
          </w:p>
        </w:tc>
        <w:tc>
          <w:tcPr>
            <w:tcW w:w="5671" w:type="dxa"/>
            <w:tcBorders>
              <w:top w:val="nil"/>
              <w:left w:val="nil"/>
              <w:bottom w:val="nil"/>
              <w:right w:val="nil"/>
            </w:tcBorders>
            <w:shd w:val="clear" w:color="auto" w:fill="auto"/>
            <w:noWrap/>
            <w:hideMark/>
          </w:tcPr>
          <w:p w14:paraId="7C71F612"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Uredska oprema i namještaj</w:t>
            </w:r>
          </w:p>
        </w:tc>
        <w:tc>
          <w:tcPr>
            <w:tcW w:w="1418" w:type="dxa"/>
            <w:tcBorders>
              <w:top w:val="nil"/>
              <w:left w:val="nil"/>
              <w:bottom w:val="nil"/>
              <w:right w:val="nil"/>
            </w:tcBorders>
            <w:shd w:val="clear" w:color="auto" w:fill="auto"/>
            <w:noWrap/>
            <w:vAlign w:val="center"/>
            <w:hideMark/>
          </w:tcPr>
          <w:p w14:paraId="3AFA0AB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004BC0A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22.500,00</w:t>
            </w:r>
          </w:p>
        </w:tc>
        <w:tc>
          <w:tcPr>
            <w:tcW w:w="992" w:type="dxa"/>
            <w:tcBorders>
              <w:top w:val="nil"/>
              <w:left w:val="nil"/>
              <w:bottom w:val="nil"/>
              <w:right w:val="nil"/>
            </w:tcBorders>
            <w:shd w:val="clear" w:color="auto" w:fill="auto"/>
            <w:noWrap/>
            <w:vAlign w:val="center"/>
            <w:hideMark/>
          </w:tcPr>
          <w:p w14:paraId="752B58F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023279BE"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20F8FA25"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0AA12886"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4227</w:t>
            </w:r>
          </w:p>
        </w:tc>
        <w:tc>
          <w:tcPr>
            <w:tcW w:w="5671" w:type="dxa"/>
            <w:tcBorders>
              <w:top w:val="nil"/>
              <w:left w:val="nil"/>
              <w:bottom w:val="nil"/>
              <w:right w:val="nil"/>
            </w:tcBorders>
            <w:shd w:val="clear" w:color="auto" w:fill="auto"/>
            <w:noWrap/>
            <w:hideMark/>
          </w:tcPr>
          <w:p w14:paraId="639C504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Uređaji, strojevi i oprema za ostale namjene</w:t>
            </w:r>
          </w:p>
        </w:tc>
        <w:tc>
          <w:tcPr>
            <w:tcW w:w="1418" w:type="dxa"/>
            <w:tcBorders>
              <w:top w:val="nil"/>
              <w:left w:val="nil"/>
              <w:bottom w:val="nil"/>
              <w:right w:val="nil"/>
            </w:tcBorders>
            <w:shd w:val="clear" w:color="auto" w:fill="auto"/>
            <w:noWrap/>
            <w:vAlign w:val="center"/>
            <w:hideMark/>
          </w:tcPr>
          <w:p w14:paraId="7EC19FF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5E6AACD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20.625,00</w:t>
            </w:r>
          </w:p>
        </w:tc>
        <w:tc>
          <w:tcPr>
            <w:tcW w:w="992" w:type="dxa"/>
            <w:tcBorders>
              <w:top w:val="nil"/>
              <w:left w:val="nil"/>
              <w:bottom w:val="nil"/>
              <w:right w:val="nil"/>
            </w:tcBorders>
            <w:shd w:val="clear" w:color="auto" w:fill="auto"/>
            <w:noWrap/>
            <w:vAlign w:val="center"/>
            <w:hideMark/>
          </w:tcPr>
          <w:p w14:paraId="3D7665F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14A44EBA"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65752CA9"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5B3F49E7"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426</w:t>
            </w:r>
          </w:p>
        </w:tc>
        <w:tc>
          <w:tcPr>
            <w:tcW w:w="5671" w:type="dxa"/>
            <w:tcBorders>
              <w:top w:val="nil"/>
              <w:left w:val="nil"/>
              <w:bottom w:val="nil"/>
              <w:right w:val="nil"/>
            </w:tcBorders>
            <w:shd w:val="clear" w:color="auto" w:fill="auto"/>
            <w:noWrap/>
            <w:hideMark/>
          </w:tcPr>
          <w:p w14:paraId="26031316"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Nematerijalna proizvedena imovina</w:t>
            </w:r>
          </w:p>
        </w:tc>
        <w:tc>
          <w:tcPr>
            <w:tcW w:w="1418" w:type="dxa"/>
            <w:tcBorders>
              <w:top w:val="nil"/>
              <w:left w:val="nil"/>
              <w:bottom w:val="nil"/>
              <w:right w:val="nil"/>
            </w:tcBorders>
            <w:shd w:val="clear" w:color="auto" w:fill="auto"/>
            <w:noWrap/>
            <w:vAlign w:val="center"/>
            <w:hideMark/>
          </w:tcPr>
          <w:p w14:paraId="5F00099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5.000,00</w:t>
            </w:r>
          </w:p>
        </w:tc>
        <w:tc>
          <w:tcPr>
            <w:tcW w:w="1417" w:type="dxa"/>
            <w:tcBorders>
              <w:top w:val="nil"/>
              <w:left w:val="nil"/>
              <w:bottom w:val="nil"/>
              <w:right w:val="nil"/>
            </w:tcBorders>
            <w:shd w:val="clear" w:color="auto" w:fill="auto"/>
            <w:noWrap/>
            <w:vAlign w:val="center"/>
            <w:hideMark/>
          </w:tcPr>
          <w:p w14:paraId="2C6F17D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auto" w:fill="auto"/>
            <w:noWrap/>
            <w:vAlign w:val="center"/>
            <w:hideMark/>
          </w:tcPr>
          <w:p w14:paraId="3CF16B0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32476A58"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7E6D0537"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A210103, Legalizacija općinskih objekata</w:t>
            </w:r>
          </w:p>
        </w:tc>
        <w:tc>
          <w:tcPr>
            <w:tcW w:w="1418" w:type="dxa"/>
            <w:tcBorders>
              <w:top w:val="nil"/>
              <w:left w:val="nil"/>
              <w:bottom w:val="nil"/>
              <w:right w:val="nil"/>
            </w:tcBorders>
            <w:shd w:val="clear" w:color="000000" w:fill="A3A3A3"/>
            <w:noWrap/>
            <w:vAlign w:val="center"/>
            <w:hideMark/>
          </w:tcPr>
          <w:p w14:paraId="376E1268"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60.000,00</w:t>
            </w:r>
          </w:p>
        </w:tc>
        <w:tc>
          <w:tcPr>
            <w:tcW w:w="1417" w:type="dxa"/>
            <w:tcBorders>
              <w:top w:val="nil"/>
              <w:left w:val="nil"/>
              <w:bottom w:val="nil"/>
              <w:right w:val="nil"/>
            </w:tcBorders>
            <w:shd w:val="clear" w:color="000000" w:fill="A3A3A3"/>
            <w:noWrap/>
            <w:vAlign w:val="center"/>
            <w:hideMark/>
          </w:tcPr>
          <w:p w14:paraId="615EB4D0"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c>
          <w:tcPr>
            <w:tcW w:w="992" w:type="dxa"/>
            <w:tcBorders>
              <w:top w:val="nil"/>
              <w:left w:val="nil"/>
              <w:bottom w:val="nil"/>
              <w:right w:val="nil"/>
            </w:tcBorders>
            <w:shd w:val="clear" w:color="000000" w:fill="A3A3A3"/>
            <w:noWrap/>
            <w:vAlign w:val="center"/>
            <w:hideMark/>
          </w:tcPr>
          <w:p w14:paraId="094B8C06"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r>
      <w:tr w:rsidR="00FB4E04" w:rsidRPr="00C4732B" w14:paraId="12094EBD"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78C7733A"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169C804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60.000,00</w:t>
            </w:r>
          </w:p>
        </w:tc>
        <w:tc>
          <w:tcPr>
            <w:tcW w:w="1417" w:type="dxa"/>
            <w:tcBorders>
              <w:top w:val="nil"/>
              <w:left w:val="nil"/>
              <w:bottom w:val="nil"/>
              <w:right w:val="nil"/>
            </w:tcBorders>
            <w:shd w:val="clear" w:color="000000" w:fill="D9D9D9"/>
            <w:noWrap/>
            <w:vAlign w:val="center"/>
            <w:hideMark/>
          </w:tcPr>
          <w:p w14:paraId="4D28ABE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2C569E7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60DF21E4"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0A1E5B8A"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49AA7D6C"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329</w:t>
            </w:r>
          </w:p>
        </w:tc>
        <w:tc>
          <w:tcPr>
            <w:tcW w:w="5671" w:type="dxa"/>
            <w:tcBorders>
              <w:top w:val="nil"/>
              <w:left w:val="nil"/>
              <w:bottom w:val="nil"/>
              <w:right w:val="nil"/>
            </w:tcBorders>
            <w:shd w:val="clear" w:color="000000" w:fill="FFFFFF"/>
            <w:noWrap/>
            <w:hideMark/>
          </w:tcPr>
          <w:p w14:paraId="2C9A6C3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Ostali nespomenuti rashodi poslovanja</w:t>
            </w:r>
          </w:p>
        </w:tc>
        <w:tc>
          <w:tcPr>
            <w:tcW w:w="1418" w:type="dxa"/>
            <w:tcBorders>
              <w:top w:val="nil"/>
              <w:left w:val="nil"/>
              <w:bottom w:val="nil"/>
              <w:right w:val="nil"/>
            </w:tcBorders>
            <w:shd w:val="clear" w:color="000000" w:fill="FFFFFF"/>
            <w:noWrap/>
            <w:vAlign w:val="center"/>
            <w:hideMark/>
          </w:tcPr>
          <w:p w14:paraId="3B36DEA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10.000,00</w:t>
            </w:r>
          </w:p>
        </w:tc>
        <w:tc>
          <w:tcPr>
            <w:tcW w:w="1417" w:type="dxa"/>
            <w:tcBorders>
              <w:top w:val="nil"/>
              <w:left w:val="nil"/>
              <w:bottom w:val="nil"/>
              <w:right w:val="nil"/>
            </w:tcBorders>
            <w:shd w:val="clear" w:color="000000" w:fill="FFFFFF"/>
            <w:noWrap/>
            <w:vAlign w:val="center"/>
            <w:hideMark/>
          </w:tcPr>
          <w:p w14:paraId="46B8DE2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3D2F766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43BF963E"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6B24100D"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6188B5F6"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363</w:t>
            </w:r>
          </w:p>
        </w:tc>
        <w:tc>
          <w:tcPr>
            <w:tcW w:w="5671" w:type="dxa"/>
            <w:tcBorders>
              <w:top w:val="nil"/>
              <w:left w:val="nil"/>
              <w:bottom w:val="nil"/>
              <w:right w:val="nil"/>
            </w:tcBorders>
            <w:shd w:val="clear" w:color="auto" w:fill="auto"/>
            <w:noWrap/>
            <w:hideMark/>
          </w:tcPr>
          <w:p w14:paraId="54B9864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Pomoći unutar općeg proračuna</w:t>
            </w:r>
          </w:p>
        </w:tc>
        <w:tc>
          <w:tcPr>
            <w:tcW w:w="1418" w:type="dxa"/>
            <w:tcBorders>
              <w:top w:val="nil"/>
              <w:left w:val="nil"/>
              <w:bottom w:val="nil"/>
              <w:right w:val="nil"/>
            </w:tcBorders>
            <w:shd w:val="clear" w:color="auto" w:fill="auto"/>
            <w:noWrap/>
            <w:vAlign w:val="center"/>
            <w:hideMark/>
          </w:tcPr>
          <w:p w14:paraId="6C61C29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50.000,00</w:t>
            </w:r>
          </w:p>
        </w:tc>
        <w:tc>
          <w:tcPr>
            <w:tcW w:w="1417" w:type="dxa"/>
            <w:tcBorders>
              <w:top w:val="nil"/>
              <w:left w:val="nil"/>
              <w:bottom w:val="nil"/>
              <w:right w:val="nil"/>
            </w:tcBorders>
            <w:shd w:val="clear" w:color="auto" w:fill="auto"/>
            <w:noWrap/>
            <w:vAlign w:val="center"/>
            <w:hideMark/>
          </w:tcPr>
          <w:p w14:paraId="5F6FE2D4"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auto" w:fill="auto"/>
            <w:noWrap/>
            <w:vAlign w:val="center"/>
            <w:hideMark/>
          </w:tcPr>
          <w:p w14:paraId="625DCE4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33AF1C61"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27F3AC8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Tekući projekt: T210103, Otplata glavnice primljenih kredita</w:t>
            </w:r>
          </w:p>
        </w:tc>
        <w:tc>
          <w:tcPr>
            <w:tcW w:w="1418" w:type="dxa"/>
            <w:tcBorders>
              <w:top w:val="nil"/>
              <w:left w:val="nil"/>
              <w:bottom w:val="nil"/>
              <w:right w:val="nil"/>
            </w:tcBorders>
            <w:shd w:val="clear" w:color="000000" w:fill="A3A3A3"/>
            <w:noWrap/>
            <w:vAlign w:val="center"/>
            <w:hideMark/>
          </w:tcPr>
          <w:p w14:paraId="4A2F89DE"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90.000,00</w:t>
            </w:r>
          </w:p>
        </w:tc>
        <w:tc>
          <w:tcPr>
            <w:tcW w:w="1417" w:type="dxa"/>
            <w:tcBorders>
              <w:top w:val="nil"/>
              <w:left w:val="nil"/>
              <w:bottom w:val="nil"/>
              <w:right w:val="nil"/>
            </w:tcBorders>
            <w:shd w:val="clear" w:color="000000" w:fill="A3A3A3"/>
            <w:noWrap/>
            <w:vAlign w:val="center"/>
            <w:hideMark/>
          </w:tcPr>
          <w:p w14:paraId="63F9AAFE"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12.728,09</w:t>
            </w:r>
          </w:p>
        </w:tc>
        <w:tc>
          <w:tcPr>
            <w:tcW w:w="992" w:type="dxa"/>
            <w:tcBorders>
              <w:top w:val="nil"/>
              <w:left w:val="nil"/>
              <w:bottom w:val="nil"/>
              <w:right w:val="nil"/>
            </w:tcBorders>
            <w:shd w:val="clear" w:color="000000" w:fill="A3A3A3"/>
            <w:noWrap/>
            <w:vAlign w:val="center"/>
            <w:hideMark/>
          </w:tcPr>
          <w:p w14:paraId="7C21B1CE"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14,14</w:t>
            </w:r>
          </w:p>
        </w:tc>
      </w:tr>
      <w:tr w:rsidR="00FB4E04" w:rsidRPr="00C4732B" w14:paraId="79C41AC0"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5FE0887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43E0CF5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90.000,00</w:t>
            </w:r>
          </w:p>
        </w:tc>
        <w:tc>
          <w:tcPr>
            <w:tcW w:w="1417" w:type="dxa"/>
            <w:tcBorders>
              <w:top w:val="nil"/>
              <w:left w:val="nil"/>
              <w:bottom w:val="nil"/>
              <w:right w:val="nil"/>
            </w:tcBorders>
            <w:shd w:val="clear" w:color="000000" w:fill="D9D9D9"/>
            <w:noWrap/>
            <w:vAlign w:val="center"/>
            <w:hideMark/>
          </w:tcPr>
          <w:p w14:paraId="6098152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12.728,09</w:t>
            </w:r>
          </w:p>
        </w:tc>
        <w:tc>
          <w:tcPr>
            <w:tcW w:w="992" w:type="dxa"/>
            <w:tcBorders>
              <w:top w:val="nil"/>
              <w:left w:val="nil"/>
              <w:bottom w:val="nil"/>
              <w:right w:val="nil"/>
            </w:tcBorders>
            <w:shd w:val="clear" w:color="000000" w:fill="D9D9D9"/>
            <w:noWrap/>
            <w:vAlign w:val="center"/>
            <w:hideMark/>
          </w:tcPr>
          <w:p w14:paraId="4570218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14,14</w:t>
            </w:r>
          </w:p>
        </w:tc>
      </w:tr>
      <w:tr w:rsidR="00FB4E04" w:rsidRPr="00C4732B" w14:paraId="66930D96"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7343339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741FA4E3"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544</w:t>
            </w:r>
          </w:p>
        </w:tc>
        <w:tc>
          <w:tcPr>
            <w:tcW w:w="5671" w:type="dxa"/>
            <w:tcBorders>
              <w:top w:val="nil"/>
              <w:left w:val="nil"/>
              <w:bottom w:val="nil"/>
              <w:right w:val="nil"/>
            </w:tcBorders>
            <w:shd w:val="clear" w:color="000000" w:fill="FFFFFF"/>
            <w:noWrap/>
            <w:hideMark/>
          </w:tcPr>
          <w:p w14:paraId="7D0581BC"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xml:space="preserve">Otplata glavnice primljenih kredita i zajmova od kreditnih i </w:t>
            </w:r>
          </w:p>
        </w:tc>
        <w:tc>
          <w:tcPr>
            <w:tcW w:w="1418" w:type="dxa"/>
            <w:tcBorders>
              <w:top w:val="nil"/>
              <w:left w:val="nil"/>
              <w:bottom w:val="nil"/>
              <w:right w:val="nil"/>
            </w:tcBorders>
            <w:shd w:val="clear" w:color="000000" w:fill="FFFFFF"/>
            <w:noWrap/>
            <w:vAlign w:val="center"/>
            <w:hideMark/>
          </w:tcPr>
          <w:p w14:paraId="574F117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90.000,00</w:t>
            </w:r>
          </w:p>
        </w:tc>
        <w:tc>
          <w:tcPr>
            <w:tcW w:w="1417" w:type="dxa"/>
            <w:tcBorders>
              <w:top w:val="nil"/>
              <w:left w:val="nil"/>
              <w:bottom w:val="nil"/>
              <w:right w:val="nil"/>
            </w:tcBorders>
            <w:shd w:val="clear" w:color="000000" w:fill="FFFFFF"/>
            <w:noWrap/>
            <w:vAlign w:val="center"/>
            <w:hideMark/>
          </w:tcPr>
          <w:p w14:paraId="7C913AA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12.728,09</w:t>
            </w:r>
          </w:p>
        </w:tc>
        <w:tc>
          <w:tcPr>
            <w:tcW w:w="992" w:type="dxa"/>
            <w:tcBorders>
              <w:top w:val="nil"/>
              <w:left w:val="nil"/>
              <w:bottom w:val="nil"/>
              <w:right w:val="nil"/>
            </w:tcBorders>
            <w:shd w:val="clear" w:color="000000" w:fill="FFFFFF"/>
            <w:noWrap/>
            <w:vAlign w:val="center"/>
            <w:hideMark/>
          </w:tcPr>
          <w:p w14:paraId="6A840A7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14,14</w:t>
            </w:r>
          </w:p>
        </w:tc>
      </w:tr>
      <w:tr w:rsidR="00FB4E04" w:rsidRPr="00C4732B" w14:paraId="32BE4BF4"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327D2BD4"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070732E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5443</w:t>
            </w:r>
          </w:p>
        </w:tc>
        <w:tc>
          <w:tcPr>
            <w:tcW w:w="5671" w:type="dxa"/>
            <w:tcBorders>
              <w:top w:val="nil"/>
              <w:left w:val="nil"/>
              <w:bottom w:val="nil"/>
              <w:right w:val="nil"/>
            </w:tcBorders>
            <w:shd w:val="clear" w:color="auto" w:fill="auto"/>
            <w:noWrap/>
            <w:hideMark/>
          </w:tcPr>
          <w:p w14:paraId="3A391F1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Otplata glavnice primljenih kredita od tuzemnih kreditnih i</w:t>
            </w:r>
          </w:p>
        </w:tc>
        <w:tc>
          <w:tcPr>
            <w:tcW w:w="1418" w:type="dxa"/>
            <w:tcBorders>
              <w:top w:val="nil"/>
              <w:left w:val="nil"/>
              <w:bottom w:val="nil"/>
              <w:right w:val="nil"/>
            </w:tcBorders>
            <w:shd w:val="clear" w:color="auto" w:fill="auto"/>
            <w:noWrap/>
            <w:vAlign w:val="center"/>
            <w:hideMark/>
          </w:tcPr>
          <w:p w14:paraId="3C6B68C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3046179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12.728,09</w:t>
            </w:r>
          </w:p>
        </w:tc>
        <w:tc>
          <w:tcPr>
            <w:tcW w:w="992" w:type="dxa"/>
            <w:tcBorders>
              <w:top w:val="nil"/>
              <w:left w:val="nil"/>
              <w:bottom w:val="nil"/>
              <w:right w:val="nil"/>
            </w:tcBorders>
            <w:shd w:val="clear" w:color="auto" w:fill="auto"/>
            <w:noWrap/>
            <w:vAlign w:val="center"/>
            <w:hideMark/>
          </w:tcPr>
          <w:p w14:paraId="0C04E47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077DD31B"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4974A07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Tekući projekt: T210104, Otplata kamata za primljene kredite</w:t>
            </w:r>
          </w:p>
        </w:tc>
        <w:tc>
          <w:tcPr>
            <w:tcW w:w="1418" w:type="dxa"/>
            <w:tcBorders>
              <w:top w:val="nil"/>
              <w:left w:val="nil"/>
              <w:bottom w:val="nil"/>
              <w:right w:val="nil"/>
            </w:tcBorders>
            <w:shd w:val="clear" w:color="000000" w:fill="A3A3A3"/>
            <w:noWrap/>
            <w:vAlign w:val="center"/>
            <w:hideMark/>
          </w:tcPr>
          <w:p w14:paraId="1A3DB4E1"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20.000,00</w:t>
            </w:r>
          </w:p>
        </w:tc>
        <w:tc>
          <w:tcPr>
            <w:tcW w:w="1417" w:type="dxa"/>
            <w:tcBorders>
              <w:top w:val="nil"/>
              <w:left w:val="nil"/>
              <w:bottom w:val="nil"/>
              <w:right w:val="nil"/>
            </w:tcBorders>
            <w:shd w:val="clear" w:color="000000" w:fill="A3A3A3"/>
            <w:noWrap/>
            <w:vAlign w:val="center"/>
            <w:hideMark/>
          </w:tcPr>
          <w:p w14:paraId="52780AAB"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3.572,50</w:t>
            </w:r>
          </w:p>
        </w:tc>
        <w:tc>
          <w:tcPr>
            <w:tcW w:w="992" w:type="dxa"/>
            <w:tcBorders>
              <w:top w:val="nil"/>
              <w:left w:val="nil"/>
              <w:bottom w:val="nil"/>
              <w:right w:val="nil"/>
            </w:tcBorders>
            <w:shd w:val="clear" w:color="000000" w:fill="A3A3A3"/>
            <w:noWrap/>
            <w:vAlign w:val="center"/>
            <w:hideMark/>
          </w:tcPr>
          <w:p w14:paraId="623E34D6"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17,86</w:t>
            </w:r>
          </w:p>
        </w:tc>
      </w:tr>
      <w:tr w:rsidR="00FB4E04" w:rsidRPr="00C4732B" w14:paraId="6C379335"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011872BA"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21F5FAB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20.000,00</w:t>
            </w:r>
          </w:p>
        </w:tc>
        <w:tc>
          <w:tcPr>
            <w:tcW w:w="1417" w:type="dxa"/>
            <w:tcBorders>
              <w:top w:val="nil"/>
              <w:left w:val="nil"/>
              <w:bottom w:val="nil"/>
              <w:right w:val="nil"/>
            </w:tcBorders>
            <w:shd w:val="clear" w:color="000000" w:fill="D9D9D9"/>
            <w:noWrap/>
            <w:vAlign w:val="center"/>
            <w:hideMark/>
          </w:tcPr>
          <w:p w14:paraId="4937503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3.572,50</w:t>
            </w:r>
          </w:p>
        </w:tc>
        <w:tc>
          <w:tcPr>
            <w:tcW w:w="992" w:type="dxa"/>
            <w:tcBorders>
              <w:top w:val="nil"/>
              <w:left w:val="nil"/>
              <w:bottom w:val="nil"/>
              <w:right w:val="nil"/>
            </w:tcBorders>
            <w:shd w:val="clear" w:color="000000" w:fill="D9D9D9"/>
            <w:noWrap/>
            <w:vAlign w:val="center"/>
            <w:hideMark/>
          </w:tcPr>
          <w:p w14:paraId="6A0C12B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17,86</w:t>
            </w:r>
          </w:p>
        </w:tc>
      </w:tr>
      <w:tr w:rsidR="00FB4E04" w:rsidRPr="00C4732B" w14:paraId="19BA804E"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2B173B16"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354284F3"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342</w:t>
            </w:r>
          </w:p>
        </w:tc>
        <w:tc>
          <w:tcPr>
            <w:tcW w:w="5671" w:type="dxa"/>
            <w:tcBorders>
              <w:top w:val="nil"/>
              <w:left w:val="nil"/>
              <w:bottom w:val="nil"/>
              <w:right w:val="nil"/>
            </w:tcBorders>
            <w:shd w:val="clear" w:color="000000" w:fill="FFFFFF"/>
            <w:noWrap/>
            <w:hideMark/>
          </w:tcPr>
          <w:p w14:paraId="53F31C78"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Kamate za primljene kredite i zajmove</w:t>
            </w:r>
          </w:p>
        </w:tc>
        <w:tc>
          <w:tcPr>
            <w:tcW w:w="1418" w:type="dxa"/>
            <w:tcBorders>
              <w:top w:val="nil"/>
              <w:left w:val="nil"/>
              <w:bottom w:val="nil"/>
              <w:right w:val="nil"/>
            </w:tcBorders>
            <w:shd w:val="clear" w:color="000000" w:fill="FFFFFF"/>
            <w:noWrap/>
            <w:vAlign w:val="center"/>
            <w:hideMark/>
          </w:tcPr>
          <w:p w14:paraId="3097F84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20.000,00</w:t>
            </w:r>
          </w:p>
        </w:tc>
        <w:tc>
          <w:tcPr>
            <w:tcW w:w="1417" w:type="dxa"/>
            <w:tcBorders>
              <w:top w:val="nil"/>
              <w:left w:val="nil"/>
              <w:bottom w:val="nil"/>
              <w:right w:val="nil"/>
            </w:tcBorders>
            <w:shd w:val="clear" w:color="000000" w:fill="FFFFFF"/>
            <w:noWrap/>
            <w:vAlign w:val="center"/>
            <w:hideMark/>
          </w:tcPr>
          <w:p w14:paraId="657F295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3.572,50</w:t>
            </w:r>
          </w:p>
        </w:tc>
        <w:tc>
          <w:tcPr>
            <w:tcW w:w="992" w:type="dxa"/>
            <w:tcBorders>
              <w:top w:val="nil"/>
              <w:left w:val="nil"/>
              <w:bottom w:val="nil"/>
              <w:right w:val="nil"/>
            </w:tcBorders>
            <w:shd w:val="clear" w:color="000000" w:fill="FFFFFF"/>
            <w:noWrap/>
            <w:vAlign w:val="center"/>
            <w:hideMark/>
          </w:tcPr>
          <w:p w14:paraId="5A62C20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17,86</w:t>
            </w:r>
          </w:p>
        </w:tc>
      </w:tr>
      <w:tr w:rsidR="00FB4E04" w:rsidRPr="00C4732B" w14:paraId="58D036B0"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22D8EA2F"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769CC93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3423</w:t>
            </w:r>
          </w:p>
        </w:tc>
        <w:tc>
          <w:tcPr>
            <w:tcW w:w="5671" w:type="dxa"/>
            <w:tcBorders>
              <w:top w:val="nil"/>
              <w:left w:val="nil"/>
              <w:bottom w:val="nil"/>
              <w:right w:val="nil"/>
            </w:tcBorders>
            <w:shd w:val="clear" w:color="auto" w:fill="auto"/>
            <w:noWrap/>
            <w:hideMark/>
          </w:tcPr>
          <w:p w14:paraId="77E123E4"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xml:space="preserve">Kamate za primljene kredite i zajmove od kreditnih i </w:t>
            </w:r>
            <w:proofErr w:type="spellStart"/>
            <w:r w:rsidRPr="00C4732B">
              <w:rPr>
                <w:rFonts w:ascii="Garamond" w:hAnsi="Garamond" w:cs="Arial"/>
                <w:color w:val="000000"/>
                <w:sz w:val="22"/>
                <w:szCs w:val="22"/>
                <w:lang w:val="hr-HR" w:eastAsia="hr-HR"/>
              </w:rPr>
              <w:t>ostal</w:t>
            </w:r>
            <w:proofErr w:type="spellEnd"/>
          </w:p>
        </w:tc>
        <w:tc>
          <w:tcPr>
            <w:tcW w:w="1418" w:type="dxa"/>
            <w:tcBorders>
              <w:top w:val="nil"/>
              <w:left w:val="nil"/>
              <w:bottom w:val="nil"/>
              <w:right w:val="nil"/>
            </w:tcBorders>
            <w:shd w:val="clear" w:color="auto" w:fill="auto"/>
            <w:noWrap/>
            <w:vAlign w:val="center"/>
            <w:hideMark/>
          </w:tcPr>
          <w:p w14:paraId="132AD00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75578744"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3.572,50</w:t>
            </w:r>
          </w:p>
        </w:tc>
        <w:tc>
          <w:tcPr>
            <w:tcW w:w="992" w:type="dxa"/>
            <w:tcBorders>
              <w:top w:val="nil"/>
              <w:left w:val="nil"/>
              <w:bottom w:val="nil"/>
              <w:right w:val="nil"/>
            </w:tcBorders>
            <w:shd w:val="clear" w:color="auto" w:fill="auto"/>
            <w:noWrap/>
            <w:vAlign w:val="center"/>
            <w:hideMark/>
          </w:tcPr>
          <w:p w14:paraId="39ED1F2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4F740D1F"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595959"/>
            <w:noWrap/>
            <w:hideMark/>
          </w:tcPr>
          <w:p w14:paraId="46CEE7E3" w14:textId="77777777" w:rsidR="00FB4E04" w:rsidRPr="00C4732B" w:rsidRDefault="00FB4E04" w:rsidP="009E0780">
            <w:pPr>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Program: 3101, GOSPODARSTVO</w:t>
            </w:r>
          </w:p>
        </w:tc>
        <w:tc>
          <w:tcPr>
            <w:tcW w:w="1418" w:type="dxa"/>
            <w:tcBorders>
              <w:top w:val="nil"/>
              <w:left w:val="nil"/>
              <w:bottom w:val="nil"/>
              <w:right w:val="nil"/>
            </w:tcBorders>
            <w:shd w:val="clear" w:color="000000" w:fill="595959"/>
            <w:noWrap/>
            <w:vAlign w:val="center"/>
            <w:hideMark/>
          </w:tcPr>
          <w:p w14:paraId="0AA2C32A"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69.700,00</w:t>
            </w:r>
          </w:p>
        </w:tc>
        <w:tc>
          <w:tcPr>
            <w:tcW w:w="1417" w:type="dxa"/>
            <w:tcBorders>
              <w:top w:val="nil"/>
              <w:left w:val="nil"/>
              <w:bottom w:val="nil"/>
              <w:right w:val="nil"/>
            </w:tcBorders>
            <w:shd w:val="clear" w:color="000000" w:fill="595959"/>
            <w:noWrap/>
            <w:vAlign w:val="center"/>
            <w:hideMark/>
          </w:tcPr>
          <w:p w14:paraId="42E74615"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38.450,00</w:t>
            </w:r>
          </w:p>
        </w:tc>
        <w:tc>
          <w:tcPr>
            <w:tcW w:w="992" w:type="dxa"/>
            <w:tcBorders>
              <w:top w:val="nil"/>
              <w:left w:val="nil"/>
              <w:bottom w:val="nil"/>
              <w:right w:val="nil"/>
            </w:tcBorders>
            <w:shd w:val="clear" w:color="000000" w:fill="595959"/>
            <w:noWrap/>
            <w:vAlign w:val="center"/>
            <w:hideMark/>
          </w:tcPr>
          <w:p w14:paraId="3D78697F"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55,16</w:t>
            </w:r>
          </w:p>
        </w:tc>
      </w:tr>
      <w:tr w:rsidR="00FB4E04" w:rsidRPr="00C4732B" w14:paraId="785A6352"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32282BE3"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xml:space="preserve">Aktivnost: A310101, Ostale aktivnosti </w:t>
            </w:r>
            <w:proofErr w:type="spellStart"/>
            <w:r w:rsidRPr="00C4732B">
              <w:rPr>
                <w:rFonts w:ascii="Garamond" w:hAnsi="Garamond" w:cs="Arial"/>
                <w:color w:val="000000"/>
                <w:sz w:val="22"/>
                <w:szCs w:val="22"/>
                <w:lang w:val="hr-HR" w:eastAsia="hr-HR"/>
              </w:rPr>
              <w:t>gopsodarskog</w:t>
            </w:r>
            <w:proofErr w:type="spellEnd"/>
            <w:r w:rsidRPr="00C4732B">
              <w:rPr>
                <w:rFonts w:ascii="Garamond" w:hAnsi="Garamond" w:cs="Arial"/>
                <w:color w:val="000000"/>
                <w:sz w:val="22"/>
                <w:szCs w:val="22"/>
                <w:lang w:val="hr-HR" w:eastAsia="hr-HR"/>
              </w:rPr>
              <w:t xml:space="preserve"> programa (LAG)</w:t>
            </w:r>
          </w:p>
        </w:tc>
        <w:tc>
          <w:tcPr>
            <w:tcW w:w="1418" w:type="dxa"/>
            <w:tcBorders>
              <w:top w:val="nil"/>
              <w:left w:val="nil"/>
              <w:bottom w:val="nil"/>
              <w:right w:val="nil"/>
            </w:tcBorders>
            <w:shd w:val="clear" w:color="000000" w:fill="A3A3A3"/>
            <w:noWrap/>
            <w:vAlign w:val="center"/>
            <w:hideMark/>
          </w:tcPr>
          <w:p w14:paraId="4A288432"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15.200,00</w:t>
            </w:r>
          </w:p>
        </w:tc>
        <w:tc>
          <w:tcPr>
            <w:tcW w:w="1417" w:type="dxa"/>
            <w:tcBorders>
              <w:top w:val="nil"/>
              <w:left w:val="nil"/>
              <w:bottom w:val="nil"/>
              <w:right w:val="nil"/>
            </w:tcBorders>
            <w:shd w:val="clear" w:color="000000" w:fill="A3A3A3"/>
            <w:noWrap/>
            <w:vAlign w:val="center"/>
            <w:hideMark/>
          </w:tcPr>
          <w:p w14:paraId="18A1930F"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15.200,00</w:t>
            </w:r>
          </w:p>
        </w:tc>
        <w:tc>
          <w:tcPr>
            <w:tcW w:w="992" w:type="dxa"/>
            <w:tcBorders>
              <w:top w:val="nil"/>
              <w:left w:val="nil"/>
              <w:bottom w:val="nil"/>
              <w:right w:val="nil"/>
            </w:tcBorders>
            <w:shd w:val="clear" w:color="000000" w:fill="A3A3A3"/>
            <w:noWrap/>
            <w:vAlign w:val="center"/>
            <w:hideMark/>
          </w:tcPr>
          <w:p w14:paraId="099370C8"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100,00</w:t>
            </w:r>
          </w:p>
        </w:tc>
      </w:tr>
      <w:tr w:rsidR="00FB4E04" w:rsidRPr="00C4732B" w14:paraId="02356523"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3EA1499C"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4C91B33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15.200,00</w:t>
            </w:r>
          </w:p>
        </w:tc>
        <w:tc>
          <w:tcPr>
            <w:tcW w:w="1417" w:type="dxa"/>
            <w:tcBorders>
              <w:top w:val="nil"/>
              <w:left w:val="nil"/>
              <w:bottom w:val="nil"/>
              <w:right w:val="nil"/>
            </w:tcBorders>
            <w:shd w:val="clear" w:color="000000" w:fill="D9D9D9"/>
            <w:noWrap/>
            <w:vAlign w:val="center"/>
            <w:hideMark/>
          </w:tcPr>
          <w:p w14:paraId="5B48CBA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15.200,00</w:t>
            </w:r>
          </w:p>
        </w:tc>
        <w:tc>
          <w:tcPr>
            <w:tcW w:w="992" w:type="dxa"/>
            <w:tcBorders>
              <w:top w:val="nil"/>
              <w:left w:val="nil"/>
              <w:bottom w:val="nil"/>
              <w:right w:val="nil"/>
            </w:tcBorders>
            <w:shd w:val="clear" w:color="000000" w:fill="D9D9D9"/>
            <w:noWrap/>
            <w:vAlign w:val="center"/>
            <w:hideMark/>
          </w:tcPr>
          <w:p w14:paraId="12B9EFE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100,00</w:t>
            </w:r>
          </w:p>
        </w:tc>
      </w:tr>
      <w:tr w:rsidR="00FB4E04" w:rsidRPr="00C4732B" w14:paraId="1672AD8C"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557598A0"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1B6D12B6"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329</w:t>
            </w:r>
          </w:p>
        </w:tc>
        <w:tc>
          <w:tcPr>
            <w:tcW w:w="5671" w:type="dxa"/>
            <w:tcBorders>
              <w:top w:val="nil"/>
              <w:left w:val="nil"/>
              <w:bottom w:val="nil"/>
              <w:right w:val="nil"/>
            </w:tcBorders>
            <w:shd w:val="clear" w:color="000000" w:fill="FFFFFF"/>
            <w:noWrap/>
            <w:hideMark/>
          </w:tcPr>
          <w:p w14:paraId="42739FC4"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Ostali nespomenuti rashodi poslovanja</w:t>
            </w:r>
          </w:p>
        </w:tc>
        <w:tc>
          <w:tcPr>
            <w:tcW w:w="1418" w:type="dxa"/>
            <w:tcBorders>
              <w:top w:val="nil"/>
              <w:left w:val="nil"/>
              <w:bottom w:val="nil"/>
              <w:right w:val="nil"/>
            </w:tcBorders>
            <w:shd w:val="clear" w:color="000000" w:fill="FFFFFF"/>
            <w:noWrap/>
            <w:vAlign w:val="center"/>
            <w:hideMark/>
          </w:tcPr>
          <w:p w14:paraId="68C4FF4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15.200,00</w:t>
            </w:r>
          </w:p>
        </w:tc>
        <w:tc>
          <w:tcPr>
            <w:tcW w:w="1417" w:type="dxa"/>
            <w:tcBorders>
              <w:top w:val="nil"/>
              <w:left w:val="nil"/>
              <w:bottom w:val="nil"/>
              <w:right w:val="nil"/>
            </w:tcBorders>
            <w:shd w:val="clear" w:color="000000" w:fill="FFFFFF"/>
            <w:noWrap/>
            <w:vAlign w:val="center"/>
            <w:hideMark/>
          </w:tcPr>
          <w:p w14:paraId="4F9B59C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15.200,00</w:t>
            </w:r>
          </w:p>
        </w:tc>
        <w:tc>
          <w:tcPr>
            <w:tcW w:w="992" w:type="dxa"/>
            <w:tcBorders>
              <w:top w:val="nil"/>
              <w:left w:val="nil"/>
              <w:bottom w:val="nil"/>
              <w:right w:val="nil"/>
            </w:tcBorders>
            <w:shd w:val="clear" w:color="000000" w:fill="FFFFFF"/>
            <w:noWrap/>
            <w:vAlign w:val="center"/>
            <w:hideMark/>
          </w:tcPr>
          <w:p w14:paraId="15D1388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100,00</w:t>
            </w:r>
          </w:p>
        </w:tc>
      </w:tr>
      <w:tr w:rsidR="00FB4E04" w:rsidRPr="00C4732B" w14:paraId="719C9A15"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48789C2A"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560BDBF6"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3294</w:t>
            </w:r>
          </w:p>
        </w:tc>
        <w:tc>
          <w:tcPr>
            <w:tcW w:w="5671" w:type="dxa"/>
            <w:tcBorders>
              <w:top w:val="nil"/>
              <w:left w:val="nil"/>
              <w:bottom w:val="nil"/>
              <w:right w:val="nil"/>
            </w:tcBorders>
            <w:shd w:val="clear" w:color="auto" w:fill="auto"/>
            <w:noWrap/>
            <w:hideMark/>
          </w:tcPr>
          <w:p w14:paraId="20024B01"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Članarine</w:t>
            </w:r>
          </w:p>
        </w:tc>
        <w:tc>
          <w:tcPr>
            <w:tcW w:w="1418" w:type="dxa"/>
            <w:tcBorders>
              <w:top w:val="nil"/>
              <w:left w:val="nil"/>
              <w:bottom w:val="nil"/>
              <w:right w:val="nil"/>
            </w:tcBorders>
            <w:shd w:val="clear" w:color="auto" w:fill="auto"/>
            <w:noWrap/>
            <w:vAlign w:val="center"/>
            <w:hideMark/>
          </w:tcPr>
          <w:p w14:paraId="130428A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69D50F9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15.200,00</w:t>
            </w:r>
          </w:p>
        </w:tc>
        <w:tc>
          <w:tcPr>
            <w:tcW w:w="992" w:type="dxa"/>
            <w:tcBorders>
              <w:top w:val="nil"/>
              <w:left w:val="nil"/>
              <w:bottom w:val="nil"/>
              <w:right w:val="nil"/>
            </w:tcBorders>
            <w:shd w:val="clear" w:color="auto" w:fill="auto"/>
            <w:noWrap/>
            <w:vAlign w:val="center"/>
            <w:hideMark/>
          </w:tcPr>
          <w:p w14:paraId="2DC4CA9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5380C3AF"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1FCFFD4F"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A310103, Sufinanciranje Fonda za razvoj poljoprivrede</w:t>
            </w:r>
          </w:p>
        </w:tc>
        <w:tc>
          <w:tcPr>
            <w:tcW w:w="1418" w:type="dxa"/>
            <w:tcBorders>
              <w:top w:val="nil"/>
              <w:left w:val="nil"/>
              <w:bottom w:val="nil"/>
              <w:right w:val="nil"/>
            </w:tcBorders>
            <w:shd w:val="clear" w:color="000000" w:fill="A3A3A3"/>
            <w:noWrap/>
            <w:vAlign w:val="center"/>
            <w:hideMark/>
          </w:tcPr>
          <w:p w14:paraId="093585E9"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8.000,00</w:t>
            </w:r>
          </w:p>
        </w:tc>
        <w:tc>
          <w:tcPr>
            <w:tcW w:w="1417" w:type="dxa"/>
            <w:tcBorders>
              <w:top w:val="nil"/>
              <w:left w:val="nil"/>
              <w:bottom w:val="nil"/>
              <w:right w:val="nil"/>
            </w:tcBorders>
            <w:shd w:val="clear" w:color="000000" w:fill="A3A3A3"/>
            <w:noWrap/>
            <w:vAlign w:val="center"/>
            <w:hideMark/>
          </w:tcPr>
          <w:p w14:paraId="072A9CE0"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c>
          <w:tcPr>
            <w:tcW w:w="992" w:type="dxa"/>
            <w:tcBorders>
              <w:top w:val="nil"/>
              <w:left w:val="nil"/>
              <w:bottom w:val="nil"/>
              <w:right w:val="nil"/>
            </w:tcBorders>
            <w:shd w:val="clear" w:color="000000" w:fill="A3A3A3"/>
            <w:noWrap/>
            <w:vAlign w:val="center"/>
            <w:hideMark/>
          </w:tcPr>
          <w:p w14:paraId="08D0F62D"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r>
      <w:tr w:rsidR="00FB4E04" w:rsidRPr="00C4732B" w14:paraId="35C02AD4"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0DDFF847"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64447E4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8.000,00</w:t>
            </w:r>
          </w:p>
        </w:tc>
        <w:tc>
          <w:tcPr>
            <w:tcW w:w="1417" w:type="dxa"/>
            <w:tcBorders>
              <w:top w:val="nil"/>
              <w:left w:val="nil"/>
              <w:bottom w:val="nil"/>
              <w:right w:val="nil"/>
            </w:tcBorders>
            <w:shd w:val="clear" w:color="000000" w:fill="D9D9D9"/>
            <w:noWrap/>
            <w:vAlign w:val="center"/>
            <w:hideMark/>
          </w:tcPr>
          <w:p w14:paraId="1A33952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47EEF88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71352ED5"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2837E92C"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03F914E1"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366</w:t>
            </w:r>
          </w:p>
        </w:tc>
        <w:tc>
          <w:tcPr>
            <w:tcW w:w="5671" w:type="dxa"/>
            <w:tcBorders>
              <w:top w:val="nil"/>
              <w:left w:val="nil"/>
              <w:bottom w:val="nil"/>
              <w:right w:val="nil"/>
            </w:tcBorders>
            <w:shd w:val="clear" w:color="000000" w:fill="FFFFFF"/>
            <w:noWrap/>
            <w:hideMark/>
          </w:tcPr>
          <w:p w14:paraId="05A2B1B1"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Pomoći proračunskim korisnicima drugih proračuna</w:t>
            </w:r>
          </w:p>
        </w:tc>
        <w:tc>
          <w:tcPr>
            <w:tcW w:w="1418" w:type="dxa"/>
            <w:tcBorders>
              <w:top w:val="nil"/>
              <w:left w:val="nil"/>
              <w:bottom w:val="nil"/>
              <w:right w:val="nil"/>
            </w:tcBorders>
            <w:shd w:val="clear" w:color="000000" w:fill="FFFFFF"/>
            <w:noWrap/>
            <w:vAlign w:val="center"/>
            <w:hideMark/>
          </w:tcPr>
          <w:p w14:paraId="4D877E6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8.000,00</w:t>
            </w:r>
          </w:p>
        </w:tc>
        <w:tc>
          <w:tcPr>
            <w:tcW w:w="1417" w:type="dxa"/>
            <w:tcBorders>
              <w:top w:val="nil"/>
              <w:left w:val="nil"/>
              <w:bottom w:val="nil"/>
              <w:right w:val="nil"/>
            </w:tcBorders>
            <w:shd w:val="clear" w:color="000000" w:fill="FFFFFF"/>
            <w:noWrap/>
            <w:vAlign w:val="center"/>
            <w:hideMark/>
          </w:tcPr>
          <w:p w14:paraId="7668F65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33C03EC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7C1E1560"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205299B7"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A310107, Turistička zajednica središnje Istre</w:t>
            </w:r>
          </w:p>
        </w:tc>
        <w:tc>
          <w:tcPr>
            <w:tcW w:w="1418" w:type="dxa"/>
            <w:tcBorders>
              <w:top w:val="nil"/>
              <w:left w:val="nil"/>
              <w:bottom w:val="nil"/>
              <w:right w:val="nil"/>
            </w:tcBorders>
            <w:shd w:val="clear" w:color="000000" w:fill="A3A3A3"/>
            <w:noWrap/>
            <w:vAlign w:val="center"/>
            <w:hideMark/>
          </w:tcPr>
          <w:p w14:paraId="1BDFD088"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46.500,00</w:t>
            </w:r>
          </w:p>
        </w:tc>
        <w:tc>
          <w:tcPr>
            <w:tcW w:w="1417" w:type="dxa"/>
            <w:tcBorders>
              <w:top w:val="nil"/>
              <w:left w:val="nil"/>
              <w:bottom w:val="nil"/>
              <w:right w:val="nil"/>
            </w:tcBorders>
            <w:shd w:val="clear" w:color="000000" w:fill="A3A3A3"/>
            <w:noWrap/>
            <w:vAlign w:val="center"/>
            <w:hideMark/>
          </w:tcPr>
          <w:p w14:paraId="3215BA01"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23.250,00</w:t>
            </w:r>
          </w:p>
        </w:tc>
        <w:tc>
          <w:tcPr>
            <w:tcW w:w="992" w:type="dxa"/>
            <w:tcBorders>
              <w:top w:val="nil"/>
              <w:left w:val="nil"/>
              <w:bottom w:val="nil"/>
              <w:right w:val="nil"/>
            </w:tcBorders>
            <w:shd w:val="clear" w:color="000000" w:fill="A3A3A3"/>
            <w:noWrap/>
            <w:vAlign w:val="center"/>
            <w:hideMark/>
          </w:tcPr>
          <w:p w14:paraId="068D7715"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50,00</w:t>
            </w:r>
          </w:p>
        </w:tc>
      </w:tr>
      <w:tr w:rsidR="00FB4E04" w:rsidRPr="00C4732B" w14:paraId="642188E0"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2926FF49"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581C4D4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46.500,00</w:t>
            </w:r>
          </w:p>
        </w:tc>
        <w:tc>
          <w:tcPr>
            <w:tcW w:w="1417" w:type="dxa"/>
            <w:tcBorders>
              <w:top w:val="nil"/>
              <w:left w:val="nil"/>
              <w:bottom w:val="nil"/>
              <w:right w:val="nil"/>
            </w:tcBorders>
            <w:shd w:val="clear" w:color="000000" w:fill="D9D9D9"/>
            <w:noWrap/>
            <w:vAlign w:val="center"/>
            <w:hideMark/>
          </w:tcPr>
          <w:p w14:paraId="06CE4CE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23.250,00</w:t>
            </w:r>
          </w:p>
        </w:tc>
        <w:tc>
          <w:tcPr>
            <w:tcW w:w="992" w:type="dxa"/>
            <w:tcBorders>
              <w:top w:val="nil"/>
              <w:left w:val="nil"/>
              <w:bottom w:val="nil"/>
              <w:right w:val="nil"/>
            </w:tcBorders>
            <w:shd w:val="clear" w:color="000000" w:fill="D9D9D9"/>
            <w:noWrap/>
            <w:vAlign w:val="center"/>
            <w:hideMark/>
          </w:tcPr>
          <w:p w14:paraId="3369279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50,00</w:t>
            </w:r>
          </w:p>
        </w:tc>
      </w:tr>
      <w:tr w:rsidR="00FB4E04" w:rsidRPr="00C4732B" w14:paraId="6FEB174A"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758CE738"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398F341F"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381</w:t>
            </w:r>
          </w:p>
        </w:tc>
        <w:tc>
          <w:tcPr>
            <w:tcW w:w="5671" w:type="dxa"/>
            <w:tcBorders>
              <w:top w:val="nil"/>
              <w:left w:val="nil"/>
              <w:bottom w:val="nil"/>
              <w:right w:val="nil"/>
            </w:tcBorders>
            <w:shd w:val="clear" w:color="000000" w:fill="FFFFFF"/>
            <w:noWrap/>
            <w:hideMark/>
          </w:tcPr>
          <w:p w14:paraId="45CF6EF0"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Tekuće donacije</w:t>
            </w:r>
          </w:p>
        </w:tc>
        <w:tc>
          <w:tcPr>
            <w:tcW w:w="1418" w:type="dxa"/>
            <w:tcBorders>
              <w:top w:val="nil"/>
              <w:left w:val="nil"/>
              <w:bottom w:val="nil"/>
              <w:right w:val="nil"/>
            </w:tcBorders>
            <w:shd w:val="clear" w:color="000000" w:fill="FFFFFF"/>
            <w:noWrap/>
            <w:vAlign w:val="center"/>
            <w:hideMark/>
          </w:tcPr>
          <w:p w14:paraId="41DFD9A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46.500,00</w:t>
            </w:r>
          </w:p>
        </w:tc>
        <w:tc>
          <w:tcPr>
            <w:tcW w:w="1417" w:type="dxa"/>
            <w:tcBorders>
              <w:top w:val="nil"/>
              <w:left w:val="nil"/>
              <w:bottom w:val="nil"/>
              <w:right w:val="nil"/>
            </w:tcBorders>
            <w:shd w:val="clear" w:color="000000" w:fill="FFFFFF"/>
            <w:noWrap/>
            <w:vAlign w:val="center"/>
            <w:hideMark/>
          </w:tcPr>
          <w:p w14:paraId="282DFB2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23.250,00</w:t>
            </w:r>
          </w:p>
        </w:tc>
        <w:tc>
          <w:tcPr>
            <w:tcW w:w="992" w:type="dxa"/>
            <w:tcBorders>
              <w:top w:val="nil"/>
              <w:left w:val="nil"/>
              <w:bottom w:val="nil"/>
              <w:right w:val="nil"/>
            </w:tcBorders>
            <w:shd w:val="clear" w:color="000000" w:fill="FFFFFF"/>
            <w:noWrap/>
            <w:vAlign w:val="center"/>
            <w:hideMark/>
          </w:tcPr>
          <w:p w14:paraId="0708993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50,00</w:t>
            </w:r>
          </w:p>
        </w:tc>
      </w:tr>
      <w:tr w:rsidR="00FB4E04" w:rsidRPr="00C4732B" w14:paraId="0F7D4392"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28E96E31"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1E350E77"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3811</w:t>
            </w:r>
          </w:p>
        </w:tc>
        <w:tc>
          <w:tcPr>
            <w:tcW w:w="5671" w:type="dxa"/>
            <w:tcBorders>
              <w:top w:val="nil"/>
              <w:left w:val="nil"/>
              <w:bottom w:val="nil"/>
              <w:right w:val="nil"/>
            </w:tcBorders>
            <w:shd w:val="clear" w:color="auto" w:fill="auto"/>
            <w:noWrap/>
            <w:hideMark/>
          </w:tcPr>
          <w:p w14:paraId="7478BBB3"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Tekuće donacije u novcu</w:t>
            </w:r>
          </w:p>
        </w:tc>
        <w:tc>
          <w:tcPr>
            <w:tcW w:w="1418" w:type="dxa"/>
            <w:tcBorders>
              <w:top w:val="nil"/>
              <w:left w:val="nil"/>
              <w:bottom w:val="nil"/>
              <w:right w:val="nil"/>
            </w:tcBorders>
            <w:shd w:val="clear" w:color="auto" w:fill="auto"/>
            <w:noWrap/>
            <w:vAlign w:val="center"/>
            <w:hideMark/>
          </w:tcPr>
          <w:p w14:paraId="56C5C56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2014DB7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23.250,00</w:t>
            </w:r>
          </w:p>
        </w:tc>
        <w:tc>
          <w:tcPr>
            <w:tcW w:w="992" w:type="dxa"/>
            <w:tcBorders>
              <w:top w:val="nil"/>
              <w:left w:val="nil"/>
              <w:bottom w:val="nil"/>
              <w:right w:val="nil"/>
            </w:tcBorders>
            <w:shd w:val="clear" w:color="auto" w:fill="auto"/>
            <w:noWrap/>
            <w:vAlign w:val="center"/>
            <w:hideMark/>
          </w:tcPr>
          <w:p w14:paraId="5B34B12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3D6E5CC5"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595959"/>
            <w:noWrap/>
            <w:hideMark/>
          </w:tcPr>
          <w:p w14:paraId="5395EB10" w14:textId="77777777" w:rsidR="00FB4E04" w:rsidRPr="00C4732B" w:rsidRDefault="00FB4E04" w:rsidP="009E0780">
            <w:pPr>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Program: 3102, ODVODNJA I PROČIŠĆAVANJE OTPADNIH VODA</w:t>
            </w:r>
          </w:p>
        </w:tc>
        <w:tc>
          <w:tcPr>
            <w:tcW w:w="1418" w:type="dxa"/>
            <w:tcBorders>
              <w:top w:val="nil"/>
              <w:left w:val="nil"/>
              <w:bottom w:val="nil"/>
              <w:right w:val="nil"/>
            </w:tcBorders>
            <w:shd w:val="clear" w:color="000000" w:fill="595959"/>
            <w:noWrap/>
            <w:vAlign w:val="center"/>
            <w:hideMark/>
          </w:tcPr>
          <w:p w14:paraId="3967B967"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15.000,00</w:t>
            </w:r>
          </w:p>
        </w:tc>
        <w:tc>
          <w:tcPr>
            <w:tcW w:w="1417" w:type="dxa"/>
            <w:tcBorders>
              <w:top w:val="nil"/>
              <w:left w:val="nil"/>
              <w:bottom w:val="nil"/>
              <w:right w:val="nil"/>
            </w:tcBorders>
            <w:shd w:val="clear" w:color="000000" w:fill="595959"/>
            <w:noWrap/>
            <w:vAlign w:val="center"/>
            <w:hideMark/>
          </w:tcPr>
          <w:p w14:paraId="521C13F6"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0,00</w:t>
            </w:r>
          </w:p>
        </w:tc>
        <w:tc>
          <w:tcPr>
            <w:tcW w:w="992" w:type="dxa"/>
            <w:tcBorders>
              <w:top w:val="nil"/>
              <w:left w:val="nil"/>
              <w:bottom w:val="nil"/>
              <w:right w:val="nil"/>
            </w:tcBorders>
            <w:shd w:val="clear" w:color="000000" w:fill="595959"/>
            <w:noWrap/>
            <w:vAlign w:val="center"/>
            <w:hideMark/>
          </w:tcPr>
          <w:p w14:paraId="1A36A541"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0,00</w:t>
            </w:r>
          </w:p>
        </w:tc>
      </w:tr>
      <w:tr w:rsidR="00FB4E04" w:rsidRPr="00C4732B" w14:paraId="027F0187"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4DE9C735"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A310201, Pražnjenje septičkih jama</w:t>
            </w:r>
          </w:p>
        </w:tc>
        <w:tc>
          <w:tcPr>
            <w:tcW w:w="1418" w:type="dxa"/>
            <w:tcBorders>
              <w:top w:val="nil"/>
              <w:left w:val="nil"/>
              <w:bottom w:val="nil"/>
              <w:right w:val="nil"/>
            </w:tcBorders>
            <w:shd w:val="clear" w:color="000000" w:fill="A3A3A3"/>
            <w:noWrap/>
            <w:vAlign w:val="center"/>
            <w:hideMark/>
          </w:tcPr>
          <w:p w14:paraId="1C8C2DB3"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15.000,00</w:t>
            </w:r>
          </w:p>
        </w:tc>
        <w:tc>
          <w:tcPr>
            <w:tcW w:w="1417" w:type="dxa"/>
            <w:tcBorders>
              <w:top w:val="nil"/>
              <w:left w:val="nil"/>
              <w:bottom w:val="nil"/>
              <w:right w:val="nil"/>
            </w:tcBorders>
            <w:shd w:val="clear" w:color="000000" w:fill="A3A3A3"/>
            <w:noWrap/>
            <w:vAlign w:val="center"/>
            <w:hideMark/>
          </w:tcPr>
          <w:p w14:paraId="50ADE947"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c>
          <w:tcPr>
            <w:tcW w:w="992" w:type="dxa"/>
            <w:tcBorders>
              <w:top w:val="nil"/>
              <w:left w:val="nil"/>
              <w:bottom w:val="nil"/>
              <w:right w:val="nil"/>
            </w:tcBorders>
            <w:shd w:val="clear" w:color="000000" w:fill="A3A3A3"/>
            <w:noWrap/>
            <w:vAlign w:val="center"/>
            <w:hideMark/>
          </w:tcPr>
          <w:p w14:paraId="3ADB19F1"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r>
      <w:tr w:rsidR="00FB4E04" w:rsidRPr="00C4732B" w14:paraId="0203D5DE"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5D6A5CC0"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41, Prihodi za posebne namjene</w:t>
            </w:r>
          </w:p>
        </w:tc>
        <w:tc>
          <w:tcPr>
            <w:tcW w:w="1418" w:type="dxa"/>
            <w:tcBorders>
              <w:top w:val="nil"/>
              <w:left w:val="nil"/>
              <w:bottom w:val="nil"/>
              <w:right w:val="nil"/>
            </w:tcBorders>
            <w:shd w:val="clear" w:color="000000" w:fill="D9D9D9"/>
            <w:noWrap/>
            <w:vAlign w:val="center"/>
            <w:hideMark/>
          </w:tcPr>
          <w:p w14:paraId="5475213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15.000,00</w:t>
            </w:r>
          </w:p>
        </w:tc>
        <w:tc>
          <w:tcPr>
            <w:tcW w:w="1417" w:type="dxa"/>
            <w:tcBorders>
              <w:top w:val="nil"/>
              <w:left w:val="nil"/>
              <w:bottom w:val="nil"/>
              <w:right w:val="nil"/>
            </w:tcBorders>
            <w:shd w:val="clear" w:color="000000" w:fill="D9D9D9"/>
            <w:noWrap/>
            <w:vAlign w:val="center"/>
            <w:hideMark/>
          </w:tcPr>
          <w:p w14:paraId="28E2242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0690F49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3853FB29"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6830620A"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232E02E9"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323</w:t>
            </w:r>
          </w:p>
        </w:tc>
        <w:tc>
          <w:tcPr>
            <w:tcW w:w="5671" w:type="dxa"/>
            <w:tcBorders>
              <w:top w:val="nil"/>
              <w:left w:val="nil"/>
              <w:bottom w:val="nil"/>
              <w:right w:val="nil"/>
            </w:tcBorders>
            <w:shd w:val="clear" w:color="000000" w:fill="FFFFFF"/>
            <w:noWrap/>
            <w:hideMark/>
          </w:tcPr>
          <w:p w14:paraId="373276F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Rashodi za usluge</w:t>
            </w:r>
          </w:p>
        </w:tc>
        <w:tc>
          <w:tcPr>
            <w:tcW w:w="1418" w:type="dxa"/>
            <w:tcBorders>
              <w:top w:val="nil"/>
              <w:left w:val="nil"/>
              <w:bottom w:val="nil"/>
              <w:right w:val="nil"/>
            </w:tcBorders>
            <w:shd w:val="clear" w:color="000000" w:fill="FFFFFF"/>
            <w:noWrap/>
            <w:vAlign w:val="center"/>
            <w:hideMark/>
          </w:tcPr>
          <w:p w14:paraId="260BB9A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15.000,00</w:t>
            </w:r>
          </w:p>
        </w:tc>
        <w:tc>
          <w:tcPr>
            <w:tcW w:w="1417" w:type="dxa"/>
            <w:tcBorders>
              <w:top w:val="nil"/>
              <w:left w:val="nil"/>
              <w:bottom w:val="nil"/>
              <w:right w:val="nil"/>
            </w:tcBorders>
            <w:shd w:val="clear" w:color="000000" w:fill="FFFFFF"/>
            <w:noWrap/>
            <w:vAlign w:val="center"/>
            <w:hideMark/>
          </w:tcPr>
          <w:p w14:paraId="235F3FB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181D550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51A6884F"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8B8B8B"/>
            <w:noWrap/>
            <w:hideMark/>
          </w:tcPr>
          <w:p w14:paraId="08D712EA"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6380" w:type="dxa"/>
            <w:gridSpan w:val="2"/>
            <w:tcBorders>
              <w:top w:val="nil"/>
              <w:left w:val="nil"/>
              <w:bottom w:val="nil"/>
              <w:right w:val="nil"/>
            </w:tcBorders>
            <w:shd w:val="clear" w:color="000000" w:fill="8B8B8B"/>
            <w:noWrap/>
            <w:hideMark/>
          </w:tcPr>
          <w:p w14:paraId="3DFD4545" w14:textId="77777777" w:rsidR="00FB4E04" w:rsidRPr="00C4732B" w:rsidRDefault="00FB4E04" w:rsidP="009E0780">
            <w:pPr>
              <w:rPr>
                <w:rFonts w:ascii="Garamond" w:hAnsi="Garamond" w:cs="Arial"/>
                <w:color w:val="FFFFFF"/>
                <w:sz w:val="22"/>
                <w:szCs w:val="22"/>
                <w:lang w:val="hr-HR" w:eastAsia="hr-HR"/>
              </w:rPr>
            </w:pPr>
            <w:r w:rsidRPr="00C4732B">
              <w:rPr>
                <w:rFonts w:ascii="Garamond" w:hAnsi="Garamond" w:cs="Arial"/>
                <w:color w:val="FFFFFF"/>
                <w:sz w:val="22"/>
                <w:szCs w:val="22"/>
                <w:lang w:val="hr-HR" w:eastAsia="hr-HR"/>
              </w:rPr>
              <w:t> </w:t>
            </w:r>
          </w:p>
        </w:tc>
        <w:tc>
          <w:tcPr>
            <w:tcW w:w="1418" w:type="dxa"/>
            <w:tcBorders>
              <w:top w:val="nil"/>
              <w:left w:val="nil"/>
              <w:bottom w:val="nil"/>
              <w:right w:val="nil"/>
            </w:tcBorders>
            <w:shd w:val="clear" w:color="000000" w:fill="8B8B8B"/>
            <w:noWrap/>
            <w:vAlign w:val="center"/>
            <w:hideMark/>
          </w:tcPr>
          <w:p w14:paraId="38572CA0"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45.000,00</w:t>
            </w:r>
          </w:p>
        </w:tc>
        <w:tc>
          <w:tcPr>
            <w:tcW w:w="1417" w:type="dxa"/>
            <w:tcBorders>
              <w:top w:val="nil"/>
              <w:left w:val="nil"/>
              <w:bottom w:val="nil"/>
              <w:right w:val="nil"/>
            </w:tcBorders>
            <w:shd w:val="clear" w:color="000000" w:fill="8B8B8B"/>
            <w:noWrap/>
            <w:vAlign w:val="center"/>
            <w:hideMark/>
          </w:tcPr>
          <w:p w14:paraId="5BFA1B15"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2.508,47</w:t>
            </w:r>
          </w:p>
        </w:tc>
        <w:tc>
          <w:tcPr>
            <w:tcW w:w="992" w:type="dxa"/>
            <w:tcBorders>
              <w:top w:val="nil"/>
              <w:left w:val="nil"/>
              <w:bottom w:val="nil"/>
              <w:right w:val="nil"/>
            </w:tcBorders>
            <w:shd w:val="clear" w:color="000000" w:fill="8B8B8B"/>
            <w:noWrap/>
            <w:vAlign w:val="center"/>
            <w:hideMark/>
          </w:tcPr>
          <w:p w14:paraId="24EDCB8C"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5,57</w:t>
            </w:r>
          </w:p>
        </w:tc>
      </w:tr>
      <w:tr w:rsidR="00FB4E04" w:rsidRPr="00C4732B" w14:paraId="4C121D87"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7CC81F5A"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Kapitalni projekt: K310506, Obnova voznog parka "Usluga" Poreč</w:t>
            </w:r>
          </w:p>
        </w:tc>
        <w:tc>
          <w:tcPr>
            <w:tcW w:w="1418" w:type="dxa"/>
            <w:tcBorders>
              <w:top w:val="nil"/>
              <w:left w:val="nil"/>
              <w:bottom w:val="nil"/>
              <w:right w:val="nil"/>
            </w:tcBorders>
            <w:shd w:val="clear" w:color="000000" w:fill="A3A3A3"/>
            <w:noWrap/>
            <w:vAlign w:val="center"/>
            <w:hideMark/>
          </w:tcPr>
          <w:p w14:paraId="2467CC0A"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20.000,00</w:t>
            </w:r>
          </w:p>
        </w:tc>
        <w:tc>
          <w:tcPr>
            <w:tcW w:w="1417" w:type="dxa"/>
            <w:tcBorders>
              <w:top w:val="nil"/>
              <w:left w:val="nil"/>
              <w:bottom w:val="nil"/>
              <w:right w:val="nil"/>
            </w:tcBorders>
            <w:shd w:val="clear" w:color="000000" w:fill="A3A3A3"/>
            <w:noWrap/>
            <w:vAlign w:val="center"/>
            <w:hideMark/>
          </w:tcPr>
          <w:p w14:paraId="7722E89D"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c>
          <w:tcPr>
            <w:tcW w:w="992" w:type="dxa"/>
            <w:tcBorders>
              <w:top w:val="nil"/>
              <w:left w:val="nil"/>
              <w:bottom w:val="nil"/>
              <w:right w:val="nil"/>
            </w:tcBorders>
            <w:shd w:val="clear" w:color="000000" w:fill="A3A3A3"/>
            <w:noWrap/>
            <w:vAlign w:val="center"/>
            <w:hideMark/>
          </w:tcPr>
          <w:p w14:paraId="1142D5D6"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r>
      <w:tr w:rsidR="00FB4E04" w:rsidRPr="00C4732B" w14:paraId="11A38201"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6E039304"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41, Prihodi za posebne namjene</w:t>
            </w:r>
          </w:p>
        </w:tc>
        <w:tc>
          <w:tcPr>
            <w:tcW w:w="1418" w:type="dxa"/>
            <w:tcBorders>
              <w:top w:val="nil"/>
              <w:left w:val="nil"/>
              <w:bottom w:val="nil"/>
              <w:right w:val="nil"/>
            </w:tcBorders>
            <w:shd w:val="clear" w:color="000000" w:fill="D9D9D9"/>
            <w:noWrap/>
            <w:vAlign w:val="center"/>
            <w:hideMark/>
          </w:tcPr>
          <w:p w14:paraId="1A2BEB8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20.000,00</w:t>
            </w:r>
          </w:p>
        </w:tc>
        <w:tc>
          <w:tcPr>
            <w:tcW w:w="1417" w:type="dxa"/>
            <w:tcBorders>
              <w:top w:val="nil"/>
              <w:left w:val="nil"/>
              <w:bottom w:val="nil"/>
              <w:right w:val="nil"/>
            </w:tcBorders>
            <w:shd w:val="clear" w:color="000000" w:fill="D9D9D9"/>
            <w:noWrap/>
            <w:vAlign w:val="center"/>
            <w:hideMark/>
          </w:tcPr>
          <w:p w14:paraId="2AA7537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703A8F9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7BB98E6D"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48BF1470"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657FEFB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386</w:t>
            </w:r>
          </w:p>
        </w:tc>
        <w:tc>
          <w:tcPr>
            <w:tcW w:w="5671" w:type="dxa"/>
            <w:tcBorders>
              <w:top w:val="nil"/>
              <w:left w:val="nil"/>
              <w:bottom w:val="nil"/>
              <w:right w:val="nil"/>
            </w:tcBorders>
            <w:shd w:val="clear" w:color="000000" w:fill="FFFFFF"/>
            <w:noWrap/>
            <w:hideMark/>
          </w:tcPr>
          <w:p w14:paraId="781D2AC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Kapitalne pomoći</w:t>
            </w:r>
          </w:p>
        </w:tc>
        <w:tc>
          <w:tcPr>
            <w:tcW w:w="1418" w:type="dxa"/>
            <w:tcBorders>
              <w:top w:val="nil"/>
              <w:left w:val="nil"/>
              <w:bottom w:val="nil"/>
              <w:right w:val="nil"/>
            </w:tcBorders>
            <w:shd w:val="clear" w:color="000000" w:fill="FFFFFF"/>
            <w:noWrap/>
            <w:vAlign w:val="center"/>
            <w:hideMark/>
          </w:tcPr>
          <w:p w14:paraId="1200186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20.000,00</w:t>
            </w:r>
          </w:p>
        </w:tc>
        <w:tc>
          <w:tcPr>
            <w:tcW w:w="1417" w:type="dxa"/>
            <w:tcBorders>
              <w:top w:val="nil"/>
              <w:left w:val="nil"/>
              <w:bottom w:val="nil"/>
              <w:right w:val="nil"/>
            </w:tcBorders>
            <w:shd w:val="clear" w:color="000000" w:fill="FFFFFF"/>
            <w:noWrap/>
            <w:vAlign w:val="center"/>
            <w:hideMark/>
          </w:tcPr>
          <w:p w14:paraId="5F274E4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01F3A97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78CEA083"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1899D507"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Kapitalni projekt: K310507, ŽCGO "</w:t>
            </w:r>
            <w:proofErr w:type="spellStart"/>
            <w:r w:rsidRPr="00C4732B">
              <w:rPr>
                <w:rFonts w:ascii="Garamond" w:hAnsi="Garamond" w:cs="Arial"/>
                <w:color w:val="000000"/>
                <w:sz w:val="22"/>
                <w:szCs w:val="22"/>
                <w:lang w:val="hr-HR" w:eastAsia="hr-HR"/>
              </w:rPr>
              <w:t>Kaštijun</w:t>
            </w:r>
            <w:proofErr w:type="spellEnd"/>
            <w:r w:rsidRPr="00C4732B">
              <w:rPr>
                <w:rFonts w:ascii="Garamond" w:hAnsi="Garamond" w:cs="Arial"/>
                <w:color w:val="000000"/>
                <w:sz w:val="22"/>
                <w:szCs w:val="22"/>
                <w:lang w:val="hr-HR" w:eastAsia="hr-HR"/>
              </w:rPr>
              <w:t>"</w:t>
            </w:r>
          </w:p>
        </w:tc>
        <w:tc>
          <w:tcPr>
            <w:tcW w:w="1418" w:type="dxa"/>
            <w:tcBorders>
              <w:top w:val="nil"/>
              <w:left w:val="nil"/>
              <w:bottom w:val="nil"/>
              <w:right w:val="nil"/>
            </w:tcBorders>
            <w:shd w:val="clear" w:color="000000" w:fill="A3A3A3"/>
            <w:noWrap/>
            <w:vAlign w:val="center"/>
            <w:hideMark/>
          </w:tcPr>
          <w:p w14:paraId="608E2776"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25.000,00</w:t>
            </w:r>
          </w:p>
        </w:tc>
        <w:tc>
          <w:tcPr>
            <w:tcW w:w="1417" w:type="dxa"/>
            <w:tcBorders>
              <w:top w:val="nil"/>
              <w:left w:val="nil"/>
              <w:bottom w:val="nil"/>
              <w:right w:val="nil"/>
            </w:tcBorders>
            <w:shd w:val="clear" w:color="000000" w:fill="A3A3A3"/>
            <w:noWrap/>
            <w:vAlign w:val="center"/>
            <w:hideMark/>
          </w:tcPr>
          <w:p w14:paraId="5B2FBD65"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2.508,47</w:t>
            </w:r>
          </w:p>
        </w:tc>
        <w:tc>
          <w:tcPr>
            <w:tcW w:w="992" w:type="dxa"/>
            <w:tcBorders>
              <w:top w:val="nil"/>
              <w:left w:val="nil"/>
              <w:bottom w:val="nil"/>
              <w:right w:val="nil"/>
            </w:tcBorders>
            <w:shd w:val="clear" w:color="000000" w:fill="A3A3A3"/>
            <w:noWrap/>
            <w:vAlign w:val="center"/>
            <w:hideMark/>
          </w:tcPr>
          <w:p w14:paraId="5181BA23"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10,03</w:t>
            </w:r>
          </w:p>
        </w:tc>
      </w:tr>
      <w:tr w:rsidR="00FB4E04" w:rsidRPr="00C4732B" w14:paraId="397E7B6B"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29F0AC97"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1119DF0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25.000,00</w:t>
            </w:r>
          </w:p>
        </w:tc>
        <w:tc>
          <w:tcPr>
            <w:tcW w:w="1417" w:type="dxa"/>
            <w:tcBorders>
              <w:top w:val="nil"/>
              <w:left w:val="nil"/>
              <w:bottom w:val="nil"/>
              <w:right w:val="nil"/>
            </w:tcBorders>
            <w:shd w:val="clear" w:color="000000" w:fill="D9D9D9"/>
            <w:noWrap/>
            <w:vAlign w:val="center"/>
            <w:hideMark/>
          </w:tcPr>
          <w:p w14:paraId="583BF32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2.508,47</w:t>
            </w:r>
          </w:p>
        </w:tc>
        <w:tc>
          <w:tcPr>
            <w:tcW w:w="992" w:type="dxa"/>
            <w:tcBorders>
              <w:top w:val="nil"/>
              <w:left w:val="nil"/>
              <w:bottom w:val="nil"/>
              <w:right w:val="nil"/>
            </w:tcBorders>
            <w:shd w:val="clear" w:color="000000" w:fill="D9D9D9"/>
            <w:noWrap/>
            <w:vAlign w:val="center"/>
            <w:hideMark/>
          </w:tcPr>
          <w:p w14:paraId="0EED1D0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10,03</w:t>
            </w:r>
          </w:p>
        </w:tc>
      </w:tr>
      <w:tr w:rsidR="00FB4E04" w:rsidRPr="00C4732B" w14:paraId="5A03D345"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4451795C"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04A98ED3"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532</w:t>
            </w:r>
          </w:p>
        </w:tc>
        <w:tc>
          <w:tcPr>
            <w:tcW w:w="5671" w:type="dxa"/>
            <w:tcBorders>
              <w:top w:val="nil"/>
              <w:left w:val="nil"/>
              <w:bottom w:val="nil"/>
              <w:right w:val="nil"/>
            </w:tcBorders>
            <w:shd w:val="clear" w:color="000000" w:fill="FFFFFF"/>
            <w:noWrap/>
            <w:hideMark/>
          </w:tcPr>
          <w:p w14:paraId="77D8E44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xml:space="preserve">Dionice i udjeli u glavnici trgovačkih društava u javnom </w:t>
            </w:r>
            <w:proofErr w:type="spellStart"/>
            <w:r w:rsidRPr="00C4732B">
              <w:rPr>
                <w:rFonts w:ascii="Garamond" w:hAnsi="Garamond" w:cs="Arial"/>
                <w:color w:val="000000"/>
                <w:sz w:val="22"/>
                <w:szCs w:val="22"/>
                <w:lang w:val="hr-HR" w:eastAsia="hr-HR"/>
              </w:rPr>
              <w:t>sek</w:t>
            </w:r>
            <w:proofErr w:type="spellEnd"/>
          </w:p>
        </w:tc>
        <w:tc>
          <w:tcPr>
            <w:tcW w:w="1418" w:type="dxa"/>
            <w:tcBorders>
              <w:top w:val="nil"/>
              <w:left w:val="nil"/>
              <w:bottom w:val="nil"/>
              <w:right w:val="nil"/>
            </w:tcBorders>
            <w:shd w:val="clear" w:color="000000" w:fill="FFFFFF"/>
            <w:noWrap/>
            <w:vAlign w:val="center"/>
            <w:hideMark/>
          </w:tcPr>
          <w:p w14:paraId="56BB724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25.000,00</w:t>
            </w:r>
          </w:p>
        </w:tc>
        <w:tc>
          <w:tcPr>
            <w:tcW w:w="1417" w:type="dxa"/>
            <w:tcBorders>
              <w:top w:val="nil"/>
              <w:left w:val="nil"/>
              <w:bottom w:val="nil"/>
              <w:right w:val="nil"/>
            </w:tcBorders>
            <w:shd w:val="clear" w:color="000000" w:fill="FFFFFF"/>
            <w:noWrap/>
            <w:vAlign w:val="center"/>
            <w:hideMark/>
          </w:tcPr>
          <w:p w14:paraId="59C571C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2.508,47</w:t>
            </w:r>
          </w:p>
        </w:tc>
        <w:tc>
          <w:tcPr>
            <w:tcW w:w="992" w:type="dxa"/>
            <w:tcBorders>
              <w:top w:val="nil"/>
              <w:left w:val="nil"/>
              <w:bottom w:val="nil"/>
              <w:right w:val="nil"/>
            </w:tcBorders>
            <w:shd w:val="clear" w:color="000000" w:fill="FFFFFF"/>
            <w:noWrap/>
            <w:vAlign w:val="center"/>
            <w:hideMark/>
          </w:tcPr>
          <w:p w14:paraId="06AA9AD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10,03</w:t>
            </w:r>
          </w:p>
        </w:tc>
      </w:tr>
      <w:tr w:rsidR="00FB4E04" w:rsidRPr="00C4732B" w14:paraId="167E3A37"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5FCCE6BD"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52BCD759"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5321</w:t>
            </w:r>
          </w:p>
        </w:tc>
        <w:tc>
          <w:tcPr>
            <w:tcW w:w="5671" w:type="dxa"/>
            <w:tcBorders>
              <w:top w:val="nil"/>
              <w:left w:val="nil"/>
              <w:bottom w:val="nil"/>
              <w:right w:val="nil"/>
            </w:tcBorders>
            <w:shd w:val="clear" w:color="auto" w:fill="auto"/>
            <w:noWrap/>
            <w:hideMark/>
          </w:tcPr>
          <w:p w14:paraId="319E4062"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xml:space="preserve">Dionice i udjeli u glavnici trgovačkih društava u javnom </w:t>
            </w:r>
            <w:proofErr w:type="spellStart"/>
            <w:r w:rsidRPr="00C4732B">
              <w:rPr>
                <w:rFonts w:ascii="Garamond" w:hAnsi="Garamond" w:cs="Arial"/>
                <w:color w:val="000000"/>
                <w:sz w:val="22"/>
                <w:szCs w:val="22"/>
                <w:lang w:val="hr-HR" w:eastAsia="hr-HR"/>
              </w:rPr>
              <w:t>sek</w:t>
            </w:r>
            <w:proofErr w:type="spellEnd"/>
          </w:p>
        </w:tc>
        <w:tc>
          <w:tcPr>
            <w:tcW w:w="1418" w:type="dxa"/>
            <w:tcBorders>
              <w:top w:val="nil"/>
              <w:left w:val="nil"/>
              <w:bottom w:val="nil"/>
              <w:right w:val="nil"/>
            </w:tcBorders>
            <w:shd w:val="clear" w:color="auto" w:fill="auto"/>
            <w:noWrap/>
            <w:vAlign w:val="center"/>
            <w:hideMark/>
          </w:tcPr>
          <w:p w14:paraId="1F18BB4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2355F64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2.508,47</w:t>
            </w:r>
          </w:p>
        </w:tc>
        <w:tc>
          <w:tcPr>
            <w:tcW w:w="992" w:type="dxa"/>
            <w:tcBorders>
              <w:top w:val="nil"/>
              <w:left w:val="nil"/>
              <w:bottom w:val="nil"/>
              <w:right w:val="nil"/>
            </w:tcBorders>
            <w:shd w:val="clear" w:color="auto" w:fill="auto"/>
            <w:noWrap/>
            <w:vAlign w:val="center"/>
            <w:hideMark/>
          </w:tcPr>
          <w:p w14:paraId="33D53C7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163936C5"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038C094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A310701, Projektna dokumentacija</w:t>
            </w:r>
          </w:p>
        </w:tc>
        <w:tc>
          <w:tcPr>
            <w:tcW w:w="1418" w:type="dxa"/>
            <w:tcBorders>
              <w:top w:val="nil"/>
              <w:left w:val="nil"/>
              <w:bottom w:val="nil"/>
              <w:right w:val="nil"/>
            </w:tcBorders>
            <w:shd w:val="clear" w:color="000000" w:fill="A3A3A3"/>
            <w:noWrap/>
            <w:vAlign w:val="center"/>
            <w:hideMark/>
          </w:tcPr>
          <w:p w14:paraId="2E4DA717"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200.000,00</w:t>
            </w:r>
          </w:p>
        </w:tc>
        <w:tc>
          <w:tcPr>
            <w:tcW w:w="1417" w:type="dxa"/>
            <w:tcBorders>
              <w:top w:val="nil"/>
              <w:left w:val="nil"/>
              <w:bottom w:val="nil"/>
              <w:right w:val="nil"/>
            </w:tcBorders>
            <w:shd w:val="clear" w:color="000000" w:fill="A3A3A3"/>
            <w:noWrap/>
            <w:vAlign w:val="center"/>
            <w:hideMark/>
          </w:tcPr>
          <w:p w14:paraId="214C24B4"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c>
          <w:tcPr>
            <w:tcW w:w="992" w:type="dxa"/>
            <w:tcBorders>
              <w:top w:val="nil"/>
              <w:left w:val="nil"/>
              <w:bottom w:val="nil"/>
              <w:right w:val="nil"/>
            </w:tcBorders>
            <w:shd w:val="clear" w:color="000000" w:fill="A3A3A3"/>
            <w:noWrap/>
            <w:vAlign w:val="center"/>
            <w:hideMark/>
          </w:tcPr>
          <w:p w14:paraId="0128D327"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r>
      <w:tr w:rsidR="00FB4E04" w:rsidRPr="00C4732B" w14:paraId="3E51AB04"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2BF6CE81"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lastRenderedPageBreak/>
              <w:t>Izvor financiranja: 11, Opći prihodi i primici</w:t>
            </w:r>
          </w:p>
        </w:tc>
        <w:tc>
          <w:tcPr>
            <w:tcW w:w="1418" w:type="dxa"/>
            <w:tcBorders>
              <w:top w:val="nil"/>
              <w:left w:val="nil"/>
              <w:bottom w:val="nil"/>
              <w:right w:val="nil"/>
            </w:tcBorders>
            <w:shd w:val="clear" w:color="000000" w:fill="D9D9D9"/>
            <w:noWrap/>
            <w:vAlign w:val="center"/>
            <w:hideMark/>
          </w:tcPr>
          <w:p w14:paraId="365CECE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200.000,00</w:t>
            </w:r>
          </w:p>
        </w:tc>
        <w:tc>
          <w:tcPr>
            <w:tcW w:w="1417" w:type="dxa"/>
            <w:tcBorders>
              <w:top w:val="nil"/>
              <w:left w:val="nil"/>
              <w:bottom w:val="nil"/>
              <w:right w:val="nil"/>
            </w:tcBorders>
            <w:shd w:val="clear" w:color="000000" w:fill="D9D9D9"/>
            <w:noWrap/>
            <w:vAlign w:val="center"/>
            <w:hideMark/>
          </w:tcPr>
          <w:p w14:paraId="734DCDF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0AE2EAA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2584F153"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5E1A8CD2"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3B99425C"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323</w:t>
            </w:r>
          </w:p>
        </w:tc>
        <w:tc>
          <w:tcPr>
            <w:tcW w:w="5671" w:type="dxa"/>
            <w:tcBorders>
              <w:top w:val="nil"/>
              <w:left w:val="nil"/>
              <w:bottom w:val="nil"/>
              <w:right w:val="nil"/>
            </w:tcBorders>
            <w:shd w:val="clear" w:color="auto" w:fill="auto"/>
            <w:noWrap/>
            <w:hideMark/>
          </w:tcPr>
          <w:p w14:paraId="019396BF"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Rashodi za usluge</w:t>
            </w:r>
          </w:p>
        </w:tc>
        <w:tc>
          <w:tcPr>
            <w:tcW w:w="1418" w:type="dxa"/>
            <w:tcBorders>
              <w:top w:val="nil"/>
              <w:left w:val="nil"/>
              <w:bottom w:val="nil"/>
              <w:right w:val="nil"/>
            </w:tcBorders>
            <w:shd w:val="clear" w:color="auto" w:fill="auto"/>
            <w:noWrap/>
            <w:vAlign w:val="center"/>
            <w:hideMark/>
          </w:tcPr>
          <w:p w14:paraId="160AD044"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100.000,00</w:t>
            </w:r>
          </w:p>
        </w:tc>
        <w:tc>
          <w:tcPr>
            <w:tcW w:w="1417" w:type="dxa"/>
            <w:tcBorders>
              <w:top w:val="nil"/>
              <w:left w:val="nil"/>
              <w:bottom w:val="nil"/>
              <w:right w:val="nil"/>
            </w:tcBorders>
            <w:shd w:val="clear" w:color="auto" w:fill="auto"/>
            <w:noWrap/>
            <w:vAlign w:val="center"/>
            <w:hideMark/>
          </w:tcPr>
          <w:p w14:paraId="54356FC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auto" w:fill="auto"/>
            <w:noWrap/>
            <w:vAlign w:val="center"/>
            <w:hideMark/>
          </w:tcPr>
          <w:p w14:paraId="210DB27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6EBCB644"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782AD26B"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1DD747D6"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3237</w:t>
            </w:r>
          </w:p>
        </w:tc>
        <w:tc>
          <w:tcPr>
            <w:tcW w:w="5671" w:type="dxa"/>
            <w:tcBorders>
              <w:top w:val="nil"/>
              <w:left w:val="nil"/>
              <w:bottom w:val="nil"/>
              <w:right w:val="nil"/>
            </w:tcBorders>
            <w:shd w:val="clear" w:color="auto" w:fill="auto"/>
            <w:noWrap/>
            <w:hideMark/>
          </w:tcPr>
          <w:p w14:paraId="66EBA50C"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Intelektualne i osobne usluge</w:t>
            </w:r>
          </w:p>
        </w:tc>
        <w:tc>
          <w:tcPr>
            <w:tcW w:w="1418" w:type="dxa"/>
            <w:tcBorders>
              <w:top w:val="nil"/>
              <w:left w:val="nil"/>
              <w:bottom w:val="nil"/>
              <w:right w:val="nil"/>
            </w:tcBorders>
            <w:shd w:val="clear" w:color="auto" w:fill="auto"/>
            <w:noWrap/>
            <w:vAlign w:val="center"/>
            <w:hideMark/>
          </w:tcPr>
          <w:p w14:paraId="7927A20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7479E52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auto" w:fill="auto"/>
            <w:noWrap/>
            <w:vAlign w:val="center"/>
            <w:hideMark/>
          </w:tcPr>
          <w:p w14:paraId="035854E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7F7396B5"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58A944F0"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70C69D4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426</w:t>
            </w:r>
          </w:p>
        </w:tc>
        <w:tc>
          <w:tcPr>
            <w:tcW w:w="5671" w:type="dxa"/>
            <w:tcBorders>
              <w:top w:val="nil"/>
              <w:left w:val="nil"/>
              <w:bottom w:val="nil"/>
              <w:right w:val="nil"/>
            </w:tcBorders>
            <w:shd w:val="clear" w:color="auto" w:fill="auto"/>
            <w:noWrap/>
            <w:hideMark/>
          </w:tcPr>
          <w:p w14:paraId="0E8D8551"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Nematerijalna proizvedena imovina</w:t>
            </w:r>
          </w:p>
        </w:tc>
        <w:tc>
          <w:tcPr>
            <w:tcW w:w="1418" w:type="dxa"/>
            <w:tcBorders>
              <w:top w:val="nil"/>
              <w:left w:val="nil"/>
              <w:bottom w:val="nil"/>
              <w:right w:val="nil"/>
            </w:tcBorders>
            <w:shd w:val="clear" w:color="auto" w:fill="auto"/>
            <w:noWrap/>
            <w:vAlign w:val="center"/>
            <w:hideMark/>
          </w:tcPr>
          <w:p w14:paraId="66402F1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100.000,00</w:t>
            </w:r>
          </w:p>
        </w:tc>
        <w:tc>
          <w:tcPr>
            <w:tcW w:w="1417" w:type="dxa"/>
            <w:tcBorders>
              <w:top w:val="nil"/>
              <w:left w:val="nil"/>
              <w:bottom w:val="nil"/>
              <w:right w:val="nil"/>
            </w:tcBorders>
            <w:shd w:val="clear" w:color="auto" w:fill="auto"/>
            <w:noWrap/>
            <w:vAlign w:val="center"/>
            <w:hideMark/>
          </w:tcPr>
          <w:p w14:paraId="1E6A21C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auto" w:fill="auto"/>
            <w:noWrap/>
            <w:vAlign w:val="center"/>
            <w:hideMark/>
          </w:tcPr>
          <w:p w14:paraId="689D8E9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457EFCE9"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8B8B8B"/>
            <w:noWrap/>
            <w:hideMark/>
          </w:tcPr>
          <w:p w14:paraId="1069A0E2" w14:textId="77777777" w:rsidR="00FB4E04" w:rsidRPr="00C4732B" w:rsidRDefault="00FB4E04" w:rsidP="009E0780">
            <w:pPr>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Program: 3112, IZGRADNJA I REKOSTRUKCIJA STAROGRADSKE JEZGRE</w:t>
            </w:r>
          </w:p>
        </w:tc>
        <w:tc>
          <w:tcPr>
            <w:tcW w:w="1418" w:type="dxa"/>
            <w:tcBorders>
              <w:top w:val="nil"/>
              <w:left w:val="nil"/>
              <w:bottom w:val="nil"/>
              <w:right w:val="nil"/>
            </w:tcBorders>
            <w:shd w:val="clear" w:color="000000" w:fill="8B8B8B"/>
            <w:noWrap/>
            <w:vAlign w:val="center"/>
            <w:hideMark/>
          </w:tcPr>
          <w:p w14:paraId="3F4DACC8"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1.100.000,00</w:t>
            </w:r>
          </w:p>
        </w:tc>
        <w:tc>
          <w:tcPr>
            <w:tcW w:w="1417" w:type="dxa"/>
            <w:tcBorders>
              <w:top w:val="nil"/>
              <w:left w:val="nil"/>
              <w:bottom w:val="nil"/>
              <w:right w:val="nil"/>
            </w:tcBorders>
            <w:shd w:val="clear" w:color="000000" w:fill="8B8B8B"/>
            <w:noWrap/>
            <w:vAlign w:val="center"/>
            <w:hideMark/>
          </w:tcPr>
          <w:p w14:paraId="35C0C513"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2.500,00</w:t>
            </w:r>
          </w:p>
        </w:tc>
        <w:tc>
          <w:tcPr>
            <w:tcW w:w="992" w:type="dxa"/>
            <w:tcBorders>
              <w:top w:val="nil"/>
              <w:left w:val="nil"/>
              <w:bottom w:val="nil"/>
              <w:right w:val="nil"/>
            </w:tcBorders>
            <w:shd w:val="clear" w:color="000000" w:fill="8B8B8B"/>
            <w:noWrap/>
            <w:vAlign w:val="center"/>
            <w:hideMark/>
          </w:tcPr>
          <w:p w14:paraId="3F554684"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0,23</w:t>
            </w:r>
          </w:p>
        </w:tc>
      </w:tr>
      <w:tr w:rsidR="00FB4E04" w:rsidRPr="00C4732B" w14:paraId="021A5C27"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33B95102"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Kapitalni projekt: K311202, Izgradnja i rekonstrukcija starogradske jezgre</w:t>
            </w:r>
          </w:p>
        </w:tc>
        <w:tc>
          <w:tcPr>
            <w:tcW w:w="1418" w:type="dxa"/>
            <w:tcBorders>
              <w:top w:val="nil"/>
              <w:left w:val="nil"/>
              <w:bottom w:val="nil"/>
              <w:right w:val="nil"/>
            </w:tcBorders>
            <w:shd w:val="clear" w:color="000000" w:fill="A3A3A3"/>
            <w:noWrap/>
            <w:vAlign w:val="center"/>
            <w:hideMark/>
          </w:tcPr>
          <w:p w14:paraId="676595D0"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500.000,00</w:t>
            </w:r>
          </w:p>
        </w:tc>
        <w:tc>
          <w:tcPr>
            <w:tcW w:w="1417" w:type="dxa"/>
            <w:tcBorders>
              <w:top w:val="nil"/>
              <w:left w:val="nil"/>
              <w:bottom w:val="nil"/>
              <w:right w:val="nil"/>
            </w:tcBorders>
            <w:shd w:val="clear" w:color="000000" w:fill="A3A3A3"/>
            <w:noWrap/>
            <w:vAlign w:val="center"/>
            <w:hideMark/>
          </w:tcPr>
          <w:p w14:paraId="5CF6DF71"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2.500,00</w:t>
            </w:r>
          </w:p>
        </w:tc>
        <w:tc>
          <w:tcPr>
            <w:tcW w:w="992" w:type="dxa"/>
            <w:tcBorders>
              <w:top w:val="nil"/>
              <w:left w:val="nil"/>
              <w:bottom w:val="nil"/>
              <w:right w:val="nil"/>
            </w:tcBorders>
            <w:shd w:val="clear" w:color="000000" w:fill="A3A3A3"/>
            <w:noWrap/>
            <w:vAlign w:val="center"/>
            <w:hideMark/>
          </w:tcPr>
          <w:p w14:paraId="05E6CB85"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0,50</w:t>
            </w:r>
          </w:p>
        </w:tc>
      </w:tr>
      <w:tr w:rsidR="00FB4E04" w:rsidRPr="00C4732B" w14:paraId="70495A80"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484DE570"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6F67C60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200.000,00</w:t>
            </w:r>
          </w:p>
        </w:tc>
        <w:tc>
          <w:tcPr>
            <w:tcW w:w="1417" w:type="dxa"/>
            <w:tcBorders>
              <w:top w:val="nil"/>
              <w:left w:val="nil"/>
              <w:bottom w:val="nil"/>
              <w:right w:val="nil"/>
            </w:tcBorders>
            <w:shd w:val="clear" w:color="000000" w:fill="D9D9D9"/>
            <w:noWrap/>
            <w:vAlign w:val="center"/>
            <w:hideMark/>
          </w:tcPr>
          <w:p w14:paraId="642D50E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39864D1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545D6AC9"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4921E233"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33EFA88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421</w:t>
            </w:r>
          </w:p>
        </w:tc>
        <w:tc>
          <w:tcPr>
            <w:tcW w:w="5671" w:type="dxa"/>
            <w:tcBorders>
              <w:top w:val="nil"/>
              <w:left w:val="nil"/>
              <w:bottom w:val="nil"/>
              <w:right w:val="nil"/>
            </w:tcBorders>
            <w:shd w:val="clear" w:color="auto" w:fill="auto"/>
            <w:noWrap/>
            <w:hideMark/>
          </w:tcPr>
          <w:p w14:paraId="0C2203E4"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Građevinski objekti</w:t>
            </w:r>
          </w:p>
        </w:tc>
        <w:tc>
          <w:tcPr>
            <w:tcW w:w="1418" w:type="dxa"/>
            <w:tcBorders>
              <w:top w:val="nil"/>
              <w:left w:val="nil"/>
              <w:bottom w:val="nil"/>
              <w:right w:val="nil"/>
            </w:tcBorders>
            <w:shd w:val="clear" w:color="auto" w:fill="auto"/>
            <w:noWrap/>
            <w:vAlign w:val="center"/>
            <w:hideMark/>
          </w:tcPr>
          <w:p w14:paraId="0FFBED1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100.000,00</w:t>
            </w:r>
          </w:p>
        </w:tc>
        <w:tc>
          <w:tcPr>
            <w:tcW w:w="1417" w:type="dxa"/>
            <w:tcBorders>
              <w:top w:val="nil"/>
              <w:left w:val="nil"/>
              <w:bottom w:val="nil"/>
              <w:right w:val="nil"/>
            </w:tcBorders>
            <w:shd w:val="clear" w:color="auto" w:fill="auto"/>
            <w:noWrap/>
            <w:vAlign w:val="center"/>
            <w:hideMark/>
          </w:tcPr>
          <w:p w14:paraId="0FB33D2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auto" w:fill="auto"/>
            <w:noWrap/>
            <w:vAlign w:val="center"/>
            <w:hideMark/>
          </w:tcPr>
          <w:p w14:paraId="6A3D7FD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6D0A6613"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1ED69682"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2958CBE0"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426</w:t>
            </w:r>
          </w:p>
        </w:tc>
        <w:tc>
          <w:tcPr>
            <w:tcW w:w="5671" w:type="dxa"/>
            <w:tcBorders>
              <w:top w:val="nil"/>
              <w:left w:val="nil"/>
              <w:bottom w:val="nil"/>
              <w:right w:val="nil"/>
            </w:tcBorders>
            <w:shd w:val="clear" w:color="auto" w:fill="auto"/>
            <w:noWrap/>
            <w:hideMark/>
          </w:tcPr>
          <w:p w14:paraId="4E921143"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Nematerijalna proizvedena imovina</w:t>
            </w:r>
          </w:p>
        </w:tc>
        <w:tc>
          <w:tcPr>
            <w:tcW w:w="1418" w:type="dxa"/>
            <w:tcBorders>
              <w:top w:val="nil"/>
              <w:left w:val="nil"/>
              <w:bottom w:val="nil"/>
              <w:right w:val="nil"/>
            </w:tcBorders>
            <w:shd w:val="clear" w:color="auto" w:fill="auto"/>
            <w:noWrap/>
            <w:vAlign w:val="center"/>
            <w:hideMark/>
          </w:tcPr>
          <w:p w14:paraId="54AD1CB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100.000,00</w:t>
            </w:r>
          </w:p>
        </w:tc>
        <w:tc>
          <w:tcPr>
            <w:tcW w:w="1417" w:type="dxa"/>
            <w:tcBorders>
              <w:top w:val="nil"/>
              <w:left w:val="nil"/>
              <w:bottom w:val="nil"/>
              <w:right w:val="nil"/>
            </w:tcBorders>
            <w:shd w:val="clear" w:color="auto" w:fill="auto"/>
            <w:noWrap/>
            <w:vAlign w:val="center"/>
            <w:hideMark/>
          </w:tcPr>
          <w:p w14:paraId="2513B32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auto" w:fill="auto"/>
            <w:noWrap/>
            <w:vAlign w:val="center"/>
            <w:hideMark/>
          </w:tcPr>
          <w:p w14:paraId="7FCCC0B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5828A5EC"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42FAE442"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71, Prihodi od prodaje ili zamjene nefinancijske imovine</w:t>
            </w:r>
          </w:p>
        </w:tc>
        <w:tc>
          <w:tcPr>
            <w:tcW w:w="1418" w:type="dxa"/>
            <w:tcBorders>
              <w:top w:val="nil"/>
              <w:left w:val="nil"/>
              <w:bottom w:val="nil"/>
              <w:right w:val="nil"/>
            </w:tcBorders>
            <w:shd w:val="clear" w:color="000000" w:fill="D9D9D9"/>
            <w:noWrap/>
            <w:vAlign w:val="center"/>
            <w:hideMark/>
          </w:tcPr>
          <w:p w14:paraId="2E138D7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300.000,00</w:t>
            </w:r>
          </w:p>
        </w:tc>
        <w:tc>
          <w:tcPr>
            <w:tcW w:w="1417" w:type="dxa"/>
            <w:tcBorders>
              <w:top w:val="nil"/>
              <w:left w:val="nil"/>
              <w:bottom w:val="nil"/>
              <w:right w:val="nil"/>
            </w:tcBorders>
            <w:shd w:val="clear" w:color="000000" w:fill="D9D9D9"/>
            <w:noWrap/>
            <w:vAlign w:val="center"/>
            <w:hideMark/>
          </w:tcPr>
          <w:p w14:paraId="59D4595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2.500,00</w:t>
            </w:r>
          </w:p>
        </w:tc>
        <w:tc>
          <w:tcPr>
            <w:tcW w:w="992" w:type="dxa"/>
            <w:tcBorders>
              <w:top w:val="nil"/>
              <w:left w:val="nil"/>
              <w:bottom w:val="nil"/>
              <w:right w:val="nil"/>
            </w:tcBorders>
            <w:shd w:val="clear" w:color="000000" w:fill="D9D9D9"/>
            <w:noWrap/>
            <w:vAlign w:val="center"/>
            <w:hideMark/>
          </w:tcPr>
          <w:p w14:paraId="427330E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0,83</w:t>
            </w:r>
          </w:p>
        </w:tc>
      </w:tr>
      <w:tr w:rsidR="00FB4E04" w:rsidRPr="00C4732B" w14:paraId="31611F0F"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2A7246EC"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7D178CB2"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421</w:t>
            </w:r>
          </w:p>
        </w:tc>
        <w:tc>
          <w:tcPr>
            <w:tcW w:w="5671" w:type="dxa"/>
            <w:tcBorders>
              <w:top w:val="nil"/>
              <w:left w:val="nil"/>
              <w:bottom w:val="nil"/>
              <w:right w:val="nil"/>
            </w:tcBorders>
            <w:shd w:val="clear" w:color="000000" w:fill="FFFFFF"/>
            <w:noWrap/>
            <w:hideMark/>
          </w:tcPr>
          <w:p w14:paraId="0B7D7504"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Građevinski objekti</w:t>
            </w:r>
          </w:p>
        </w:tc>
        <w:tc>
          <w:tcPr>
            <w:tcW w:w="1418" w:type="dxa"/>
            <w:tcBorders>
              <w:top w:val="nil"/>
              <w:left w:val="nil"/>
              <w:bottom w:val="nil"/>
              <w:right w:val="nil"/>
            </w:tcBorders>
            <w:shd w:val="clear" w:color="000000" w:fill="FFFFFF"/>
            <w:noWrap/>
            <w:vAlign w:val="center"/>
            <w:hideMark/>
          </w:tcPr>
          <w:p w14:paraId="66FEC0B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300.000,00</w:t>
            </w:r>
          </w:p>
        </w:tc>
        <w:tc>
          <w:tcPr>
            <w:tcW w:w="1417" w:type="dxa"/>
            <w:tcBorders>
              <w:top w:val="nil"/>
              <w:left w:val="nil"/>
              <w:bottom w:val="nil"/>
              <w:right w:val="nil"/>
            </w:tcBorders>
            <w:shd w:val="clear" w:color="000000" w:fill="FFFFFF"/>
            <w:noWrap/>
            <w:vAlign w:val="center"/>
            <w:hideMark/>
          </w:tcPr>
          <w:p w14:paraId="4C1625F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2.500,00</w:t>
            </w:r>
          </w:p>
        </w:tc>
        <w:tc>
          <w:tcPr>
            <w:tcW w:w="992" w:type="dxa"/>
            <w:tcBorders>
              <w:top w:val="nil"/>
              <w:left w:val="nil"/>
              <w:bottom w:val="nil"/>
              <w:right w:val="nil"/>
            </w:tcBorders>
            <w:shd w:val="clear" w:color="000000" w:fill="FFFFFF"/>
            <w:noWrap/>
            <w:vAlign w:val="center"/>
            <w:hideMark/>
          </w:tcPr>
          <w:p w14:paraId="08BC0D9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0,83</w:t>
            </w:r>
          </w:p>
        </w:tc>
      </w:tr>
      <w:tr w:rsidR="00FB4E04" w:rsidRPr="00C4732B" w14:paraId="4BF19CC4"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75F162CE"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4868694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4214</w:t>
            </w:r>
          </w:p>
        </w:tc>
        <w:tc>
          <w:tcPr>
            <w:tcW w:w="5671" w:type="dxa"/>
            <w:tcBorders>
              <w:top w:val="nil"/>
              <w:left w:val="nil"/>
              <w:bottom w:val="nil"/>
              <w:right w:val="nil"/>
            </w:tcBorders>
            <w:shd w:val="clear" w:color="auto" w:fill="auto"/>
            <w:noWrap/>
            <w:hideMark/>
          </w:tcPr>
          <w:p w14:paraId="689CA189"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Ostali građevinski objekti</w:t>
            </w:r>
          </w:p>
        </w:tc>
        <w:tc>
          <w:tcPr>
            <w:tcW w:w="1418" w:type="dxa"/>
            <w:tcBorders>
              <w:top w:val="nil"/>
              <w:left w:val="nil"/>
              <w:bottom w:val="nil"/>
              <w:right w:val="nil"/>
            </w:tcBorders>
            <w:shd w:val="clear" w:color="auto" w:fill="auto"/>
            <w:noWrap/>
            <w:vAlign w:val="center"/>
            <w:hideMark/>
          </w:tcPr>
          <w:p w14:paraId="5BEDFA8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6FEDCA9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2.500,00</w:t>
            </w:r>
          </w:p>
        </w:tc>
        <w:tc>
          <w:tcPr>
            <w:tcW w:w="992" w:type="dxa"/>
            <w:tcBorders>
              <w:top w:val="nil"/>
              <w:left w:val="nil"/>
              <w:bottom w:val="nil"/>
              <w:right w:val="nil"/>
            </w:tcBorders>
            <w:shd w:val="clear" w:color="auto" w:fill="auto"/>
            <w:noWrap/>
            <w:vAlign w:val="center"/>
            <w:hideMark/>
          </w:tcPr>
          <w:p w14:paraId="1081504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2509FC24"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0F17F767"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81, Namjenski primici od zaduživanja</w:t>
            </w:r>
          </w:p>
        </w:tc>
        <w:tc>
          <w:tcPr>
            <w:tcW w:w="1418" w:type="dxa"/>
            <w:tcBorders>
              <w:top w:val="nil"/>
              <w:left w:val="nil"/>
              <w:bottom w:val="nil"/>
              <w:right w:val="nil"/>
            </w:tcBorders>
            <w:shd w:val="clear" w:color="000000" w:fill="D9D9D9"/>
            <w:noWrap/>
            <w:vAlign w:val="center"/>
            <w:hideMark/>
          </w:tcPr>
          <w:p w14:paraId="257AE8F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000000" w:fill="D9D9D9"/>
            <w:noWrap/>
            <w:vAlign w:val="center"/>
            <w:hideMark/>
          </w:tcPr>
          <w:p w14:paraId="40AF0E7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16CBD72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5E210184"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0B1AA60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18612AA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421</w:t>
            </w:r>
          </w:p>
        </w:tc>
        <w:tc>
          <w:tcPr>
            <w:tcW w:w="5671" w:type="dxa"/>
            <w:tcBorders>
              <w:top w:val="nil"/>
              <w:left w:val="nil"/>
              <w:bottom w:val="nil"/>
              <w:right w:val="nil"/>
            </w:tcBorders>
            <w:shd w:val="clear" w:color="000000" w:fill="FFFFFF"/>
            <w:noWrap/>
            <w:hideMark/>
          </w:tcPr>
          <w:p w14:paraId="62AEDC2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Građevinski objekti</w:t>
            </w:r>
          </w:p>
        </w:tc>
        <w:tc>
          <w:tcPr>
            <w:tcW w:w="1418" w:type="dxa"/>
            <w:tcBorders>
              <w:top w:val="nil"/>
              <w:left w:val="nil"/>
              <w:bottom w:val="nil"/>
              <w:right w:val="nil"/>
            </w:tcBorders>
            <w:shd w:val="clear" w:color="000000" w:fill="FFFFFF"/>
            <w:noWrap/>
            <w:vAlign w:val="center"/>
            <w:hideMark/>
          </w:tcPr>
          <w:p w14:paraId="6941A66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000000" w:fill="FFFFFF"/>
            <w:noWrap/>
            <w:vAlign w:val="center"/>
            <w:hideMark/>
          </w:tcPr>
          <w:p w14:paraId="445FCE9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2A857D34"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0025F656"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334405B0"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Kapitalni projekt: K311204, Projektno tehnička dokumentacija za etapno uređenje bedema</w:t>
            </w:r>
          </w:p>
        </w:tc>
        <w:tc>
          <w:tcPr>
            <w:tcW w:w="1418" w:type="dxa"/>
            <w:tcBorders>
              <w:top w:val="nil"/>
              <w:left w:val="nil"/>
              <w:bottom w:val="nil"/>
              <w:right w:val="nil"/>
            </w:tcBorders>
            <w:shd w:val="clear" w:color="000000" w:fill="A3A3A3"/>
            <w:noWrap/>
            <w:vAlign w:val="center"/>
            <w:hideMark/>
          </w:tcPr>
          <w:p w14:paraId="539AF785"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600.000,00</w:t>
            </w:r>
          </w:p>
        </w:tc>
        <w:tc>
          <w:tcPr>
            <w:tcW w:w="1417" w:type="dxa"/>
            <w:tcBorders>
              <w:top w:val="nil"/>
              <w:left w:val="nil"/>
              <w:bottom w:val="nil"/>
              <w:right w:val="nil"/>
            </w:tcBorders>
            <w:shd w:val="clear" w:color="000000" w:fill="A3A3A3"/>
            <w:noWrap/>
            <w:vAlign w:val="center"/>
            <w:hideMark/>
          </w:tcPr>
          <w:p w14:paraId="2A4DA039"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c>
          <w:tcPr>
            <w:tcW w:w="992" w:type="dxa"/>
            <w:tcBorders>
              <w:top w:val="nil"/>
              <w:left w:val="nil"/>
              <w:bottom w:val="nil"/>
              <w:right w:val="nil"/>
            </w:tcBorders>
            <w:shd w:val="clear" w:color="000000" w:fill="A3A3A3"/>
            <w:noWrap/>
            <w:vAlign w:val="center"/>
            <w:hideMark/>
          </w:tcPr>
          <w:p w14:paraId="7F08655F"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r>
      <w:tr w:rsidR="00FB4E04" w:rsidRPr="00C4732B" w14:paraId="17605784"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4B67E86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6C4C9DB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300.000,00</w:t>
            </w:r>
          </w:p>
        </w:tc>
        <w:tc>
          <w:tcPr>
            <w:tcW w:w="1417" w:type="dxa"/>
            <w:tcBorders>
              <w:top w:val="nil"/>
              <w:left w:val="nil"/>
              <w:bottom w:val="nil"/>
              <w:right w:val="nil"/>
            </w:tcBorders>
            <w:shd w:val="clear" w:color="000000" w:fill="D9D9D9"/>
            <w:noWrap/>
            <w:vAlign w:val="center"/>
            <w:hideMark/>
          </w:tcPr>
          <w:p w14:paraId="3F51492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2C71734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5142D35C"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660A2BE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2F444685"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426</w:t>
            </w:r>
          </w:p>
        </w:tc>
        <w:tc>
          <w:tcPr>
            <w:tcW w:w="5671" w:type="dxa"/>
            <w:tcBorders>
              <w:top w:val="nil"/>
              <w:left w:val="nil"/>
              <w:bottom w:val="nil"/>
              <w:right w:val="nil"/>
            </w:tcBorders>
            <w:shd w:val="clear" w:color="000000" w:fill="FFFFFF"/>
            <w:noWrap/>
            <w:hideMark/>
          </w:tcPr>
          <w:p w14:paraId="695215DC"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Nematerijalna proizvedena imovina</w:t>
            </w:r>
          </w:p>
        </w:tc>
        <w:tc>
          <w:tcPr>
            <w:tcW w:w="1418" w:type="dxa"/>
            <w:tcBorders>
              <w:top w:val="nil"/>
              <w:left w:val="nil"/>
              <w:bottom w:val="nil"/>
              <w:right w:val="nil"/>
            </w:tcBorders>
            <w:shd w:val="clear" w:color="000000" w:fill="FFFFFF"/>
            <w:noWrap/>
            <w:vAlign w:val="center"/>
            <w:hideMark/>
          </w:tcPr>
          <w:p w14:paraId="0D1D85F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300.000,00</w:t>
            </w:r>
          </w:p>
        </w:tc>
        <w:tc>
          <w:tcPr>
            <w:tcW w:w="1417" w:type="dxa"/>
            <w:tcBorders>
              <w:top w:val="nil"/>
              <w:left w:val="nil"/>
              <w:bottom w:val="nil"/>
              <w:right w:val="nil"/>
            </w:tcBorders>
            <w:shd w:val="clear" w:color="000000" w:fill="FFFFFF"/>
            <w:noWrap/>
            <w:vAlign w:val="center"/>
            <w:hideMark/>
          </w:tcPr>
          <w:p w14:paraId="149482F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2072055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5168E771"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0BB34F96"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7900D4D4"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4263</w:t>
            </w:r>
          </w:p>
        </w:tc>
        <w:tc>
          <w:tcPr>
            <w:tcW w:w="5671" w:type="dxa"/>
            <w:tcBorders>
              <w:top w:val="nil"/>
              <w:left w:val="nil"/>
              <w:bottom w:val="nil"/>
              <w:right w:val="nil"/>
            </w:tcBorders>
            <w:shd w:val="clear" w:color="auto" w:fill="auto"/>
            <w:noWrap/>
            <w:hideMark/>
          </w:tcPr>
          <w:p w14:paraId="2FF1B0B8"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Umjetnička, literarna i znanstvena djela</w:t>
            </w:r>
          </w:p>
        </w:tc>
        <w:tc>
          <w:tcPr>
            <w:tcW w:w="1418" w:type="dxa"/>
            <w:tcBorders>
              <w:top w:val="nil"/>
              <w:left w:val="nil"/>
              <w:bottom w:val="nil"/>
              <w:right w:val="nil"/>
            </w:tcBorders>
            <w:shd w:val="clear" w:color="auto" w:fill="auto"/>
            <w:noWrap/>
            <w:vAlign w:val="center"/>
            <w:hideMark/>
          </w:tcPr>
          <w:p w14:paraId="6615454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6DC7776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auto" w:fill="auto"/>
            <w:noWrap/>
            <w:vAlign w:val="center"/>
            <w:hideMark/>
          </w:tcPr>
          <w:p w14:paraId="183C03C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5CB3F1B2"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4083BC35"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52, Pomoći proračunu iz drugih proračuna</w:t>
            </w:r>
          </w:p>
        </w:tc>
        <w:tc>
          <w:tcPr>
            <w:tcW w:w="1418" w:type="dxa"/>
            <w:tcBorders>
              <w:top w:val="nil"/>
              <w:left w:val="nil"/>
              <w:bottom w:val="nil"/>
              <w:right w:val="nil"/>
            </w:tcBorders>
            <w:shd w:val="clear" w:color="000000" w:fill="D9D9D9"/>
            <w:noWrap/>
            <w:vAlign w:val="center"/>
            <w:hideMark/>
          </w:tcPr>
          <w:p w14:paraId="18D8152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300.000,00</w:t>
            </w:r>
          </w:p>
        </w:tc>
        <w:tc>
          <w:tcPr>
            <w:tcW w:w="1417" w:type="dxa"/>
            <w:tcBorders>
              <w:top w:val="nil"/>
              <w:left w:val="nil"/>
              <w:bottom w:val="nil"/>
              <w:right w:val="nil"/>
            </w:tcBorders>
            <w:shd w:val="clear" w:color="000000" w:fill="D9D9D9"/>
            <w:noWrap/>
            <w:vAlign w:val="center"/>
            <w:hideMark/>
          </w:tcPr>
          <w:p w14:paraId="604CA58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777849C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7EADFC25"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7E4C2ABA"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4B102572"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426</w:t>
            </w:r>
          </w:p>
        </w:tc>
        <w:tc>
          <w:tcPr>
            <w:tcW w:w="5671" w:type="dxa"/>
            <w:tcBorders>
              <w:top w:val="nil"/>
              <w:left w:val="nil"/>
              <w:bottom w:val="nil"/>
              <w:right w:val="nil"/>
            </w:tcBorders>
            <w:shd w:val="clear" w:color="000000" w:fill="FFFFFF"/>
            <w:noWrap/>
            <w:hideMark/>
          </w:tcPr>
          <w:p w14:paraId="45795444"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Nematerijalna proizvedena imovina</w:t>
            </w:r>
          </w:p>
        </w:tc>
        <w:tc>
          <w:tcPr>
            <w:tcW w:w="1418" w:type="dxa"/>
            <w:tcBorders>
              <w:top w:val="nil"/>
              <w:left w:val="nil"/>
              <w:bottom w:val="nil"/>
              <w:right w:val="nil"/>
            </w:tcBorders>
            <w:shd w:val="clear" w:color="000000" w:fill="FFFFFF"/>
            <w:noWrap/>
            <w:vAlign w:val="center"/>
            <w:hideMark/>
          </w:tcPr>
          <w:p w14:paraId="5AA283F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300.000,00</w:t>
            </w:r>
          </w:p>
        </w:tc>
        <w:tc>
          <w:tcPr>
            <w:tcW w:w="1417" w:type="dxa"/>
            <w:tcBorders>
              <w:top w:val="nil"/>
              <w:left w:val="nil"/>
              <w:bottom w:val="nil"/>
              <w:right w:val="nil"/>
            </w:tcBorders>
            <w:shd w:val="clear" w:color="000000" w:fill="FFFFFF"/>
            <w:noWrap/>
            <w:vAlign w:val="center"/>
            <w:hideMark/>
          </w:tcPr>
          <w:p w14:paraId="569FC46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4A3F6FB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067CCD49"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73AF25E1"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214D0E1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4263</w:t>
            </w:r>
          </w:p>
        </w:tc>
        <w:tc>
          <w:tcPr>
            <w:tcW w:w="5671" w:type="dxa"/>
            <w:tcBorders>
              <w:top w:val="nil"/>
              <w:left w:val="nil"/>
              <w:bottom w:val="nil"/>
              <w:right w:val="nil"/>
            </w:tcBorders>
            <w:shd w:val="clear" w:color="auto" w:fill="auto"/>
            <w:noWrap/>
            <w:hideMark/>
          </w:tcPr>
          <w:p w14:paraId="24236599"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Umjetnička, literarna i znanstvena djela</w:t>
            </w:r>
          </w:p>
        </w:tc>
        <w:tc>
          <w:tcPr>
            <w:tcW w:w="1418" w:type="dxa"/>
            <w:tcBorders>
              <w:top w:val="nil"/>
              <w:left w:val="nil"/>
              <w:bottom w:val="nil"/>
              <w:right w:val="nil"/>
            </w:tcBorders>
            <w:shd w:val="clear" w:color="auto" w:fill="auto"/>
            <w:noWrap/>
            <w:vAlign w:val="center"/>
            <w:hideMark/>
          </w:tcPr>
          <w:p w14:paraId="7CFD6A1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48CAD4A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auto" w:fill="auto"/>
            <w:noWrap/>
            <w:vAlign w:val="center"/>
            <w:hideMark/>
          </w:tcPr>
          <w:p w14:paraId="284BFED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4A6200F6"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8B8B8B"/>
            <w:noWrap/>
            <w:hideMark/>
          </w:tcPr>
          <w:p w14:paraId="7CDC260F" w14:textId="77777777" w:rsidR="00FB4E04" w:rsidRPr="00C4732B" w:rsidRDefault="00FB4E04" w:rsidP="009E0780">
            <w:pPr>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Program: 3115, IZMJENE I DOPUNE PROSTORNOG PLANA</w:t>
            </w:r>
          </w:p>
        </w:tc>
        <w:tc>
          <w:tcPr>
            <w:tcW w:w="1418" w:type="dxa"/>
            <w:tcBorders>
              <w:top w:val="nil"/>
              <w:left w:val="nil"/>
              <w:bottom w:val="nil"/>
              <w:right w:val="nil"/>
            </w:tcBorders>
            <w:shd w:val="clear" w:color="000000" w:fill="8B8B8B"/>
            <w:noWrap/>
            <w:vAlign w:val="center"/>
            <w:hideMark/>
          </w:tcPr>
          <w:p w14:paraId="24AD04AA"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165.000,00</w:t>
            </w:r>
          </w:p>
        </w:tc>
        <w:tc>
          <w:tcPr>
            <w:tcW w:w="1417" w:type="dxa"/>
            <w:tcBorders>
              <w:top w:val="nil"/>
              <w:left w:val="nil"/>
              <w:bottom w:val="nil"/>
              <w:right w:val="nil"/>
            </w:tcBorders>
            <w:shd w:val="clear" w:color="000000" w:fill="8B8B8B"/>
            <w:noWrap/>
            <w:vAlign w:val="center"/>
            <w:hideMark/>
          </w:tcPr>
          <w:p w14:paraId="2662CCFD"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0,00</w:t>
            </w:r>
          </w:p>
        </w:tc>
        <w:tc>
          <w:tcPr>
            <w:tcW w:w="992" w:type="dxa"/>
            <w:tcBorders>
              <w:top w:val="nil"/>
              <w:left w:val="nil"/>
              <w:bottom w:val="nil"/>
              <w:right w:val="nil"/>
            </w:tcBorders>
            <w:shd w:val="clear" w:color="000000" w:fill="8B8B8B"/>
            <w:noWrap/>
            <w:vAlign w:val="center"/>
            <w:hideMark/>
          </w:tcPr>
          <w:p w14:paraId="375EC96C"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0,00</w:t>
            </w:r>
          </w:p>
        </w:tc>
      </w:tr>
      <w:tr w:rsidR="00FB4E04" w:rsidRPr="00C4732B" w14:paraId="6B857D12"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2CCBB735"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A311501, Izmjene i dopune prostornog plana</w:t>
            </w:r>
          </w:p>
        </w:tc>
        <w:tc>
          <w:tcPr>
            <w:tcW w:w="1418" w:type="dxa"/>
            <w:tcBorders>
              <w:top w:val="nil"/>
              <w:left w:val="nil"/>
              <w:bottom w:val="nil"/>
              <w:right w:val="nil"/>
            </w:tcBorders>
            <w:shd w:val="clear" w:color="000000" w:fill="A3A3A3"/>
            <w:noWrap/>
            <w:vAlign w:val="center"/>
            <w:hideMark/>
          </w:tcPr>
          <w:p w14:paraId="1E403DEE"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165.000,00</w:t>
            </w:r>
          </w:p>
        </w:tc>
        <w:tc>
          <w:tcPr>
            <w:tcW w:w="1417" w:type="dxa"/>
            <w:tcBorders>
              <w:top w:val="nil"/>
              <w:left w:val="nil"/>
              <w:bottom w:val="nil"/>
              <w:right w:val="nil"/>
            </w:tcBorders>
            <w:shd w:val="clear" w:color="000000" w:fill="A3A3A3"/>
            <w:noWrap/>
            <w:vAlign w:val="center"/>
            <w:hideMark/>
          </w:tcPr>
          <w:p w14:paraId="59F837A2"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c>
          <w:tcPr>
            <w:tcW w:w="992" w:type="dxa"/>
            <w:tcBorders>
              <w:top w:val="nil"/>
              <w:left w:val="nil"/>
              <w:bottom w:val="nil"/>
              <w:right w:val="nil"/>
            </w:tcBorders>
            <w:shd w:val="clear" w:color="000000" w:fill="A3A3A3"/>
            <w:noWrap/>
            <w:vAlign w:val="center"/>
            <w:hideMark/>
          </w:tcPr>
          <w:p w14:paraId="227B33F8"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r>
      <w:tr w:rsidR="00FB4E04" w:rsidRPr="00C4732B" w14:paraId="551F7E79"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7B1BFC6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7BAF8FD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95.000,00</w:t>
            </w:r>
          </w:p>
        </w:tc>
        <w:tc>
          <w:tcPr>
            <w:tcW w:w="1417" w:type="dxa"/>
            <w:tcBorders>
              <w:top w:val="nil"/>
              <w:left w:val="nil"/>
              <w:bottom w:val="nil"/>
              <w:right w:val="nil"/>
            </w:tcBorders>
            <w:shd w:val="clear" w:color="000000" w:fill="D9D9D9"/>
            <w:noWrap/>
            <w:vAlign w:val="center"/>
            <w:hideMark/>
          </w:tcPr>
          <w:p w14:paraId="04AE8B6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3726588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49C38EAC"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3443C7B7"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27519691"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426</w:t>
            </w:r>
          </w:p>
        </w:tc>
        <w:tc>
          <w:tcPr>
            <w:tcW w:w="5671" w:type="dxa"/>
            <w:tcBorders>
              <w:top w:val="nil"/>
              <w:left w:val="nil"/>
              <w:bottom w:val="nil"/>
              <w:right w:val="nil"/>
            </w:tcBorders>
            <w:shd w:val="clear" w:color="000000" w:fill="FFFFFF"/>
            <w:noWrap/>
            <w:hideMark/>
          </w:tcPr>
          <w:p w14:paraId="0009FF6A"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Nematerijalna proizvedena imovina</w:t>
            </w:r>
          </w:p>
        </w:tc>
        <w:tc>
          <w:tcPr>
            <w:tcW w:w="1418" w:type="dxa"/>
            <w:tcBorders>
              <w:top w:val="nil"/>
              <w:left w:val="nil"/>
              <w:bottom w:val="nil"/>
              <w:right w:val="nil"/>
            </w:tcBorders>
            <w:shd w:val="clear" w:color="000000" w:fill="FFFFFF"/>
            <w:noWrap/>
            <w:vAlign w:val="center"/>
            <w:hideMark/>
          </w:tcPr>
          <w:p w14:paraId="1A98249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95.000,00</w:t>
            </w:r>
          </w:p>
        </w:tc>
        <w:tc>
          <w:tcPr>
            <w:tcW w:w="1417" w:type="dxa"/>
            <w:tcBorders>
              <w:top w:val="nil"/>
              <w:left w:val="nil"/>
              <w:bottom w:val="nil"/>
              <w:right w:val="nil"/>
            </w:tcBorders>
            <w:shd w:val="clear" w:color="000000" w:fill="FFFFFF"/>
            <w:noWrap/>
            <w:vAlign w:val="center"/>
            <w:hideMark/>
          </w:tcPr>
          <w:p w14:paraId="5E9EE22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1055E1C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3079043F"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6E452E3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71, Prihodi od prodaje ili zamjene nefinancijske imovine</w:t>
            </w:r>
          </w:p>
        </w:tc>
        <w:tc>
          <w:tcPr>
            <w:tcW w:w="1418" w:type="dxa"/>
            <w:tcBorders>
              <w:top w:val="nil"/>
              <w:left w:val="nil"/>
              <w:bottom w:val="nil"/>
              <w:right w:val="nil"/>
            </w:tcBorders>
            <w:shd w:val="clear" w:color="000000" w:fill="D9D9D9"/>
            <w:noWrap/>
            <w:vAlign w:val="center"/>
            <w:hideMark/>
          </w:tcPr>
          <w:p w14:paraId="6F0B6DC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70.000,00</w:t>
            </w:r>
          </w:p>
        </w:tc>
        <w:tc>
          <w:tcPr>
            <w:tcW w:w="1417" w:type="dxa"/>
            <w:tcBorders>
              <w:top w:val="nil"/>
              <w:left w:val="nil"/>
              <w:bottom w:val="nil"/>
              <w:right w:val="nil"/>
            </w:tcBorders>
            <w:shd w:val="clear" w:color="000000" w:fill="D9D9D9"/>
            <w:noWrap/>
            <w:vAlign w:val="center"/>
            <w:hideMark/>
          </w:tcPr>
          <w:p w14:paraId="56350D2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4C45E54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010B080D"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2DA4B49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22B1A8B4"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426</w:t>
            </w:r>
          </w:p>
        </w:tc>
        <w:tc>
          <w:tcPr>
            <w:tcW w:w="5671" w:type="dxa"/>
            <w:tcBorders>
              <w:top w:val="nil"/>
              <w:left w:val="nil"/>
              <w:bottom w:val="nil"/>
              <w:right w:val="nil"/>
            </w:tcBorders>
            <w:shd w:val="clear" w:color="000000" w:fill="FFFFFF"/>
            <w:noWrap/>
            <w:hideMark/>
          </w:tcPr>
          <w:p w14:paraId="14A1C7A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Nematerijalna proizvedena imovina</w:t>
            </w:r>
          </w:p>
        </w:tc>
        <w:tc>
          <w:tcPr>
            <w:tcW w:w="1418" w:type="dxa"/>
            <w:tcBorders>
              <w:top w:val="nil"/>
              <w:left w:val="nil"/>
              <w:bottom w:val="nil"/>
              <w:right w:val="nil"/>
            </w:tcBorders>
            <w:shd w:val="clear" w:color="000000" w:fill="FFFFFF"/>
            <w:noWrap/>
            <w:vAlign w:val="center"/>
            <w:hideMark/>
          </w:tcPr>
          <w:p w14:paraId="1D75F9D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70.000,00</w:t>
            </w:r>
          </w:p>
        </w:tc>
        <w:tc>
          <w:tcPr>
            <w:tcW w:w="1417" w:type="dxa"/>
            <w:tcBorders>
              <w:top w:val="nil"/>
              <w:left w:val="nil"/>
              <w:bottom w:val="nil"/>
              <w:right w:val="nil"/>
            </w:tcBorders>
            <w:shd w:val="clear" w:color="000000" w:fill="FFFFFF"/>
            <w:noWrap/>
            <w:vAlign w:val="center"/>
            <w:hideMark/>
          </w:tcPr>
          <w:p w14:paraId="496FD6D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6291738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5DD87300"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8B8B8B"/>
            <w:noWrap/>
            <w:hideMark/>
          </w:tcPr>
          <w:p w14:paraId="1F4078B2" w14:textId="77777777" w:rsidR="00FB4E04" w:rsidRPr="00C4732B" w:rsidRDefault="00FB4E04" w:rsidP="009E0780">
            <w:pPr>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Program: 3120, UREĐENJE PLESNE DVORANE</w:t>
            </w:r>
          </w:p>
        </w:tc>
        <w:tc>
          <w:tcPr>
            <w:tcW w:w="1418" w:type="dxa"/>
            <w:tcBorders>
              <w:top w:val="nil"/>
              <w:left w:val="nil"/>
              <w:bottom w:val="nil"/>
              <w:right w:val="nil"/>
            </w:tcBorders>
            <w:shd w:val="clear" w:color="000000" w:fill="8B8B8B"/>
            <w:noWrap/>
            <w:vAlign w:val="center"/>
            <w:hideMark/>
          </w:tcPr>
          <w:p w14:paraId="07631152"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520.000,00</w:t>
            </w:r>
          </w:p>
        </w:tc>
        <w:tc>
          <w:tcPr>
            <w:tcW w:w="1417" w:type="dxa"/>
            <w:tcBorders>
              <w:top w:val="nil"/>
              <w:left w:val="nil"/>
              <w:bottom w:val="nil"/>
              <w:right w:val="nil"/>
            </w:tcBorders>
            <w:shd w:val="clear" w:color="000000" w:fill="8B8B8B"/>
            <w:noWrap/>
            <w:vAlign w:val="center"/>
            <w:hideMark/>
          </w:tcPr>
          <w:p w14:paraId="48BC2C8D"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0,00</w:t>
            </w:r>
          </w:p>
        </w:tc>
        <w:tc>
          <w:tcPr>
            <w:tcW w:w="992" w:type="dxa"/>
            <w:tcBorders>
              <w:top w:val="nil"/>
              <w:left w:val="nil"/>
              <w:bottom w:val="nil"/>
              <w:right w:val="nil"/>
            </w:tcBorders>
            <w:shd w:val="clear" w:color="000000" w:fill="8B8B8B"/>
            <w:noWrap/>
            <w:vAlign w:val="center"/>
            <w:hideMark/>
          </w:tcPr>
          <w:p w14:paraId="7605F6C2"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0,00</w:t>
            </w:r>
          </w:p>
        </w:tc>
      </w:tr>
      <w:tr w:rsidR="00FB4E04" w:rsidRPr="00C4732B" w14:paraId="5C3933D6"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53C0B106"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Kapitalni projekt: K312001, Uređenje Plesne sale</w:t>
            </w:r>
          </w:p>
        </w:tc>
        <w:tc>
          <w:tcPr>
            <w:tcW w:w="1418" w:type="dxa"/>
            <w:tcBorders>
              <w:top w:val="nil"/>
              <w:left w:val="nil"/>
              <w:bottom w:val="nil"/>
              <w:right w:val="nil"/>
            </w:tcBorders>
            <w:shd w:val="clear" w:color="000000" w:fill="A3A3A3"/>
            <w:noWrap/>
            <w:vAlign w:val="center"/>
            <w:hideMark/>
          </w:tcPr>
          <w:p w14:paraId="22540DD8"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520.000,00</w:t>
            </w:r>
          </w:p>
        </w:tc>
        <w:tc>
          <w:tcPr>
            <w:tcW w:w="1417" w:type="dxa"/>
            <w:tcBorders>
              <w:top w:val="nil"/>
              <w:left w:val="nil"/>
              <w:bottom w:val="nil"/>
              <w:right w:val="nil"/>
            </w:tcBorders>
            <w:shd w:val="clear" w:color="000000" w:fill="A3A3A3"/>
            <w:noWrap/>
            <w:vAlign w:val="center"/>
            <w:hideMark/>
          </w:tcPr>
          <w:p w14:paraId="64310398"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c>
          <w:tcPr>
            <w:tcW w:w="992" w:type="dxa"/>
            <w:tcBorders>
              <w:top w:val="nil"/>
              <w:left w:val="nil"/>
              <w:bottom w:val="nil"/>
              <w:right w:val="nil"/>
            </w:tcBorders>
            <w:shd w:val="clear" w:color="000000" w:fill="A3A3A3"/>
            <w:noWrap/>
            <w:vAlign w:val="center"/>
            <w:hideMark/>
          </w:tcPr>
          <w:p w14:paraId="4763D6EE"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r>
      <w:tr w:rsidR="00FB4E04" w:rsidRPr="00C4732B" w14:paraId="36A533F5"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19868E9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5A199F6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137.000,00</w:t>
            </w:r>
          </w:p>
        </w:tc>
        <w:tc>
          <w:tcPr>
            <w:tcW w:w="1417" w:type="dxa"/>
            <w:tcBorders>
              <w:top w:val="nil"/>
              <w:left w:val="nil"/>
              <w:bottom w:val="nil"/>
              <w:right w:val="nil"/>
            </w:tcBorders>
            <w:shd w:val="clear" w:color="000000" w:fill="D9D9D9"/>
            <w:noWrap/>
            <w:vAlign w:val="center"/>
            <w:hideMark/>
          </w:tcPr>
          <w:p w14:paraId="1D9E0C5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534C715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2C0979DA"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7AC7028F"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3FBA2FDF"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422</w:t>
            </w:r>
          </w:p>
        </w:tc>
        <w:tc>
          <w:tcPr>
            <w:tcW w:w="5671" w:type="dxa"/>
            <w:tcBorders>
              <w:top w:val="nil"/>
              <w:left w:val="nil"/>
              <w:bottom w:val="nil"/>
              <w:right w:val="nil"/>
            </w:tcBorders>
            <w:shd w:val="clear" w:color="auto" w:fill="auto"/>
            <w:noWrap/>
            <w:hideMark/>
          </w:tcPr>
          <w:p w14:paraId="64CB44A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Postrojenja i oprema</w:t>
            </w:r>
          </w:p>
        </w:tc>
        <w:tc>
          <w:tcPr>
            <w:tcW w:w="1418" w:type="dxa"/>
            <w:tcBorders>
              <w:top w:val="nil"/>
              <w:left w:val="nil"/>
              <w:bottom w:val="nil"/>
              <w:right w:val="nil"/>
            </w:tcBorders>
            <w:shd w:val="clear" w:color="auto" w:fill="auto"/>
            <w:noWrap/>
            <w:vAlign w:val="center"/>
            <w:hideMark/>
          </w:tcPr>
          <w:p w14:paraId="651638F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20.000,00</w:t>
            </w:r>
          </w:p>
        </w:tc>
        <w:tc>
          <w:tcPr>
            <w:tcW w:w="1417" w:type="dxa"/>
            <w:tcBorders>
              <w:top w:val="nil"/>
              <w:left w:val="nil"/>
              <w:bottom w:val="nil"/>
              <w:right w:val="nil"/>
            </w:tcBorders>
            <w:shd w:val="clear" w:color="auto" w:fill="auto"/>
            <w:noWrap/>
            <w:vAlign w:val="center"/>
            <w:hideMark/>
          </w:tcPr>
          <w:p w14:paraId="7F260EF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auto" w:fill="auto"/>
            <w:noWrap/>
            <w:vAlign w:val="center"/>
            <w:hideMark/>
          </w:tcPr>
          <w:p w14:paraId="72185F3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59FF4EA7"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029474F1"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145705B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451</w:t>
            </w:r>
          </w:p>
        </w:tc>
        <w:tc>
          <w:tcPr>
            <w:tcW w:w="5671" w:type="dxa"/>
            <w:tcBorders>
              <w:top w:val="nil"/>
              <w:left w:val="nil"/>
              <w:bottom w:val="nil"/>
              <w:right w:val="nil"/>
            </w:tcBorders>
            <w:shd w:val="clear" w:color="auto" w:fill="auto"/>
            <w:noWrap/>
            <w:hideMark/>
          </w:tcPr>
          <w:p w14:paraId="6983E260"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Dodatna ulaganja na građevinskim objektima</w:t>
            </w:r>
          </w:p>
        </w:tc>
        <w:tc>
          <w:tcPr>
            <w:tcW w:w="1418" w:type="dxa"/>
            <w:tcBorders>
              <w:top w:val="nil"/>
              <w:left w:val="nil"/>
              <w:bottom w:val="nil"/>
              <w:right w:val="nil"/>
            </w:tcBorders>
            <w:shd w:val="clear" w:color="auto" w:fill="auto"/>
            <w:noWrap/>
            <w:vAlign w:val="center"/>
            <w:hideMark/>
          </w:tcPr>
          <w:p w14:paraId="03906EF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117.000,00</w:t>
            </w:r>
          </w:p>
        </w:tc>
        <w:tc>
          <w:tcPr>
            <w:tcW w:w="1417" w:type="dxa"/>
            <w:tcBorders>
              <w:top w:val="nil"/>
              <w:left w:val="nil"/>
              <w:bottom w:val="nil"/>
              <w:right w:val="nil"/>
            </w:tcBorders>
            <w:shd w:val="clear" w:color="auto" w:fill="auto"/>
            <w:noWrap/>
            <w:vAlign w:val="center"/>
            <w:hideMark/>
          </w:tcPr>
          <w:p w14:paraId="08D4C22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auto" w:fill="auto"/>
            <w:noWrap/>
            <w:vAlign w:val="center"/>
            <w:hideMark/>
          </w:tcPr>
          <w:p w14:paraId="652866D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3FCB36E3"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32794E1C"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52, Pomoći proračunu iz drugih proračuna</w:t>
            </w:r>
          </w:p>
        </w:tc>
        <w:tc>
          <w:tcPr>
            <w:tcW w:w="1418" w:type="dxa"/>
            <w:tcBorders>
              <w:top w:val="nil"/>
              <w:left w:val="nil"/>
              <w:bottom w:val="nil"/>
              <w:right w:val="nil"/>
            </w:tcBorders>
            <w:shd w:val="clear" w:color="000000" w:fill="D9D9D9"/>
            <w:noWrap/>
            <w:vAlign w:val="center"/>
            <w:hideMark/>
          </w:tcPr>
          <w:p w14:paraId="72B6622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133.000,00</w:t>
            </w:r>
          </w:p>
        </w:tc>
        <w:tc>
          <w:tcPr>
            <w:tcW w:w="1417" w:type="dxa"/>
            <w:tcBorders>
              <w:top w:val="nil"/>
              <w:left w:val="nil"/>
              <w:bottom w:val="nil"/>
              <w:right w:val="nil"/>
            </w:tcBorders>
            <w:shd w:val="clear" w:color="000000" w:fill="D9D9D9"/>
            <w:noWrap/>
            <w:vAlign w:val="center"/>
            <w:hideMark/>
          </w:tcPr>
          <w:p w14:paraId="192D8C0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03611E1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707E12DB"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72056B98"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54FD8AD9"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451</w:t>
            </w:r>
          </w:p>
        </w:tc>
        <w:tc>
          <w:tcPr>
            <w:tcW w:w="5671" w:type="dxa"/>
            <w:tcBorders>
              <w:top w:val="nil"/>
              <w:left w:val="nil"/>
              <w:bottom w:val="nil"/>
              <w:right w:val="nil"/>
            </w:tcBorders>
            <w:shd w:val="clear" w:color="000000" w:fill="FFFFFF"/>
            <w:noWrap/>
            <w:hideMark/>
          </w:tcPr>
          <w:p w14:paraId="1DC47E93"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Dodatna ulaganja na građevinskim objektima</w:t>
            </w:r>
          </w:p>
        </w:tc>
        <w:tc>
          <w:tcPr>
            <w:tcW w:w="1418" w:type="dxa"/>
            <w:tcBorders>
              <w:top w:val="nil"/>
              <w:left w:val="nil"/>
              <w:bottom w:val="nil"/>
              <w:right w:val="nil"/>
            </w:tcBorders>
            <w:shd w:val="clear" w:color="000000" w:fill="FFFFFF"/>
            <w:noWrap/>
            <w:vAlign w:val="center"/>
            <w:hideMark/>
          </w:tcPr>
          <w:p w14:paraId="16389BC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133.000,00</w:t>
            </w:r>
          </w:p>
        </w:tc>
        <w:tc>
          <w:tcPr>
            <w:tcW w:w="1417" w:type="dxa"/>
            <w:tcBorders>
              <w:top w:val="nil"/>
              <w:left w:val="nil"/>
              <w:bottom w:val="nil"/>
              <w:right w:val="nil"/>
            </w:tcBorders>
            <w:shd w:val="clear" w:color="000000" w:fill="FFFFFF"/>
            <w:noWrap/>
            <w:vAlign w:val="center"/>
            <w:hideMark/>
          </w:tcPr>
          <w:p w14:paraId="30F5594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4F6F00C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786062B1"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2FA654B8"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71, Prihodi od prodaje ili zamjene nefinancijske imovine</w:t>
            </w:r>
          </w:p>
        </w:tc>
        <w:tc>
          <w:tcPr>
            <w:tcW w:w="1418" w:type="dxa"/>
            <w:tcBorders>
              <w:top w:val="nil"/>
              <w:left w:val="nil"/>
              <w:bottom w:val="nil"/>
              <w:right w:val="nil"/>
            </w:tcBorders>
            <w:shd w:val="clear" w:color="000000" w:fill="D9D9D9"/>
            <w:noWrap/>
            <w:vAlign w:val="center"/>
            <w:hideMark/>
          </w:tcPr>
          <w:p w14:paraId="1B0CE5B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250.000,00</w:t>
            </w:r>
          </w:p>
        </w:tc>
        <w:tc>
          <w:tcPr>
            <w:tcW w:w="1417" w:type="dxa"/>
            <w:tcBorders>
              <w:top w:val="nil"/>
              <w:left w:val="nil"/>
              <w:bottom w:val="nil"/>
              <w:right w:val="nil"/>
            </w:tcBorders>
            <w:shd w:val="clear" w:color="000000" w:fill="D9D9D9"/>
            <w:noWrap/>
            <w:vAlign w:val="center"/>
            <w:hideMark/>
          </w:tcPr>
          <w:p w14:paraId="3A17553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2C2DE96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4A471DA1"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24B722A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20BA22C9"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451</w:t>
            </w:r>
          </w:p>
        </w:tc>
        <w:tc>
          <w:tcPr>
            <w:tcW w:w="5671" w:type="dxa"/>
            <w:tcBorders>
              <w:top w:val="nil"/>
              <w:left w:val="nil"/>
              <w:bottom w:val="nil"/>
              <w:right w:val="nil"/>
            </w:tcBorders>
            <w:shd w:val="clear" w:color="000000" w:fill="FFFFFF"/>
            <w:noWrap/>
            <w:hideMark/>
          </w:tcPr>
          <w:p w14:paraId="1FD54DF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Dodatna ulaganja na građevinskim objektima</w:t>
            </w:r>
          </w:p>
        </w:tc>
        <w:tc>
          <w:tcPr>
            <w:tcW w:w="1418" w:type="dxa"/>
            <w:tcBorders>
              <w:top w:val="nil"/>
              <w:left w:val="nil"/>
              <w:bottom w:val="nil"/>
              <w:right w:val="nil"/>
            </w:tcBorders>
            <w:shd w:val="clear" w:color="000000" w:fill="FFFFFF"/>
            <w:noWrap/>
            <w:vAlign w:val="center"/>
            <w:hideMark/>
          </w:tcPr>
          <w:p w14:paraId="551DBC0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250.000,00</w:t>
            </w:r>
          </w:p>
        </w:tc>
        <w:tc>
          <w:tcPr>
            <w:tcW w:w="1417" w:type="dxa"/>
            <w:tcBorders>
              <w:top w:val="nil"/>
              <w:left w:val="nil"/>
              <w:bottom w:val="nil"/>
              <w:right w:val="nil"/>
            </w:tcBorders>
            <w:shd w:val="clear" w:color="000000" w:fill="FFFFFF"/>
            <w:noWrap/>
            <w:vAlign w:val="center"/>
            <w:hideMark/>
          </w:tcPr>
          <w:p w14:paraId="63075CB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2C7CC96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150E2873"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8B8B8B"/>
            <w:noWrap/>
            <w:hideMark/>
          </w:tcPr>
          <w:p w14:paraId="25487F95" w14:textId="77777777" w:rsidR="00FB4E04" w:rsidRPr="00C4732B" w:rsidRDefault="00FB4E04" w:rsidP="009E0780">
            <w:pPr>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Program: 3121, UREĐENJE I OPREMANJE NASELJA PINI I BELVEDERE</w:t>
            </w:r>
          </w:p>
        </w:tc>
        <w:tc>
          <w:tcPr>
            <w:tcW w:w="1418" w:type="dxa"/>
            <w:tcBorders>
              <w:top w:val="nil"/>
              <w:left w:val="nil"/>
              <w:bottom w:val="nil"/>
              <w:right w:val="nil"/>
            </w:tcBorders>
            <w:shd w:val="clear" w:color="000000" w:fill="8B8B8B"/>
            <w:noWrap/>
            <w:vAlign w:val="center"/>
            <w:hideMark/>
          </w:tcPr>
          <w:p w14:paraId="695345A7"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600.000,00</w:t>
            </w:r>
          </w:p>
        </w:tc>
        <w:tc>
          <w:tcPr>
            <w:tcW w:w="1417" w:type="dxa"/>
            <w:tcBorders>
              <w:top w:val="nil"/>
              <w:left w:val="nil"/>
              <w:bottom w:val="nil"/>
              <w:right w:val="nil"/>
            </w:tcBorders>
            <w:shd w:val="clear" w:color="000000" w:fill="8B8B8B"/>
            <w:noWrap/>
            <w:vAlign w:val="center"/>
            <w:hideMark/>
          </w:tcPr>
          <w:p w14:paraId="4085C21A"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0,00</w:t>
            </w:r>
          </w:p>
        </w:tc>
        <w:tc>
          <w:tcPr>
            <w:tcW w:w="992" w:type="dxa"/>
            <w:tcBorders>
              <w:top w:val="nil"/>
              <w:left w:val="nil"/>
              <w:bottom w:val="nil"/>
              <w:right w:val="nil"/>
            </w:tcBorders>
            <w:shd w:val="clear" w:color="000000" w:fill="8B8B8B"/>
            <w:noWrap/>
            <w:vAlign w:val="center"/>
            <w:hideMark/>
          </w:tcPr>
          <w:p w14:paraId="667441D3"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0,00</w:t>
            </w:r>
          </w:p>
        </w:tc>
      </w:tr>
      <w:tr w:rsidR="00FB4E04" w:rsidRPr="00C4732B" w14:paraId="61A168A0"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5B3293B9"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Kapitalni projekt: K312101, Izrada projektne dokumentacije</w:t>
            </w:r>
          </w:p>
        </w:tc>
        <w:tc>
          <w:tcPr>
            <w:tcW w:w="1418" w:type="dxa"/>
            <w:tcBorders>
              <w:top w:val="nil"/>
              <w:left w:val="nil"/>
              <w:bottom w:val="nil"/>
              <w:right w:val="nil"/>
            </w:tcBorders>
            <w:shd w:val="clear" w:color="000000" w:fill="A3A3A3"/>
            <w:noWrap/>
            <w:vAlign w:val="center"/>
            <w:hideMark/>
          </w:tcPr>
          <w:p w14:paraId="3E5A1924"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150.000,00</w:t>
            </w:r>
          </w:p>
        </w:tc>
        <w:tc>
          <w:tcPr>
            <w:tcW w:w="1417" w:type="dxa"/>
            <w:tcBorders>
              <w:top w:val="nil"/>
              <w:left w:val="nil"/>
              <w:bottom w:val="nil"/>
              <w:right w:val="nil"/>
            </w:tcBorders>
            <w:shd w:val="clear" w:color="000000" w:fill="A3A3A3"/>
            <w:noWrap/>
            <w:vAlign w:val="center"/>
            <w:hideMark/>
          </w:tcPr>
          <w:p w14:paraId="472E64EC"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c>
          <w:tcPr>
            <w:tcW w:w="992" w:type="dxa"/>
            <w:tcBorders>
              <w:top w:val="nil"/>
              <w:left w:val="nil"/>
              <w:bottom w:val="nil"/>
              <w:right w:val="nil"/>
            </w:tcBorders>
            <w:shd w:val="clear" w:color="000000" w:fill="A3A3A3"/>
            <w:noWrap/>
            <w:vAlign w:val="center"/>
            <w:hideMark/>
          </w:tcPr>
          <w:p w14:paraId="59E281FB"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r>
      <w:tr w:rsidR="00FB4E04" w:rsidRPr="00C4732B" w14:paraId="6F418761"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0837B84A"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5CA5B384"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150.000,00</w:t>
            </w:r>
          </w:p>
        </w:tc>
        <w:tc>
          <w:tcPr>
            <w:tcW w:w="1417" w:type="dxa"/>
            <w:tcBorders>
              <w:top w:val="nil"/>
              <w:left w:val="nil"/>
              <w:bottom w:val="nil"/>
              <w:right w:val="nil"/>
            </w:tcBorders>
            <w:shd w:val="clear" w:color="000000" w:fill="D9D9D9"/>
            <w:noWrap/>
            <w:vAlign w:val="center"/>
            <w:hideMark/>
          </w:tcPr>
          <w:p w14:paraId="705FAC1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215905D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73E97068"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3FF38D9F"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7D8CF07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426</w:t>
            </w:r>
          </w:p>
        </w:tc>
        <w:tc>
          <w:tcPr>
            <w:tcW w:w="5671" w:type="dxa"/>
            <w:tcBorders>
              <w:top w:val="nil"/>
              <w:left w:val="nil"/>
              <w:bottom w:val="nil"/>
              <w:right w:val="nil"/>
            </w:tcBorders>
            <w:shd w:val="clear" w:color="000000" w:fill="FFFFFF"/>
            <w:noWrap/>
            <w:hideMark/>
          </w:tcPr>
          <w:p w14:paraId="22F2E28C"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Nematerijalna proizvedena imovina</w:t>
            </w:r>
          </w:p>
        </w:tc>
        <w:tc>
          <w:tcPr>
            <w:tcW w:w="1418" w:type="dxa"/>
            <w:tcBorders>
              <w:top w:val="nil"/>
              <w:left w:val="nil"/>
              <w:bottom w:val="nil"/>
              <w:right w:val="nil"/>
            </w:tcBorders>
            <w:shd w:val="clear" w:color="000000" w:fill="FFFFFF"/>
            <w:noWrap/>
            <w:vAlign w:val="center"/>
            <w:hideMark/>
          </w:tcPr>
          <w:p w14:paraId="5AE9E78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150.000,00</w:t>
            </w:r>
          </w:p>
        </w:tc>
        <w:tc>
          <w:tcPr>
            <w:tcW w:w="1417" w:type="dxa"/>
            <w:tcBorders>
              <w:top w:val="nil"/>
              <w:left w:val="nil"/>
              <w:bottom w:val="nil"/>
              <w:right w:val="nil"/>
            </w:tcBorders>
            <w:shd w:val="clear" w:color="000000" w:fill="FFFFFF"/>
            <w:noWrap/>
            <w:vAlign w:val="center"/>
            <w:hideMark/>
          </w:tcPr>
          <w:p w14:paraId="28E068E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4425A9A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3D726967"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5D8A4DB3"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Kapitalni projekt: K312102, Izgradnja kanalizacijske mreže</w:t>
            </w:r>
          </w:p>
        </w:tc>
        <w:tc>
          <w:tcPr>
            <w:tcW w:w="1418" w:type="dxa"/>
            <w:tcBorders>
              <w:top w:val="nil"/>
              <w:left w:val="nil"/>
              <w:bottom w:val="nil"/>
              <w:right w:val="nil"/>
            </w:tcBorders>
            <w:shd w:val="clear" w:color="000000" w:fill="A3A3A3"/>
            <w:noWrap/>
            <w:vAlign w:val="center"/>
            <w:hideMark/>
          </w:tcPr>
          <w:p w14:paraId="1DD3B90D"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400.000,00</w:t>
            </w:r>
          </w:p>
        </w:tc>
        <w:tc>
          <w:tcPr>
            <w:tcW w:w="1417" w:type="dxa"/>
            <w:tcBorders>
              <w:top w:val="nil"/>
              <w:left w:val="nil"/>
              <w:bottom w:val="nil"/>
              <w:right w:val="nil"/>
            </w:tcBorders>
            <w:shd w:val="clear" w:color="000000" w:fill="A3A3A3"/>
            <w:noWrap/>
            <w:vAlign w:val="center"/>
            <w:hideMark/>
          </w:tcPr>
          <w:p w14:paraId="5F829230"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c>
          <w:tcPr>
            <w:tcW w:w="992" w:type="dxa"/>
            <w:tcBorders>
              <w:top w:val="nil"/>
              <w:left w:val="nil"/>
              <w:bottom w:val="nil"/>
              <w:right w:val="nil"/>
            </w:tcBorders>
            <w:shd w:val="clear" w:color="000000" w:fill="A3A3A3"/>
            <w:noWrap/>
            <w:vAlign w:val="center"/>
            <w:hideMark/>
          </w:tcPr>
          <w:p w14:paraId="2F2F1CD8"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r>
      <w:tr w:rsidR="00FB4E04" w:rsidRPr="00C4732B" w14:paraId="600D0E76"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auto" w:fill="auto"/>
            <w:noWrap/>
            <w:hideMark/>
          </w:tcPr>
          <w:p w14:paraId="69427393"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71, Prihodi od prodaje ili zamjene nefinancijske imovine</w:t>
            </w:r>
          </w:p>
        </w:tc>
        <w:tc>
          <w:tcPr>
            <w:tcW w:w="1418" w:type="dxa"/>
            <w:tcBorders>
              <w:top w:val="nil"/>
              <w:left w:val="nil"/>
              <w:bottom w:val="nil"/>
              <w:right w:val="nil"/>
            </w:tcBorders>
            <w:shd w:val="clear" w:color="auto" w:fill="auto"/>
            <w:noWrap/>
            <w:vAlign w:val="center"/>
            <w:hideMark/>
          </w:tcPr>
          <w:p w14:paraId="3558C27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400.000,00</w:t>
            </w:r>
          </w:p>
        </w:tc>
        <w:tc>
          <w:tcPr>
            <w:tcW w:w="1417" w:type="dxa"/>
            <w:tcBorders>
              <w:top w:val="nil"/>
              <w:left w:val="nil"/>
              <w:bottom w:val="nil"/>
              <w:right w:val="nil"/>
            </w:tcBorders>
            <w:shd w:val="clear" w:color="auto" w:fill="auto"/>
            <w:noWrap/>
            <w:vAlign w:val="center"/>
            <w:hideMark/>
          </w:tcPr>
          <w:p w14:paraId="2D2D314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auto" w:fill="auto"/>
            <w:noWrap/>
            <w:vAlign w:val="center"/>
            <w:hideMark/>
          </w:tcPr>
          <w:p w14:paraId="39C89BC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058D2E95"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6FF0B7A8"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00C28C5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386</w:t>
            </w:r>
          </w:p>
        </w:tc>
        <w:tc>
          <w:tcPr>
            <w:tcW w:w="5671" w:type="dxa"/>
            <w:tcBorders>
              <w:top w:val="nil"/>
              <w:left w:val="nil"/>
              <w:bottom w:val="nil"/>
              <w:right w:val="nil"/>
            </w:tcBorders>
            <w:shd w:val="clear" w:color="000000" w:fill="FFFFFF"/>
            <w:noWrap/>
            <w:hideMark/>
          </w:tcPr>
          <w:p w14:paraId="428F87A7"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Kapitalne pomoći</w:t>
            </w:r>
          </w:p>
        </w:tc>
        <w:tc>
          <w:tcPr>
            <w:tcW w:w="1418" w:type="dxa"/>
            <w:tcBorders>
              <w:top w:val="nil"/>
              <w:left w:val="nil"/>
              <w:bottom w:val="nil"/>
              <w:right w:val="nil"/>
            </w:tcBorders>
            <w:shd w:val="clear" w:color="000000" w:fill="FFFFFF"/>
            <w:noWrap/>
            <w:vAlign w:val="center"/>
            <w:hideMark/>
          </w:tcPr>
          <w:p w14:paraId="1753F08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400.000,00</w:t>
            </w:r>
          </w:p>
        </w:tc>
        <w:tc>
          <w:tcPr>
            <w:tcW w:w="1417" w:type="dxa"/>
            <w:tcBorders>
              <w:top w:val="nil"/>
              <w:left w:val="nil"/>
              <w:bottom w:val="nil"/>
              <w:right w:val="nil"/>
            </w:tcBorders>
            <w:shd w:val="clear" w:color="000000" w:fill="FFFFFF"/>
            <w:noWrap/>
            <w:vAlign w:val="center"/>
            <w:hideMark/>
          </w:tcPr>
          <w:p w14:paraId="39BAF2D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5402ABF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0A9BA92E"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1440AE8C"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Kapitalni projekt: K312103, Izgradnja javne rasvjete</w:t>
            </w:r>
          </w:p>
        </w:tc>
        <w:tc>
          <w:tcPr>
            <w:tcW w:w="1418" w:type="dxa"/>
            <w:tcBorders>
              <w:top w:val="nil"/>
              <w:left w:val="nil"/>
              <w:bottom w:val="nil"/>
              <w:right w:val="nil"/>
            </w:tcBorders>
            <w:shd w:val="clear" w:color="000000" w:fill="A3A3A3"/>
            <w:noWrap/>
            <w:vAlign w:val="center"/>
            <w:hideMark/>
          </w:tcPr>
          <w:p w14:paraId="1074EEFA"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50.000,00</w:t>
            </w:r>
          </w:p>
        </w:tc>
        <w:tc>
          <w:tcPr>
            <w:tcW w:w="1417" w:type="dxa"/>
            <w:tcBorders>
              <w:top w:val="nil"/>
              <w:left w:val="nil"/>
              <w:bottom w:val="nil"/>
              <w:right w:val="nil"/>
            </w:tcBorders>
            <w:shd w:val="clear" w:color="000000" w:fill="A3A3A3"/>
            <w:noWrap/>
            <w:vAlign w:val="center"/>
            <w:hideMark/>
          </w:tcPr>
          <w:p w14:paraId="43680EDF"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c>
          <w:tcPr>
            <w:tcW w:w="992" w:type="dxa"/>
            <w:tcBorders>
              <w:top w:val="nil"/>
              <w:left w:val="nil"/>
              <w:bottom w:val="nil"/>
              <w:right w:val="nil"/>
            </w:tcBorders>
            <w:shd w:val="clear" w:color="000000" w:fill="A3A3A3"/>
            <w:noWrap/>
            <w:vAlign w:val="center"/>
            <w:hideMark/>
          </w:tcPr>
          <w:p w14:paraId="0A0F5E27"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r>
      <w:tr w:rsidR="00FB4E04" w:rsidRPr="00C4732B" w14:paraId="27ED9FE9"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10B6073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71, Prihodi od prodaje ili zamjene nefinancijske imovine</w:t>
            </w:r>
          </w:p>
        </w:tc>
        <w:tc>
          <w:tcPr>
            <w:tcW w:w="1418" w:type="dxa"/>
            <w:tcBorders>
              <w:top w:val="nil"/>
              <w:left w:val="nil"/>
              <w:bottom w:val="nil"/>
              <w:right w:val="nil"/>
            </w:tcBorders>
            <w:shd w:val="clear" w:color="000000" w:fill="D9D9D9"/>
            <w:noWrap/>
            <w:vAlign w:val="center"/>
            <w:hideMark/>
          </w:tcPr>
          <w:p w14:paraId="32401AC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50.000,00</w:t>
            </w:r>
          </w:p>
        </w:tc>
        <w:tc>
          <w:tcPr>
            <w:tcW w:w="1417" w:type="dxa"/>
            <w:tcBorders>
              <w:top w:val="nil"/>
              <w:left w:val="nil"/>
              <w:bottom w:val="nil"/>
              <w:right w:val="nil"/>
            </w:tcBorders>
            <w:shd w:val="clear" w:color="000000" w:fill="D9D9D9"/>
            <w:noWrap/>
            <w:vAlign w:val="center"/>
            <w:hideMark/>
          </w:tcPr>
          <w:p w14:paraId="000AA8B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33F70E5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7782A62E"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621C6444"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763F6E80"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421</w:t>
            </w:r>
          </w:p>
        </w:tc>
        <w:tc>
          <w:tcPr>
            <w:tcW w:w="5671" w:type="dxa"/>
            <w:tcBorders>
              <w:top w:val="nil"/>
              <w:left w:val="nil"/>
              <w:bottom w:val="nil"/>
              <w:right w:val="nil"/>
            </w:tcBorders>
            <w:shd w:val="clear" w:color="000000" w:fill="FFFFFF"/>
            <w:noWrap/>
            <w:hideMark/>
          </w:tcPr>
          <w:p w14:paraId="7A7F109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Građevinski objekti</w:t>
            </w:r>
          </w:p>
        </w:tc>
        <w:tc>
          <w:tcPr>
            <w:tcW w:w="1418" w:type="dxa"/>
            <w:tcBorders>
              <w:top w:val="nil"/>
              <w:left w:val="nil"/>
              <w:bottom w:val="nil"/>
              <w:right w:val="nil"/>
            </w:tcBorders>
            <w:shd w:val="clear" w:color="000000" w:fill="FFFFFF"/>
            <w:noWrap/>
            <w:vAlign w:val="center"/>
            <w:hideMark/>
          </w:tcPr>
          <w:p w14:paraId="77AD81C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50.000,00</w:t>
            </w:r>
          </w:p>
        </w:tc>
        <w:tc>
          <w:tcPr>
            <w:tcW w:w="1417" w:type="dxa"/>
            <w:tcBorders>
              <w:top w:val="nil"/>
              <w:left w:val="nil"/>
              <w:bottom w:val="nil"/>
              <w:right w:val="nil"/>
            </w:tcBorders>
            <w:shd w:val="clear" w:color="000000" w:fill="FFFFFF"/>
            <w:noWrap/>
            <w:vAlign w:val="center"/>
            <w:hideMark/>
          </w:tcPr>
          <w:p w14:paraId="3A16E69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1B99D4B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19E9279F"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8B8B8B"/>
            <w:noWrap/>
            <w:hideMark/>
          </w:tcPr>
          <w:p w14:paraId="6A2E1EE8" w14:textId="77777777" w:rsidR="00FB4E04" w:rsidRPr="00C4732B" w:rsidRDefault="00FB4E04" w:rsidP="009E0780">
            <w:pPr>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Program: 3122, UREĐENJE ZGRADE AMBULANTE</w:t>
            </w:r>
          </w:p>
        </w:tc>
        <w:tc>
          <w:tcPr>
            <w:tcW w:w="1418" w:type="dxa"/>
            <w:tcBorders>
              <w:top w:val="nil"/>
              <w:left w:val="nil"/>
              <w:bottom w:val="nil"/>
              <w:right w:val="nil"/>
            </w:tcBorders>
            <w:shd w:val="clear" w:color="000000" w:fill="8B8B8B"/>
            <w:noWrap/>
            <w:vAlign w:val="center"/>
            <w:hideMark/>
          </w:tcPr>
          <w:p w14:paraId="06648F37"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1.050.000,00</w:t>
            </w:r>
          </w:p>
        </w:tc>
        <w:tc>
          <w:tcPr>
            <w:tcW w:w="1417" w:type="dxa"/>
            <w:tcBorders>
              <w:top w:val="nil"/>
              <w:left w:val="nil"/>
              <w:bottom w:val="nil"/>
              <w:right w:val="nil"/>
            </w:tcBorders>
            <w:shd w:val="clear" w:color="000000" w:fill="8B8B8B"/>
            <w:noWrap/>
            <w:vAlign w:val="center"/>
            <w:hideMark/>
          </w:tcPr>
          <w:p w14:paraId="7F216407"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0,00</w:t>
            </w:r>
          </w:p>
        </w:tc>
        <w:tc>
          <w:tcPr>
            <w:tcW w:w="992" w:type="dxa"/>
            <w:tcBorders>
              <w:top w:val="nil"/>
              <w:left w:val="nil"/>
              <w:bottom w:val="nil"/>
              <w:right w:val="nil"/>
            </w:tcBorders>
            <w:shd w:val="clear" w:color="000000" w:fill="8B8B8B"/>
            <w:noWrap/>
            <w:vAlign w:val="center"/>
            <w:hideMark/>
          </w:tcPr>
          <w:p w14:paraId="3F076637"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0,00</w:t>
            </w:r>
          </w:p>
        </w:tc>
      </w:tr>
      <w:tr w:rsidR="00FB4E04" w:rsidRPr="00C4732B" w14:paraId="2A5E5D76"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20A1B7DC"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Kapitalni projekt: K312202, Uređenje zgrade ambulante</w:t>
            </w:r>
          </w:p>
        </w:tc>
        <w:tc>
          <w:tcPr>
            <w:tcW w:w="1418" w:type="dxa"/>
            <w:tcBorders>
              <w:top w:val="nil"/>
              <w:left w:val="nil"/>
              <w:bottom w:val="nil"/>
              <w:right w:val="nil"/>
            </w:tcBorders>
            <w:shd w:val="clear" w:color="000000" w:fill="A3A3A3"/>
            <w:noWrap/>
            <w:vAlign w:val="center"/>
            <w:hideMark/>
          </w:tcPr>
          <w:p w14:paraId="77173621"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1.050.000,00</w:t>
            </w:r>
          </w:p>
        </w:tc>
        <w:tc>
          <w:tcPr>
            <w:tcW w:w="1417" w:type="dxa"/>
            <w:tcBorders>
              <w:top w:val="nil"/>
              <w:left w:val="nil"/>
              <w:bottom w:val="nil"/>
              <w:right w:val="nil"/>
            </w:tcBorders>
            <w:shd w:val="clear" w:color="000000" w:fill="A3A3A3"/>
            <w:noWrap/>
            <w:vAlign w:val="center"/>
            <w:hideMark/>
          </w:tcPr>
          <w:p w14:paraId="0837DE01"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c>
          <w:tcPr>
            <w:tcW w:w="992" w:type="dxa"/>
            <w:tcBorders>
              <w:top w:val="nil"/>
              <w:left w:val="nil"/>
              <w:bottom w:val="nil"/>
              <w:right w:val="nil"/>
            </w:tcBorders>
            <w:shd w:val="clear" w:color="000000" w:fill="A3A3A3"/>
            <w:noWrap/>
            <w:vAlign w:val="center"/>
            <w:hideMark/>
          </w:tcPr>
          <w:p w14:paraId="624C762C"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r>
      <w:tr w:rsidR="00FB4E04" w:rsidRPr="00C4732B" w14:paraId="7559293B"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01344BC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4E4C48A4"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50.000,00</w:t>
            </w:r>
          </w:p>
        </w:tc>
        <w:tc>
          <w:tcPr>
            <w:tcW w:w="1417" w:type="dxa"/>
            <w:tcBorders>
              <w:top w:val="nil"/>
              <w:left w:val="nil"/>
              <w:bottom w:val="nil"/>
              <w:right w:val="nil"/>
            </w:tcBorders>
            <w:shd w:val="clear" w:color="000000" w:fill="D9D9D9"/>
            <w:noWrap/>
            <w:vAlign w:val="center"/>
            <w:hideMark/>
          </w:tcPr>
          <w:p w14:paraId="0BAA879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28202C8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4F49D1E9"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788FB5B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3C3C16DC"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451</w:t>
            </w:r>
          </w:p>
        </w:tc>
        <w:tc>
          <w:tcPr>
            <w:tcW w:w="5671" w:type="dxa"/>
            <w:tcBorders>
              <w:top w:val="nil"/>
              <w:left w:val="nil"/>
              <w:bottom w:val="nil"/>
              <w:right w:val="nil"/>
            </w:tcBorders>
            <w:shd w:val="clear" w:color="000000" w:fill="FFFFFF"/>
            <w:noWrap/>
            <w:hideMark/>
          </w:tcPr>
          <w:p w14:paraId="6845D1D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Dodatna ulaganja na građevinskim objektima</w:t>
            </w:r>
          </w:p>
        </w:tc>
        <w:tc>
          <w:tcPr>
            <w:tcW w:w="1418" w:type="dxa"/>
            <w:tcBorders>
              <w:top w:val="nil"/>
              <w:left w:val="nil"/>
              <w:bottom w:val="nil"/>
              <w:right w:val="nil"/>
            </w:tcBorders>
            <w:shd w:val="clear" w:color="000000" w:fill="FFFFFF"/>
            <w:noWrap/>
            <w:vAlign w:val="center"/>
            <w:hideMark/>
          </w:tcPr>
          <w:p w14:paraId="5990B9E4"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50.000,00</w:t>
            </w:r>
          </w:p>
        </w:tc>
        <w:tc>
          <w:tcPr>
            <w:tcW w:w="1417" w:type="dxa"/>
            <w:tcBorders>
              <w:top w:val="nil"/>
              <w:left w:val="nil"/>
              <w:bottom w:val="nil"/>
              <w:right w:val="nil"/>
            </w:tcBorders>
            <w:shd w:val="clear" w:color="000000" w:fill="FFFFFF"/>
            <w:noWrap/>
            <w:vAlign w:val="center"/>
            <w:hideMark/>
          </w:tcPr>
          <w:p w14:paraId="27EC681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3361F03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32D8C829"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5E06C69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71, Prihodi od prodaje ili zamjene nefinancijske imovine</w:t>
            </w:r>
          </w:p>
        </w:tc>
        <w:tc>
          <w:tcPr>
            <w:tcW w:w="1418" w:type="dxa"/>
            <w:tcBorders>
              <w:top w:val="nil"/>
              <w:left w:val="nil"/>
              <w:bottom w:val="nil"/>
              <w:right w:val="nil"/>
            </w:tcBorders>
            <w:shd w:val="clear" w:color="000000" w:fill="D9D9D9"/>
            <w:noWrap/>
            <w:vAlign w:val="center"/>
            <w:hideMark/>
          </w:tcPr>
          <w:p w14:paraId="44FE4F4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1.000.000,00</w:t>
            </w:r>
          </w:p>
        </w:tc>
        <w:tc>
          <w:tcPr>
            <w:tcW w:w="1417" w:type="dxa"/>
            <w:tcBorders>
              <w:top w:val="nil"/>
              <w:left w:val="nil"/>
              <w:bottom w:val="nil"/>
              <w:right w:val="nil"/>
            </w:tcBorders>
            <w:shd w:val="clear" w:color="000000" w:fill="D9D9D9"/>
            <w:noWrap/>
            <w:vAlign w:val="center"/>
            <w:hideMark/>
          </w:tcPr>
          <w:p w14:paraId="223BEC34"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6FE1572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287A184E"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41839CD8"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7124DD09"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451</w:t>
            </w:r>
          </w:p>
        </w:tc>
        <w:tc>
          <w:tcPr>
            <w:tcW w:w="5671" w:type="dxa"/>
            <w:tcBorders>
              <w:top w:val="nil"/>
              <w:left w:val="nil"/>
              <w:bottom w:val="nil"/>
              <w:right w:val="nil"/>
            </w:tcBorders>
            <w:shd w:val="clear" w:color="000000" w:fill="FFFFFF"/>
            <w:noWrap/>
            <w:hideMark/>
          </w:tcPr>
          <w:p w14:paraId="2E40A8E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Dodatna ulaganja na građevinskim objektima</w:t>
            </w:r>
          </w:p>
        </w:tc>
        <w:tc>
          <w:tcPr>
            <w:tcW w:w="1418" w:type="dxa"/>
            <w:tcBorders>
              <w:top w:val="nil"/>
              <w:left w:val="nil"/>
              <w:bottom w:val="nil"/>
              <w:right w:val="nil"/>
            </w:tcBorders>
            <w:shd w:val="clear" w:color="000000" w:fill="FFFFFF"/>
            <w:noWrap/>
            <w:vAlign w:val="center"/>
            <w:hideMark/>
          </w:tcPr>
          <w:p w14:paraId="019D029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1.000.000,00</w:t>
            </w:r>
          </w:p>
        </w:tc>
        <w:tc>
          <w:tcPr>
            <w:tcW w:w="1417" w:type="dxa"/>
            <w:tcBorders>
              <w:top w:val="nil"/>
              <w:left w:val="nil"/>
              <w:bottom w:val="nil"/>
              <w:right w:val="nil"/>
            </w:tcBorders>
            <w:shd w:val="clear" w:color="000000" w:fill="FFFFFF"/>
            <w:noWrap/>
            <w:vAlign w:val="center"/>
            <w:hideMark/>
          </w:tcPr>
          <w:p w14:paraId="5C034B4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056C580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7194379D"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8B8B8B"/>
            <w:noWrap/>
            <w:hideMark/>
          </w:tcPr>
          <w:p w14:paraId="6F03234D" w14:textId="77777777" w:rsidR="00FB4E04" w:rsidRPr="00C4732B" w:rsidRDefault="00FB4E04" w:rsidP="009E0780">
            <w:pPr>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Program: 3124, UREĐENJE DJEČJEG VRTIĆA I JASLICA</w:t>
            </w:r>
          </w:p>
        </w:tc>
        <w:tc>
          <w:tcPr>
            <w:tcW w:w="1418" w:type="dxa"/>
            <w:tcBorders>
              <w:top w:val="nil"/>
              <w:left w:val="nil"/>
              <w:bottom w:val="nil"/>
              <w:right w:val="nil"/>
            </w:tcBorders>
            <w:shd w:val="clear" w:color="000000" w:fill="8B8B8B"/>
            <w:noWrap/>
            <w:vAlign w:val="center"/>
            <w:hideMark/>
          </w:tcPr>
          <w:p w14:paraId="666E3F4D"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160.000,00</w:t>
            </w:r>
          </w:p>
        </w:tc>
        <w:tc>
          <w:tcPr>
            <w:tcW w:w="1417" w:type="dxa"/>
            <w:tcBorders>
              <w:top w:val="nil"/>
              <w:left w:val="nil"/>
              <w:bottom w:val="nil"/>
              <w:right w:val="nil"/>
            </w:tcBorders>
            <w:shd w:val="clear" w:color="000000" w:fill="8B8B8B"/>
            <w:noWrap/>
            <w:vAlign w:val="center"/>
            <w:hideMark/>
          </w:tcPr>
          <w:p w14:paraId="653C5AAE"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1.913,63</w:t>
            </w:r>
          </w:p>
        </w:tc>
        <w:tc>
          <w:tcPr>
            <w:tcW w:w="992" w:type="dxa"/>
            <w:tcBorders>
              <w:top w:val="nil"/>
              <w:left w:val="nil"/>
              <w:bottom w:val="nil"/>
              <w:right w:val="nil"/>
            </w:tcBorders>
            <w:shd w:val="clear" w:color="000000" w:fill="8B8B8B"/>
            <w:noWrap/>
            <w:vAlign w:val="center"/>
            <w:hideMark/>
          </w:tcPr>
          <w:p w14:paraId="576FA831"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1,20</w:t>
            </w:r>
          </w:p>
        </w:tc>
      </w:tr>
      <w:tr w:rsidR="00FB4E04" w:rsidRPr="00C4732B" w14:paraId="5FC67C75"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5E267DB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Kapitalni projekt: K312403, Izgradnja dječjeg vrtića</w:t>
            </w:r>
          </w:p>
        </w:tc>
        <w:tc>
          <w:tcPr>
            <w:tcW w:w="1418" w:type="dxa"/>
            <w:tcBorders>
              <w:top w:val="nil"/>
              <w:left w:val="nil"/>
              <w:bottom w:val="nil"/>
              <w:right w:val="nil"/>
            </w:tcBorders>
            <w:shd w:val="clear" w:color="000000" w:fill="A3A3A3"/>
            <w:noWrap/>
            <w:vAlign w:val="center"/>
            <w:hideMark/>
          </w:tcPr>
          <w:p w14:paraId="05B2B7AC"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160.000,00</w:t>
            </w:r>
          </w:p>
        </w:tc>
        <w:tc>
          <w:tcPr>
            <w:tcW w:w="1417" w:type="dxa"/>
            <w:tcBorders>
              <w:top w:val="nil"/>
              <w:left w:val="nil"/>
              <w:bottom w:val="nil"/>
              <w:right w:val="nil"/>
            </w:tcBorders>
            <w:shd w:val="clear" w:color="000000" w:fill="A3A3A3"/>
            <w:noWrap/>
            <w:vAlign w:val="center"/>
            <w:hideMark/>
          </w:tcPr>
          <w:p w14:paraId="1F580C85"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1.913,63</w:t>
            </w:r>
          </w:p>
        </w:tc>
        <w:tc>
          <w:tcPr>
            <w:tcW w:w="992" w:type="dxa"/>
            <w:tcBorders>
              <w:top w:val="nil"/>
              <w:left w:val="nil"/>
              <w:bottom w:val="nil"/>
              <w:right w:val="nil"/>
            </w:tcBorders>
            <w:shd w:val="clear" w:color="000000" w:fill="A3A3A3"/>
            <w:noWrap/>
            <w:vAlign w:val="center"/>
            <w:hideMark/>
          </w:tcPr>
          <w:p w14:paraId="0FE50391"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1,20</w:t>
            </w:r>
          </w:p>
        </w:tc>
      </w:tr>
      <w:tr w:rsidR="00FB4E04" w:rsidRPr="00C4732B" w14:paraId="4E41A723"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5CA189D7"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lastRenderedPageBreak/>
              <w:t>Izvor financiranja: 56, Fondovi EU</w:t>
            </w:r>
          </w:p>
        </w:tc>
        <w:tc>
          <w:tcPr>
            <w:tcW w:w="1418" w:type="dxa"/>
            <w:tcBorders>
              <w:top w:val="nil"/>
              <w:left w:val="nil"/>
              <w:bottom w:val="nil"/>
              <w:right w:val="nil"/>
            </w:tcBorders>
            <w:shd w:val="clear" w:color="000000" w:fill="D9D9D9"/>
            <w:noWrap/>
            <w:vAlign w:val="center"/>
            <w:hideMark/>
          </w:tcPr>
          <w:p w14:paraId="3C31E82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000000" w:fill="D9D9D9"/>
            <w:noWrap/>
            <w:vAlign w:val="center"/>
            <w:hideMark/>
          </w:tcPr>
          <w:p w14:paraId="10781DB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6B198CF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2D8083FA"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47B5C79A"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23B72947"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421</w:t>
            </w:r>
          </w:p>
        </w:tc>
        <w:tc>
          <w:tcPr>
            <w:tcW w:w="5671" w:type="dxa"/>
            <w:tcBorders>
              <w:top w:val="nil"/>
              <w:left w:val="nil"/>
              <w:bottom w:val="nil"/>
              <w:right w:val="nil"/>
            </w:tcBorders>
            <w:shd w:val="clear" w:color="000000" w:fill="FFFFFF"/>
            <w:noWrap/>
            <w:hideMark/>
          </w:tcPr>
          <w:p w14:paraId="44B74376"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Građevinski objekti</w:t>
            </w:r>
          </w:p>
        </w:tc>
        <w:tc>
          <w:tcPr>
            <w:tcW w:w="1418" w:type="dxa"/>
            <w:tcBorders>
              <w:top w:val="nil"/>
              <w:left w:val="nil"/>
              <w:bottom w:val="nil"/>
              <w:right w:val="nil"/>
            </w:tcBorders>
            <w:shd w:val="clear" w:color="000000" w:fill="FFFFFF"/>
            <w:noWrap/>
            <w:vAlign w:val="center"/>
            <w:hideMark/>
          </w:tcPr>
          <w:p w14:paraId="45A3E85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000000" w:fill="FFFFFF"/>
            <w:noWrap/>
            <w:vAlign w:val="center"/>
            <w:hideMark/>
          </w:tcPr>
          <w:p w14:paraId="7A54646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129D097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47D096EF"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3653E9AF"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71, Prihodi od prodaje ili zamjene nefinancijske imovine</w:t>
            </w:r>
          </w:p>
        </w:tc>
        <w:tc>
          <w:tcPr>
            <w:tcW w:w="1418" w:type="dxa"/>
            <w:tcBorders>
              <w:top w:val="nil"/>
              <w:left w:val="nil"/>
              <w:bottom w:val="nil"/>
              <w:right w:val="nil"/>
            </w:tcBorders>
            <w:shd w:val="clear" w:color="000000" w:fill="D9D9D9"/>
            <w:noWrap/>
            <w:vAlign w:val="center"/>
            <w:hideMark/>
          </w:tcPr>
          <w:p w14:paraId="4C38AC9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160.000,00</w:t>
            </w:r>
          </w:p>
        </w:tc>
        <w:tc>
          <w:tcPr>
            <w:tcW w:w="1417" w:type="dxa"/>
            <w:tcBorders>
              <w:top w:val="nil"/>
              <w:left w:val="nil"/>
              <w:bottom w:val="nil"/>
              <w:right w:val="nil"/>
            </w:tcBorders>
            <w:shd w:val="clear" w:color="000000" w:fill="D9D9D9"/>
            <w:noWrap/>
            <w:vAlign w:val="center"/>
            <w:hideMark/>
          </w:tcPr>
          <w:p w14:paraId="28243F6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1.913,63</w:t>
            </w:r>
          </w:p>
        </w:tc>
        <w:tc>
          <w:tcPr>
            <w:tcW w:w="992" w:type="dxa"/>
            <w:tcBorders>
              <w:top w:val="nil"/>
              <w:left w:val="nil"/>
              <w:bottom w:val="nil"/>
              <w:right w:val="nil"/>
            </w:tcBorders>
            <w:shd w:val="clear" w:color="000000" w:fill="D9D9D9"/>
            <w:noWrap/>
            <w:vAlign w:val="center"/>
            <w:hideMark/>
          </w:tcPr>
          <w:p w14:paraId="11A025A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1,20</w:t>
            </w:r>
          </w:p>
        </w:tc>
      </w:tr>
      <w:tr w:rsidR="00FB4E04" w:rsidRPr="00C4732B" w14:paraId="555FE2CA"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283B3BEC"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03769232"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421</w:t>
            </w:r>
          </w:p>
        </w:tc>
        <w:tc>
          <w:tcPr>
            <w:tcW w:w="5671" w:type="dxa"/>
            <w:tcBorders>
              <w:top w:val="nil"/>
              <w:left w:val="nil"/>
              <w:bottom w:val="nil"/>
              <w:right w:val="nil"/>
            </w:tcBorders>
            <w:shd w:val="clear" w:color="000000" w:fill="FFFFFF"/>
            <w:noWrap/>
            <w:hideMark/>
          </w:tcPr>
          <w:p w14:paraId="76D34A3F"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Građevinski objekti</w:t>
            </w:r>
          </w:p>
        </w:tc>
        <w:tc>
          <w:tcPr>
            <w:tcW w:w="1418" w:type="dxa"/>
            <w:tcBorders>
              <w:top w:val="nil"/>
              <w:left w:val="nil"/>
              <w:bottom w:val="nil"/>
              <w:right w:val="nil"/>
            </w:tcBorders>
            <w:shd w:val="clear" w:color="000000" w:fill="FFFFFF"/>
            <w:noWrap/>
            <w:vAlign w:val="center"/>
            <w:hideMark/>
          </w:tcPr>
          <w:p w14:paraId="22D45B0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160.000,00</w:t>
            </w:r>
          </w:p>
        </w:tc>
        <w:tc>
          <w:tcPr>
            <w:tcW w:w="1417" w:type="dxa"/>
            <w:tcBorders>
              <w:top w:val="nil"/>
              <w:left w:val="nil"/>
              <w:bottom w:val="nil"/>
              <w:right w:val="nil"/>
            </w:tcBorders>
            <w:shd w:val="clear" w:color="000000" w:fill="FFFFFF"/>
            <w:noWrap/>
            <w:vAlign w:val="center"/>
            <w:hideMark/>
          </w:tcPr>
          <w:p w14:paraId="0A357D3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1.913,63</w:t>
            </w:r>
          </w:p>
        </w:tc>
        <w:tc>
          <w:tcPr>
            <w:tcW w:w="992" w:type="dxa"/>
            <w:tcBorders>
              <w:top w:val="nil"/>
              <w:left w:val="nil"/>
              <w:bottom w:val="nil"/>
              <w:right w:val="nil"/>
            </w:tcBorders>
            <w:shd w:val="clear" w:color="000000" w:fill="FFFFFF"/>
            <w:noWrap/>
            <w:vAlign w:val="center"/>
            <w:hideMark/>
          </w:tcPr>
          <w:p w14:paraId="4111726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1,20</w:t>
            </w:r>
          </w:p>
        </w:tc>
      </w:tr>
      <w:tr w:rsidR="00FB4E04" w:rsidRPr="00C4732B" w14:paraId="5BD38FEF"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5A8C50BF"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5402A8C5"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4212</w:t>
            </w:r>
          </w:p>
        </w:tc>
        <w:tc>
          <w:tcPr>
            <w:tcW w:w="5671" w:type="dxa"/>
            <w:tcBorders>
              <w:top w:val="nil"/>
              <w:left w:val="nil"/>
              <w:bottom w:val="nil"/>
              <w:right w:val="nil"/>
            </w:tcBorders>
            <w:shd w:val="clear" w:color="auto" w:fill="auto"/>
            <w:noWrap/>
            <w:hideMark/>
          </w:tcPr>
          <w:p w14:paraId="0511714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Poslovni objekti</w:t>
            </w:r>
          </w:p>
        </w:tc>
        <w:tc>
          <w:tcPr>
            <w:tcW w:w="1418" w:type="dxa"/>
            <w:tcBorders>
              <w:top w:val="nil"/>
              <w:left w:val="nil"/>
              <w:bottom w:val="nil"/>
              <w:right w:val="nil"/>
            </w:tcBorders>
            <w:shd w:val="clear" w:color="auto" w:fill="auto"/>
            <w:noWrap/>
            <w:vAlign w:val="center"/>
            <w:hideMark/>
          </w:tcPr>
          <w:p w14:paraId="0934416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565EDB6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1.913,63</w:t>
            </w:r>
          </w:p>
        </w:tc>
        <w:tc>
          <w:tcPr>
            <w:tcW w:w="992" w:type="dxa"/>
            <w:tcBorders>
              <w:top w:val="nil"/>
              <w:left w:val="nil"/>
              <w:bottom w:val="nil"/>
              <w:right w:val="nil"/>
            </w:tcBorders>
            <w:shd w:val="clear" w:color="auto" w:fill="auto"/>
            <w:noWrap/>
            <w:vAlign w:val="center"/>
            <w:hideMark/>
          </w:tcPr>
          <w:p w14:paraId="10139F5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27C3EB43"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8B8B8B"/>
            <w:noWrap/>
            <w:hideMark/>
          </w:tcPr>
          <w:p w14:paraId="5E45B5CA" w14:textId="335ADE8B" w:rsidR="00FB4E04" w:rsidRPr="00C4732B" w:rsidRDefault="00FB4E04" w:rsidP="009E0780">
            <w:pPr>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Program: 3150, ODRŽAVANJE KOMUNALNE INFRASTRUKTURE NA PODRUČJU OPĆINE SV. LOVREČ</w:t>
            </w:r>
          </w:p>
        </w:tc>
        <w:tc>
          <w:tcPr>
            <w:tcW w:w="1418" w:type="dxa"/>
            <w:tcBorders>
              <w:top w:val="nil"/>
              <w:left w:val="nil"/>
              <w:bottom w:val="nil"/>
              <w:right w:val="nil"/>
            </w:tcBorders>
            <w:shd w:val="clear" w:color="000000" w:fill="8B8B8B"/>
            <w:noWrap/>
            <w:vAlign w:val="center"/>
            <w:hideMark/>
          </w:tcPr>
          <w:p w14:paraId="335BEACA"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1.395.000,00</w:t>
            </w:r>
          </w:p>
        </w:tc>
        <w:tc>
          <w:tcPr>
            <w:tcW w:w="1417" w:type="dxa"/>
            <w:tcBorders>
              <w:top w:val="nil"/>
              <w:left w:val="nil"/>
              <w:bottom w:val="nil"/>
              <w:right w:val="nil"/>
            </w:tcBorders>
            <w:shd w:val="clear" w:color="000000" w:fill="8B8B8B"/>
            <w:noWrap/>
            <w:vAlign w:val="center"/>
            <w:hideMark/>
          </w:tcPr>
          <w:p w14:paraId="21D10137"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308.869,60</w:t>
            </w:r>
          </w:p>
        </w:tc>
        <w:tc>
          <w:tcPr>
            <w:tcW w:w="992" w:type="dxa"/>
            <w:tcBorders>
              <w:top w:val="nil"/>
              <w:left w:val="nil"/>
              <w:bottom w:val="nil"/>
              <w:right w:val="nil"/>
            </w:tcBorders>
            <w:shd w:val="clear" w:color="000000" w:fill="8B8B8B"/>
            <w:noWrap/>
            <w:vAlign w:val="center"/>
            <w:hideMark/>
          </w:tcPr>
          <w:p w14:paraId="6A28514D"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22,14</w:t>
            </w:r>
          </w:p>
        </w:tc>
      </w:tr>
      <w:tr w:rsidR="00FB4E04" w:rsidRPr="00C4732B" w14:paraId="1B486315"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22253F96"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A315001, Održavanje čistoće javnih prometnih površina i ostalo čišćenje</w:t>
            </w:r>
          </w:p>
        </w:tc>
        <w:tc>
          <w:tcPr>
            <w:tcW w:w="1418" w:type="dxa"/>
            <w:tcBorders>
              <w:top w:val="nil"/>
              <w:left w:val="nil"/>
              <w:bottom w:val="nil"/>
              <w:right w:val="nil"/>
            </w:tcBorders>
            <w:shd w:val="clear" w:color="000000" w:fill="A3A3A3"/>
            <w:noWrap/>
            <w:vAlign w:val="center"/>
            <w:hideMark/>
          </w:tcPr>
          <w:p w14:paraId="0A051398"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175.000,00</w:t>
            </w:r>
          </w:p>
        </w:tc>
        <w:tc>
          <w:tcPr>
            <w:tcW w:w="1417" w:type="dxa"/>
            <w:tcBorders>
              <w:top w:val="nil"/>
              <w:left w:val="nil"/>
              <w:bottom w:val="nil"/>
              <w:right w:val="nil"/>
            </w:tcBorders>
            <w:shd w:val="clear" w:color="000000" w:fill="A3A3A3"/>
            <w:noWrap/>
            <w:vAlign w:val="center"/>
            <w:hideMark/>
          </w:tcPr>
          <w:p w14:paraId="05FE71C5"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55.161,15</w:t>
            </w:r>
          </w:p>
        </w:tc>
        <w:tc>
          <w:tcPr>
            <w:tcW w:w="992" w:type="dxa"/>
            <w:tcBorders>
              <w:top w:val="nil"/>
              <w:left w:val="nil"/>
              <w:bottom w:val="nil"/>
              <w:right w:val="nil"/>
            </w:tcBorders>
            <w:shd w:val="clear" w:color="000000" w:fill="A3A3A3"/>
            <w:noWrap/>
            <w:vAlign w:val="center"/>
            <w:hideMark/>
          </w:tcPr>
          <w:p w14:paraId="0D5F478B"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31,52</w:t>
            </w:r>
          </w:p>
        </w:tc>
      </w:tr>
      <w:tr w:rsidR="00FB4E04" w:rsidRPr="00C4732B" w14:paraId="7F17D3C4"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430DF053"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08C975E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50.000,00</w:t>
            </w:r>
          </w:p>
        </w:tc>
        <w:tc>
          <w:tcPr>
            <w:tcW w:w="1417" w:type="dxa"/>
            <w:tcBorders>
              <w:top w:val="nil"/>
              <w:left w:val="nil"/>
              <w:bottom w:val="nil"/>
              <w:right w:val="nil"/>
            </w:tcBorders>
            <w:shd w:val="clear" w:color="000000" w:fill="D9D9D9"/>
            <w:noWrap/>
            <w:vAlign w:val="center"/>
            <w:hideMark/>
          </w:tcPr>
          <w:p w14:paraId="44771B5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285FD26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5B95B104"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50240D4C"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121F09A2"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323</w:t>
            </w:r>
          </w:p>
        </w:tc>
        <w:tc>
          <w:tcPr>
            <w:tcW w:w="5671" w:type="dxa"/>
            <w:tcBorders>
              <w:top w:val="nil"/>
              <w:left w:val="nil"/>
              <w:bottom w:val="nil"/>
              <w:right w:val="nil"/>
            </w:tcBorders>
            <w:shd w:val="clear" w:color="000000" w:fill="FFFFFF"/>
            <w:noWrap/>
            <w:hideMark/>
          </w:tcPr>
          <w:p w14:paraId="4BC14A57"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Rashodi za usluge</w:t>
            </w:r>
          </w:p>
        </w:tc>
        <w:tc>
          <w:tcPr>
            <w:tcW w:w="1418" w:type="dxa"/>
            <w:tcBorders>
              <w:top w:val="nil"/>
              <w:left w:val="nil"/>
              <w:bottom w:val="nil"/>
              <w:right w:val="nil"/>
            </w:tcBorders>
            <w:shd w:val="clear" w:color="000000" w:fill="FFFFFF"/>
            <w:noWrap/>
            <w:vAlign w:val="center"/>
            <w:hideMark/>
          </w:tcPr>
          <w:p w14:paraId="514DD82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50.000,00</w:t>
            </w:r>
          </w:p>
        </w:tc>
        <w:tc>
          <w:tcPr>
            <w:tcW w:w="1417" w:type="dxa"/>
            <w:tcBorders>
              <w:top w:val="nil"/>
              <w:left w:val="nil"/>
              <w:bottom w:val="nil"/>
              <w:right w:val="nil"/>
            </w:tcBorders>
            <w:shd w:val="clear" w:color="000000" w:fill="FFFFFF"/>
            <w:noWrap/>
            <w:vAlign w:val="center"/>
            <w:hideMark/>
          </w:tcPr>
          <w:p w14:paraId="517B260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7C6F7984"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40761514"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18B4CE3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41, Prihodi za posebne namjene</w:t>
            </w:r>
          </w:p>
        </w:tc>
        <w:tc>
          <w:tcPr>
            <w:tcW w:w="1418" w:type="dxa"/>
            <w:tcBorders>
              <w:top w:val="nil"/>
              <w:left w:val="nil"/>
              <w:bottom w:val="nil"/>
              <w:right w:val="nil"/>
            </w:tcBorders>
            <w:shd w:val="clear" w:color="000000" w:fill="D9D9D9"/>
            <w:noWrap/>
            <w:vAlign w:val="center"/>
            <w:hideMark/>
          </w:tcPr>
          <w:p w14:paraId="6B5876D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125.000,00</w:t>
            </w:r>
          </w:p>
        </w:tc>
        <w:tc>
          <w:tcPr>
            <w:tcW w:w="1417" w:type="dxa"/>
            <w:tcBorders>
              <w:top w:val="nil"/>
              <w:left w:val="nil"/>
              <w:bottom w:val="nil"/>
              <w:right w:val="nil"/>
            </w:tcBorders>
            <w:shd w:val="clear" w:color="000000" w:fill="D9D9D9"/>
            <w:noWrap/>
            <w:vAlign w:val="center"/>
            <w:hideMark/>
          </w:tcPr>
          <w:p w14:paraId="6F32DAD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55.161,15</w:t>
            </w:r>
          </w:p>
        </w:tc>
        <w:tc>
          <w:tcPr>
            <w:tcW w:w="992" w:type="dxa"/>
            <w:tcBorders>
              <w:top w:val="nil"/>
              <w:left w:val="nil"/>
              <w:bottom w:val="nil"/>
              <w:right w:val="nil"/>
            </w:tcBorders>
            <w:shd w:val="clear" w:color="000000" w:fill="D9D9D9"/>
            <w:noWrap/>
            <w:vAlign w:val="center"/>
            <w:hideMark/>
          </w:tcPr>
          <w:p w14:paraId="0D02D37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44,13</w:t>
            </w:r>
          </w:p>
        </w:tc>
      </w:tr>
      <w:tr w:rsidR="00FB4E04" w:rsidRPr="00C4732B" w14:paraId="14AFE00D"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0D136C3F"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3D2C6768"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323</w:t>
            </w:r>
          </w:p>
        </w:tc>
        <w:tc>
          <w:tcPr>
            <w:tcW w:w="5671" w:type="dxa"/>
            <w:tcBorders>
              <w:top w:val="nil"/>
              <w:left w:val="nil"/>
              <w:bottom w:val="nil"/>
              <w:right w:val="nil"/>
            </w:tcBorders>
            <w:shd w:val="clear" w:color="000000" w:fill="FFFFFF"/>
            <w:noWrap/>
            <w:hideMark/>
          </w:tcPr>
          <w:p w14:paraId="6B87D54C"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Rashodi za usluge</w:t>
            </w:r>
          </w:p>
        </w:tc>
        <w:tc>
          <w:tcPr>
            <w:tcW w:w="1418" w:type="dxa"/>
            <w:tcBorders>
              <w:top w:val="nil"/>
              <w:left w:val="nil"/>
              <w:bottom w:val="nil"/>
              <w:right w:val="nil"/>
            </w:tcBorders>
            <w:shd w:val="clear" w:color="000000" w:fill="FFFFFF"/>
            <w:noWrap/>
            <w:vAlign w:val="center"/>
            <w:hideMark/>
          </w:tcPr>
          <w:p w14:paraId="550EC09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125.000,00</w:t>
            </w:r>
          </w:p>
        </w:tc>
        <w:tc>
          <w:tcPr>
            <w:tcW w:w="1417" w:type="dxa"/>
            <w:tcBorders>
              <w:top w:val="nil"/>
              <w:left w:val="nil"/>
              <w:bottom w:val="nil"/>
              <w:right w:val="nil"/>
            </w:tcBorders>
            <w:shd w:val="clear" w:color="000000" w:fill="FFFFFF"/>
            <w:noWrap/>
            <w:vAlign w:val="center"/>
            <w:hideMark/>
          </w:tcPr>
          <w:p w14:paraId="4D865A2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55.161,15</w:t>
            </w:r>
          </w:p>
        </w:tc>
        <w:tc>
          <w:tcPr>
            <w:tcW w:w="992" w:type="dxa"/>
            <w:tcBorders>
              <w:top w:val="nil"/>
              <w:left w:val="nil"/>
              <w:bottom w:val="nil"/>
              <w:right w:val="nil"/>
            </w:tcBorders>
            <w:shd w:val="clear" w:color="000000" w:fill="FFFFFF"/>
            <w:noWrap/>
            <w:vAlign w:val="center"/>
            <w:hideMark/>
          </w:tcPr>
          <w:p w14:paraId="363E723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44,13</w:t>
            </w:r>
          </w:p>
        </w:tc>
      </w:tr>
      <w:tr w:rsidR="00FB4E04" w:rsidRPr="00C4732B" w14:paraId="6567FDDF"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3A331E2D"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56197AD0"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3234</w:t>
            </w:r>
          </w:p>
        </w:tc>
        <w:tc>
          <w:tcPr>
            <w:tcW w:w="5671" w:type="dxa"/>
            <w:tcBorders>
              <w:top w:val="nil"/>
              <w:left w:val="nil"/>
              <w:bottom w:val="nil"/>
              <w:right w:val="nil"/>
            </w:tcBorders>
            <w:shd w:val="clear" w:color="auto" w:fill="auto"/>
            <w:noWrap/>
            <w:hideMark/>
          </w:tcPr>
          <w:p w14:paraId="2A896EE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Komunalne usluge</w:t>
            </w:r>
          </w:p>
        </w:tc>
        <w:tc>
          <w:tcPr>
            <w:tcW w:w="1418" w:type="dxa"/>
            <w:tcBorders>
              <w:top w:val="nil"/>
              <w:left w:val="nil"/>
              <w:bottom w:val="nil"/>
              <w:right w:val="nil"/>
            </w:tcBorders>
            <w:shd w:val="clear" w:color="auto" w:fill="auto"/>
            <w:noWrap/>
            <w:vAlign w:val="center"/>
            <w:hideMark/>
          </w:tcPr>
          <w:p w14:paraId="7571737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60A3C85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37.009,90</w:t>
            </w:r>
          </w:p>
        </w:tc>
        <w:tc>
          <w:tcPr>
            <w:tcW w:w="992" w:type="dxa"/>
            <w:tcBorders>
              <w:top w:val="nil"/>
              <w:left w:val="nil"/>
              <w:bottom w:val="nil"/>
              <w:right w:val="nil"/>
            </w:tcBorders>
            <w:shd w:val="clear" w:color="auto" w:fill="auto"/>
            <w:noWrap/>
            <w:vAlign w:val="center"/>
            <w:hideMark/>
          </w:tcPr>
          <w:p w14:paraId="064A248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0B51EA9B"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61834201"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03881315"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3236</w:t>
            </w:r>
          </w:p>
        </w:tc>
        <w:tc>
          <w:tcPr>
            <w:tcW w:w="5671" w:type="dxa"/>
            <w:tcBorders>
              <w:top w:val="nil"/>
              <w:left w:val="nil"/>
              <w:bottom w:val="nil"/>
              <w:right w:val="nil"/>
            </w:tcBorders>
            <w:shd w:val="clear" w:color="auto" w:fill="auto"/>
            <w:noWrap/>
            <w:hideMark/>
          </w:tcPr>
          <w:p w14:paraId="1650C3A1"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Zdravstvene i veterinarske usluge</w:t>
            </w:r>
          </w:p>
        </w:tc>
        <w:tc>
          <w:tcPr>
            <w:tcW w:w="1418" w:type="dxa"/>
            <w:tcBorders>
              <w:top w:val="nil"/>
              <w:left w:val="nil"/>
              <w:bottom w:val="nil"/>
              <w:right w:val="nil"/>
            </w:tcBorders>
            <w:shd w:val="clear" w:color="auto" w:fill="auto"/>
            <w:noWrap/>
            <w:vAlign w:val="center"/>
            <w:hideMark/>
          </w:tcPr>
          <w:p w14:paraId="336DB76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1119CDA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18.151,25</w:t>
            </w:r>
          </w:p>
        </w:tc>
        <w:tc>
          <w:tcPr>
            <w:tcW w:w="992" w:type="dxa"/>
            <w:tcBorders>
              <w:top w:val="nil"/>
              <w:left w:val="nil"/>
              <w:bottom w:val="nil"/>
              <w:right w:val="nil"/>
            </w:tcBorders>
            <w:shd w:val="clear" w:color="auto" w:fill="auto"/>
            <w:noWrap/>
            <w:vAlign w:val="center"/>
            <w:hideMark/>
          </w:tcPr>
          <w:p w14:paraId="25F38C1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0CDA962B"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60A20224"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A315002, Održavanje javnih zelenih površina</w:t>
            </w:r>
          </w:p>
        </w:tc>
        <w:tc>
          <w:tcPr>
            <w:tcW w:w="1418" w:type="dxa"/>
            <w:tcBorders>
              <w:top w:val="nil"/>
              <w:left w:val="nil"/>
              <w:bottom w:val="nil"/>
              <w:right w:val="nil"/>
            </w:tcBorders>
            <w:shd w:val="clear" w:color="000000" w:fill="A3A3A3"/>
            <w:noWrap/>
            <w:vAlign w:val="center"/>
            <w:hideMark/>
          </w:tcPr>
          <w:p w14:paraId="42390402"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290.000,00</w:t>
            </w:r>
          </w:p>
        </w:tc>
        <w:tc>
          <w:tcPr>
            <w:tcW w:w="1417" w:type="dxa"/>
            <w:tcBorders>
              <w:top w:val="nil"/>
              <w:left w:val="nil"/>
              <w:bottom w:val="nil"/>
              <w:right w:val="nil"/>
            </w:tcBorders>
            <w:shd w:val="clear" w:color="000000" w:fill="A3A3A3"/>
            <w:noWrap/>
            <w:vAlign w:val="center"/>
            <w:hideMark/>
          </w:tcPr>
          <w:p w14:paraId="735FB433"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87.197,80</w:t>
            </w:r>
          </w:p>
        </w:tc>
        <w:tc>
          <w:tcPr>
            <w:tcW w:w="992" w:type="dxa"/>
            <w:tcBorders>
              <w:top w:val="nil"/>
              <w:left w:val="nil"/>
              <w:bottom w:val="nil"/>
              <w:right w:val="nil"/>
            </w:tcBorders>
            <w:shd w:val="clear" w:color="000000" w:fill="A3A3A3"/>
            <w:noWrap/>
            <w:vAlign w:val="center"/>
            <w:hideMark/>
          </w:tcPr>
          <w:p w14:paraId="39910E33"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30,07</w:t>
            </w:r>
          </w:p>
        </w:tc>
      </w:tr>
      <w:tr w:rsidR="00FB4E04" w:rsidRPr="00C4732B" w14:paraId="0C7FE923"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38BFA8B8"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2BB85E0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150.000,00</w:t>
            </w:r>
          </w:p>
        </w:tc>
        <w:tc>
          <w:tcPr>
            <w:tcW w:w="1417" w:type="dxa"/>
            <w:tcBorders>
              <w:top w:val="nil"/>
              <w:left w:val="nil"/>
              <w:bottom w:val="nil"/>
              <w:right w:val="nil"/>
            </w:tcBorders>
            <w:shd w:val="clear" w:color="000000" w:fill="D9D9D9"/>
            <w:noWrap/>
            <w:vAlign w:val="center"/>
            <w:hideMark/>
          </w:tcPr>
          <w:p w14:paraId="3A4D724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48269DC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2DD95680"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221F9146"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3014EEB1"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323</w:t>
            </w:r>
          </w:p>
        </w:tc>
        <w:tc>
          <w:tcPr>
            <w:tcW w:w="5671" w:type="dxa"/>
            <w:tcBorders>
              <w:top w:val="nil"/>
              <w:left w:val="nil"/>
              <w:bottom w:val="nil"/>
              <w:right w:val="nil"/>
            </w:tcBorders>
            <w:shd w:val="clear" w:color="000000" w:fill="FFFFFF"/>
            <w:noWrap/>
            <w:hideMark/>
          </w:tcPr>
          <w:p w14:paraId="2E15C1FC"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Rashodi za usluge</w:t>
            </w:r>
          </w:p>
        </w:tc>
        <w:tc>
          <w:tcPr>
            <w:tcW w:w="1418" w:type="dxa"/>
            <w:tcBorders>
              <w:top w:val="nil"/>
              <w:left w:val="nil"/>
              <w:bottom w:val="nil"/>
              <w:right w:val="nil"/>
            </w:tcBorders>
            <w:shd w:val="clear" w:color="000000" w:fill="FFFFFF"/>
            <w:noWrap/>
            <w:vAlign w:val="center"/>
            <w:hideMark/>
          </w:tcPr>
          <w:p w14:paraId="13BFB78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150.000,00</w:t>
            </w:r>
          </w:p>
        </w:tc>
        <w:tc>
          <w:tcPr>
            <w:tcW w:w="1417" w:type="dxa"/>
            <w:tcBorders>
              <w:top w:val="nil"/>
              <w:left w:val="nil"/>
              <w:bottom w:val="nil"/>
              <w:right w:val="nil"/>
            </w:tcBorders>
            <w:shd w:val="clear" w:color="000000" w:fill="FFFFFF"/>
            <w:noWrap/>
            <w:vAlign w:val="center"/>
            <w:hideMark/>
          </w:tcPr>
          <w:p w14:paraId="046243C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48CE4FD4"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016AAEA0"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05D84837"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5557260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3232</w:t>
            </w:r>
          </w:p>
        </w:tc>
        <w:tc>
          <w:tcPr>
            <w:tcW w:w="5671" w:type="dxa"/>
            <w:tcBorders>
              <w:top w:val="nil"/>
              <w:left w:val="nil"/>
              <w:bottom w:val="nil"/>
              <w:right w:val="nil"/>
            </w:tcBorders>
            <w:shd w:val="clear" w:color="auto" w:fill="auto"/>
            <w:noWrap/>
            <w:hideMark/>
          </w:tcPr>
          <w:p w14:paraId="0B5B5974"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Usluge tekućeg i investicijskog održavanja</w:t>
            </w:r>
          </w:p>
        </w:tc>
        <w:tc>
          <w:tcPr>
            <w:tcW w:w="1418" w:type="dxa"/>
            <w:tcBorders>
              <w:top w:val="nil"/>
              <w:left w:val="nil"/>
              <w:bottom w:val="nil"/>
              <w:right w:val="nil"/>
            </w:tcBorders>
            <w:shd w:val="clear" w:color="auto" w:fill="auto"/>
            <w:noWrap/>
            <w:vAlign w:val="center"/>
            <w:hideMark/>
          </w:tcPr>
          <w:p w14:paraId="4A83685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125B803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auto" w:fill="auto"/>
            <w:noWrap/>
            <w:vAlign w:val="center"/>
            <w:hideMark/>
          </w:tcPr>
          <w:p w14:paraId="5B525A9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51BE20E3"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74B9DA15"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41, Prihodi za posebne namjene</w:t>
            </w:r>
          </w:p>
        </w:tc>
        <w:tc>
          <w:tcPr>
            <w:tcW w:w="1418" w:type="dxa"/>
            <w:tcBorders>
              <w:top w:val="nil"/>
              <w:left w:val="nil"/>
              <w:bottom w:val="nil"/>
              <w:right w:val="nil"/>
            </w:tcBorders>
            <w:shd w:val="clear" w:color="000000" w:fill="D9D9D9"/>
            <w:noWrap/>
            <w:vAlign w:val="center"/>
            <w:hideMark/>
          </w:tcPr>
          <w:p w14:paraId="18F04D0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140.000,00</w:t>
            </w:r>
          </w:p>
        </w:tc>
        <w:tc>
          <w:tcPr>
            <w:tcW w:w="1417" w:type="dxa"/>
            <w:tcBorders>
              <w:top w:val="nil"/>
              <w:left w:val="nil"/>
              <w:bottom w:val="nil"/>
              <w:right w:val="nil"/>
            </w:tcBorders>
            <w:shd w:val="clear" w:color="000000" w:fill="D9D9D9"/>
            <w:noWrap/>
            <w:vAlign w:val="center"/>
            <w:hideMark/>
          </w:tcPr>
          <w:p w14:paraId="066EBFD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87.197,80</w:t>
            </w:r>
          </w:p>
        </w:tc>
        <w:tc>
          <w:tcPr>
            <w:tcW w:w="992" w:type="dxa"/>
            <w:tcBorders>
              <w:top w:val="nil"/>
              <w:left w:val="nil"/>
              <w:bottom w:val="nil"/>
              <w:right w:val="nil"/>
            </w:tcBorders>
            <w:shd w:val="clear" w:color="000000" w:fill="D9D9D9"/>
            <w:noWrap/>
            <w:vAlign w:val="center"/>
            <w:hideMark/>
          </w:tcPr>
          <w:p w14:paraId="61C15A9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62,28</w:t>
            </w:r>
          </w:p>
        </w:tc>
      </w:tr>
      <w:tr w:rsidR="00FB4E04" w:rsidRPr="00C4732B" w14:paraId="2083E963"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060074D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5A90184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323</w:t>
            </w:r>
          </w:p>
        </w:tc>
        <w:tc>
          <w:tcPr>
            <w:tcW w:w="5671" w:type="dxa"/>
            <w:tcBorders>
              <w:top w:val="nil"/>
              <w:left w:val="nil"/>
              <w:bottom w:val="nil"/>
              <w:right w:val="nil"/>
            </w:tcBorders>
            <w:shd w:val="clear" w:color="000000" w:fill="FFFFFF"/>
            <w:noWrap/>
            <w:hideMark/>
          </w:tcPr>
          <w:p w14:paraId="65012FE4"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Rashodi za usluge</w:t>
            </w:r>
          </w:p>
        </w:tc>
        <w:tc>
          <w:tcPr>
            <w:tcW w:w="1418" w:type="dxa"/>
            <w:tcBorders>
              <w:top w:val="nil"/>
              <w:left w:val="nil"/>
              <w:bottom w:val="nil"/>
              <w:right w:val="nil"/>
            </w:tcBorders>
            <w:shd w:val="clear" w:color="000000" w:fill="FFFFFF"/>
            <w:noWrap/>
            <w:vAlign w:val="center"/>
            <w:hideMark/>
          </w:tcPr>
          <w:p w14:paraId="7997299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140.000,00</w:t>
            </w:r>
          </w:p>
        </w:tc>
        <w:tc>
          <w:tcPr>
            <w:tcW w:w="1417" w:type="dxa"/>
            <w:tcBorders>
              <w:top w:val="nil"/>
              <w:left w:val="nil"/>
              <w:bottom w:val="nil"/>
              <w:right w:val="nil"/>
            </w:tcBorders>
            <w:shd w:val="clear" w:color="000000" w:fill="FFFFFF"/>
            <w:noWrap/>
            <w:vAlign w:val="center"/>
            <w:hideMark/>
          </w:tcPr>
          <w:p w14:paraId="4D413D14"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87.197,80</w:t>
            </w:r>
          </w:p>
        </w:tc>
        <w:tc>
          <w:tcPr>
            <w:tcW w:w="992" w:type="dxa"/>
            <w:tcBorders>
              <w:top w:val="nil"/>
              <w:left w:val="nil"/>
              <w:bottom w:val="nil"/>
              <w:right w:val="nil"/>
            </w:tcBorders>
            <w:shd w:val="clear" w:color="000000" w:fill="FFFFFF"/>
            <w:noWrap/>
            <w:vAlign w:val="center"/>
            <w:hideMark/>
          </w:tcPr>
          <w:p w14:paraId="5AD10A4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62,28</w:t>
            </w:r>
          </w:p>
        </w:tc>
      </w:tr>
      <w:tr w:rsidR="00FB4E04" w:rsidRPr="00C4732B" w14:paraId="5AD1B696"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7F9D3927"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4DA6843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3234</w:t>
            </w:r>
          </w:p>
        </w:tc>
        <w:tc>
          <w:tcPr>
            <w:tcW w:w="5671" w:type="dxa"/>
            <w:tcBorders>
              <w:top w:val="nil"/>
              <w:left w:val="nil"/>
              <w:bottom w:val="nil"/>
              <w:right w:val="nil"/>
            </w:tcBorders>
            <w:shd w:val="clear" w:color="auto" w:fill="auto"/>
            <w:noWrap/>
            <w:hideMark/>
          </w:tcPr>
          <w:p w14:paraId="082B970A"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Komunalne usluge</w:t>
            </w:r>
          </w:p>
        </w:tc>
        <w:tc>
          <w:tcPr>
            <w:tcW w:w="1418" w:type="dxa"/>
            <w:tcBorders>
              <w:top w:val="nil"/>
              <w:left w:val="nil"/>
              <w:bottom w:val="nil"/>
              <w:right w:val="nil"/>
            </w:tcBorders>
            <w:shd w:val="clear" w:color="auto" w:fill="auto"/>
            <w:noWrap/>
            <w:vAlign w:val="center"/>
            <w:hideMark/>
          </w:tcPr>
          <w:p w14:paraId="0B4E18A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26349F7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79.198,31</w:t>
            </w:r>
          </w:p>
        </w:tc>
        <w:tc>
          <w:tcPr>
            <w:tcW w:w="992" w:type="dxa"/>
            <w:tcBorders>
              <w:top w:val="nil"/>
              <w:left w:val="nil"/>
              <w:bottom w:val="nil"/>
              <w:right w:val="nil"/>
            </w:tcBorders>
            <w:shd w:val="clear" w:color="auto" w:fill="auto"/>
            <w:noWrap/>
            <w:vAlign w:val="center"/>
            <w:hideMark/>
          </w:tcPr>
          <w:p w14:paraId="4BD58EB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04DF5D13"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3A566EBC"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20E2FEC3"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3239</w:t>
            </w:r>
          </w:p>
        </w:tc>
        <w:tc>
          <w:tcPr>
            <w:tcW w:w="5671" w:type="dxa"/>
            <w:tcBorders>
              <w:top w:val="nil"/>
              <w:left w:val="nil"/>
              <w:bottom w:val="nil"/>
              <w:right w:val="nil"/>
            </w:tcBorders>
            <w:shd w:val="clear" w:color="auto" w:fill="auto"/>
            <w:noWrap/>
            <w:hideMark/>
          </w:tcPr>
          <w:p w14:paraId="3F5437DC"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Ostale usluge</w:t>
            </w:r>
          </w:p>
        </w:tc>
        <w:tc>
          <w:tcPr>
            <w:tcW w:w="1418" w:type="dxa"/>
            <w:tcBorders>
              <w:top w:val="nil"/>
              <w:left w:val="nil"/>
              <w:bottom w:val="nil"/>
              <w:right w:val="nil"/>
            </w:tcBorders>
            <w:shd w:val="clear" w:color="auto" w:fill="auto"/>
            <w:noWrap/>
            <w:vAlign w:val="center"/>
            <w:hideMark/>
          </w:tcPr>
          <w:p w14:paraId="1CEFD58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12F3AE3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7.999,49</w:t>
            </w:r>
          </w:p>
        </w:tc>
        <w:tc>
          <w:tcPr>
            <w:tcW w:w="992" w:type="dxa"/>
            <w:tcBorders>
              <w:top w:val="nil"/>
              <w:left w:val="nil"/>
              <w:bottom w:val="nil"/>
              <w:right w:val="nil"/>
            </w:tcBorders>
            <w:shd w:val="clear" w:color="auto" w:fill="auto"/>
            <w:noWrap/>
            <w:vAlign w:val="center"/>
            <w:hideMark/>
          </w:tcPr>
          <w:p w14:paraId="296E3B2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3D9B0D89"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08024D97"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A315003, Održavanje nerazvrstanih cesta</w:t>
            </w:r>
          </w:p>
        </w:tc>
        <w:tc>
          <w:tcPr>
            <w:tcW w:w="1418" w:type="dxa"/>
            <w:tcBorders>
              <w:top w:val="nil"/>
              <w:left w:val="nil"/>
              <w:bottom w:val="nil"/>
              <w:right w:val="nil"/>
            </w:tcBorders>
            <w:shd w:val="clear" w:color="000000" w:fill="A3A3A3"/>
            <w:noWrap/>
            <w:vAlign w:val="center"/>
            <w:hideMark/>
          </w:tcPr>
          <w:p w14:paraId="5B67495C"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440.000,00</w:t>
            </w:r>
          </w:p>
        </w:tc>
        <w:tc>
          <w:tcPr>
            <w:tcW w:w="1417" w:type="dxa"/>
            <w:tcBorders>
              <w:top w:val="nil"/>
              <w:left w:val="nil"/>
              <w:bottom w:val="nil"/>
              <w:right w:val="nil"/>
            </w:tcBorders>
            <w:shd w:val="clear" w:color="000000" w:fill="A3A3A3"/>
            <w:noWrap/>
            <w:vAlign w:val="center"/>
            <w:hideMark/>
          </w:tcPr>
          <w:p w14:paraId="64DF1968"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147.216,90</w:t>
            </w:r>
          </w:p>
        </w:tc>
        <w:tc>
          <w:tcPr>
            <w:tcW w:w="992" w:type="dxa"/>
            <w:tcBorders>
              <w:top w:val="nil"/>
              <w:left w:val="nil"/>
              <w:bottom w:val="nil"/>
              <w:right w:val="nil"/>
            </w:tcBorders>
            <w:shd w:val="clear" w:color="000000" w:fill="A3A3A3"/>
            <w:noWrap/>
            <w:vAlign w:val="center"/>
            <w:hideMark/>
          </w:tcPr>
          <w:p w14:paraId="5DDE8B83"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33,46</w:t>
            </w:r>
          </w:p>
        </w:tc>
      </w:tr>
      <w:tr w:rsidR="00FB4E04" w:rsidRPr="00C4732B" w14:paraId="1B58F925"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00631EA9"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759BDD5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110.000,00</w:t>
            </w:r>
          </w:p>
        </w:tc>
        <w:tc>
          <w:tcPr>
            <w:tcW w:w="1417" w:type="dxa"/>
            <w:tcBorders>
              <w:top w:val="nil"/>
              <w:left w:val="nil"/>
              <w:bottom w:val="nil"/>
              <w:right w:val="nil"/>
            </w:tcBorders>
            <w:shd w:val="clear" w:color="000000" w:fill="D9D9D9"/>
            <w:noWrap/>
            <w:vAlign w:val="center"/>
            <w:hideMark/>
          </w:tcPr>
          <w:p w14:paraId="35939A0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7A8A011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714280FF"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3F5ACAFF"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192A6837"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322</w:t>
            </w:r>
          </w:p>
        </w:tc>
        <w:tc>
          <w:tcPr>
            <w:tcW w:w="5671" w:type="dxa"/>
            <w:tcBorders>
              <w:top w:val="nil"/>
              <w:left w:val="nil"/>
              <w:bottom w:val="nil"/>
              <w:right w:val="nil"/>
            </w:tcBorders>
            <w:shd w:val="clear" w:color="000000" w:fill="FFFFFF"/>
            <w:noWrap/>
            <w:hideMark/>
          </w:tcPr>
          <w:p w14:paraId="0AECB5B7"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Rashodi za materijal i energiju</w:t>
            </w:r>
          </w:p>
        </w:tc>
        <w:tc>
          <w:tcPr>
            <w:tcW w:w="1418" w:type="dxa"/>
            <w:tcBorders>
              <w:top w:val="nil"/>
              <w:left w:val="nil"/>
              <w:bottom w:val="nil"/>
              <w:right w:val="nil"/>
            </w:tcBorders>
            <w:shd w:val="clear" w:color="000000" w:fill="FFFFFF"/>
            <w:noWrap/>
            <w:vAlign w:val="center"/>
            <w:hideMark/>
          </w:tcPr>
          <w:p w14:paraId="3603D5A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10.000,00</w:t>
            </w:r>
          </w:p>
        </w:tc>
        <w:tc>
          <w:tcPr>
            <w:tcW w:w="1417" w:type="dxa"/>
            <w:tcBorders>
              <w:top w:val="nil"/>
              <w:left w:val="nil"/>
              <w:bottom w:val="nil"/>
              <w:right w:val="nil"/>
            </w:tcBorders>
            <w:shd w:val="clear" w:color="000000" w:fill="FFFFFF"/>
            <w:noWrap/>
            <w:vAlign w:val="center"/>
            <w:hideMark/>
          </w:tcPr>
          <w:p w14:paraId="303798C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5FEBB9C4"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5EAE6C8C"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1F5BACF3"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1B06B8E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323</w:t>
            </w:r>
          </w:p>
        </w:tc>
        <w:tc>
          <w:tcPr>
            <w:tcW w:w="5671" w:type="dxa"/>
            <w:tcBorders>
              <w:top w:val="nil"/>
              <w:left w:val="nil"/>
              <w:bottom w:val="nil"/>
              <w:right w:val="nil"/>
            </w:tcBorders>
            <w:shd w:val="clear" w:color="auto" w:fill="auto"/>
            <w:noWrap/>
            <w:hideMark/>
          </w:tcPr>
          <w:p w14:paraId="6BF11CFC"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Rashodi za usluge</w:t>
            </w:r>
          </w:p>
        </w:tc>
        <w:tc>
          <w:tcPr>
            <w:tcW w:w="1418" w:type="dxa"/>
            <w:tcBorders>
              <w:top w:val="nil"/>
              <w:left w:val="nil"/>
              <w:bottom w:val="nil"/>
              <w:right w:val="nil"/>
            </w:tcBorders>
            <w:shd w:val="clear" w:color="auto" w:fill="auto"/>
            <w:noWrap/>
            <w:vAlign w:val="center"/>
            <w:hideMark/>
          </w:tcPr>
          <w:p w14:paraId="1BF1D4E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100.000,00</w:t>
            </w:r>
          </w:p>
        </w:tc>
        <w:tc>
          <w:tcPr>
            <w:tcW w:w="1417" w:type="dxa"/>
            <w:tcBorders>
              <w:top w:val="nil"/>
              <w:left w:val="nil"/>
              <w:bottom w:val="nil"/>
              <w:right w:val="nil"/>
            </w:tcBorders>
            <w:shd w:val="clear" w:color="auto" w:fill="auto"/>
            <w:noWrap/>
            <w:vAlign w:val="center"/>
            <w:hideMark/>
          </w:tcPr>
          <w:p w14:paraId="4E9555A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auto" w:fill="auto"/>
            <w:noWrap/>
            <w:vAlign w:val="center"/>
            <w:hideMark/>
          </w:tcPr>
          <w:p w14:paraId="52032BA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6584F4AD"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6487309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41, Prihodi za posebne namjene</w:t>
            </w:r>
          </w:p>
        </w:tc>
        <w:tc>
          <w:tcPr>
            <w:tcW w:w="1418" w:type="dxa"/>
            <w:tcBorders>
              <w:top w:val="nil"/>
              <w:left w:val="nil"/>
              <w:bottom w:val="nil"/>
              <w:right w:val="nil"/>
            </w:tcBorders>
            <w:shd w:val="clear" w:color="000000" w:fill="D9D9D9"/>
            <w:noWrap/>
            <w:vAlign w:val="center"/>
            <w:hideMark/>
          </w:tcPr>
          <w:p w14:paraId="3160FD9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300.000,00</w:t>
            </w:r>
          </w:p>
        </w:tc>
        <w:tc>
          <w:tcPr>
            <w:tcW w:w="1417" w:type="dxa"/>
            <w:tcBorders>
              <w:top w:val="nil"/>
              <w:left w:val="nil"/>
              <w:bottom w:val="nil"/>
              <w:right w:val="nil"/>
            </w:tcBorders>
            <w:shd w:val="clear" w:color="000000" w:fill="D9D9D9"/>
            <w:noWrap/>
            <w:vAlign w:val="center"/>
            <w:hideMark/>
          </w:tcPr>
          <w:p w14:paraId="7662DD7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147.216,90</w:t>
            </w:r>
          </w:p>
        </w:tc>
        <w:tc>
          <w:tcPr>
            <w:tcW w:w="992" w:type="dxa"/>
            <w:tcBorders>
              <w:top w:val="nil"/>
              <w:left w:val="nil"/>
              <w:bottom w:val="nil"/>
              <w:right w:val="nil"/>
            </w:tcBorders>
            <w:shd w:val="clear" w:color="000000" w:fill="D9D9D9"/>
            <w:noWrap/>
            <w:vAlign w:val="center"/>
            <w:hideMark/>
          </w:tcPr>
          <w:p w14:paraId="49D7592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49,07</w:t>
            </w:r>
          </w:p>
        </w:tc>
      </w:tr>
      <w:tr w:rsidR="00FB4E04" w:rsidRPr="00C4732B" w14:paraId="38BE3365"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38AB8F2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28A094A1"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322</w:t>
            </w:r>
          </w:p>
        </w:tc>
        <w:tc>
          <w:tcPr>
            <w:tcW w:w="5671" w:type="dxa"/>
            <w:tcBorders>
              <w:top w:val="nil"/>
              <w:left w:val="nil"/>
              <w:bottom w:val="nil"/>
              <w:right w:val="nil"/>
            </w:tcBorders>
            <w:shd w:val="clear" w:color="000000" w:fill="FFFFFF"/>
            <w:noWrap/>
            <w:hideMark/>
          </w:tcPr>
          <w:p w14:paraId="3372B1D1"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Rashodi za materijal i energiju</w:t>
            </w:r>
          </w:p>
        </w:tc>
        <w:tc>
          <w:tcPr>
            <w:tcW w:w="1418" w:type="dxa"/>
            <w:tcBorders>
              <w:top w:val="nil"/>
              <w:left w:val="nil"/>
              <w:bottom w:val="nil"/>
              <w:right w:val="nil"/>
            </w:tcBorders>
            <w:shd w:val="clear" w:color="000000" w:fill="FFFFFF"/>
            <w:noWrap/>
            <w:vAlign w:val="center"/>
            <w:hideMark/>
          </w:tcPr>
          <w:p w14:paraId="521C63C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20.000,00</w:t>
            </w:r>
          </w:p>
        </w:tc>
        <w:tc>
          <w:tcPr>
            <w:tcW w:w="1417" w:type="dxa"/>
            <w:tcBorders>
              <w:top w:val="nil"/>
              <w:left w:val="nil"/>
              <w:bottom w:val="nil"/>
              <w:right w:val="nil"/>
            </w:tcBorders>
            <w:shd w:val="clear" w:color="000000" w:fill="FFFFFF"/>
            <w:noWrap/>
            <w:vAlign w:val="center"/>
            <w:hideMark/>
          </w:tcPr>
          <w:p w14:paraId="2490416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350,03</w:t>
            </w:r>
          </w:p>
        </w:tc>
        <w:tc>
          <w:tcPr>
            <w:tcW w:w="992" w:type="dxa"/>
            <w:tcBorders>
              <w:top w:val="nil"/>
              <w:left w:val="nil"/>
              <w:bottom w:val="nil"/>
              <w:right w:val="nil"/>
            </w:tcBorders>
            <w:shd w:val="clear" w:color="000000" w:fill="FFFFFF"/>
            <w:noWrap/>
            <w:vAlign w:val="center"/>
            <w:hideMark/>
          </w:tcPr>
          <w:p w14:paraId="4D28FEA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1,75</w:t>
            </w:r>
          </w:p>
        </w:tc>
      </w:tr>
      <w:tr w:rsidR="00FB4E04" w:rsidRPr="00C4732B" w14:paraId="56215450"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73C684A7"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21DBE824"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3221</w:t>
            </w:r>
          </w:p>
        </w:tc>
        <w:tc>
          <w:tcPr>
            <w:tcW w:w="5671" w:type="dxa"/>
            <w:tcBorders>
              <w:top w:val="nil"/>
              <w:left w:val="nil"/>
              <w:bottom w:val="nil"/>
              <w:right w:val="nil"/>
            </w:tcBorders>
            <w:shd w:val="clear" w:color="auto" w:fill="auto"/>
            <w:noWrap/>
            <w:hideMark/>
          </w:tcPr>
          <w:p w14:paraId="0C656F18"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Uredski materijal i ostali materijalni rashodi</w:t>
            </w:r>
          </w:p>
        </w:tc>
        <w:tc>
          <w:tcPr>
            <w:tcW w:w="1418" w:type="dxa"/>
            <w:tcBorders>
              <w:top w:val="nil"/>
              <w:left w:val="nil"/>
              <w:bottom w:val="nil"/>
              <w:right w:val="nil"/>
            </w:tcBorders>
            <w:shd w:val="clear" w:color="auto" w:fill="auto"/>
            <w:noWrap/>
            <w:vAlign w:val="center"/>
            <w:hideMark/>
          </w:tcPr>
          <w:p w14:paraId="2A63A02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0475D5B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350,03</w:t>
            </w:r>
          </w:p>
        </w:tc>
        <w:tc>
          <w:tcPr>
            <w:tcW w:w="992" w:type="dxa"/>
            <w:tcBorders>
              <w:top w:val="nil"/>
              <w:left w:val="nil"/>
              <w:bottom w:val="nil"/>
              <w:right w:val="nil"/>
            </w:tcBorders>
            <w:shd w:val="clear" w:color="auto" w:fill="auto"/>
            <w:noWrap/>
            <w:vAlign w:val="center"/>
            <w:hideMark/>
          </w:tcPr>
          <w:p w14:paraId="37947A3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3233E185"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57AC7414"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0DEDF624"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323</w:t>
            </w:r>
          </w:p>
        </w:tc>
        <w:tc>
          <w:tcPr>
            <w:tcW w:w="5671" w:type="dxa"/>
            <w:tcBorders>
              <w:top w:val="nil"/>
              <w:left w:val="nil"/>
              <w:bottom w:val="nil"/>
              <w:right w:val="nil"/>
            </w:tcBorders>
            <w:shd w:val="clear" w:color="auto" w:fill="auto"/>
            <w:noWrap/>
            <w:hideMark/>
          </w:tcPr>
          <w:p w14:paraId="7D087281"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Rashodi za usluge</w:t>
            </w:r>
          </w:p>
        </w:tc>
        <w:tc>
          <w:tcPr>
            <w:tcW w:w="1418" w:type="dxa"/>
            <w:tcBorders>
              <w:top w:val="nil"/>
              <w:left w:val="nil"/>
              <w:bottom w:val="nil"/>
              <w:right w:val="nil"/>
            </w:tcBorders>
            <w:shd w:val="clear" w:color="auto" w:fill="auto"/>
            <w:noWrap/>
            <w:vAlign w:val="center"/>
            <w:hideMark/>
          </w:tcPr>
          <w:p w14:paraId="481DBE3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280.000,00</w:t>
            </w:r>
          </w:p>
        </w:tc>
        <w:tc>
          <w:tcPr>
            <w:tcW w:w="1417" w:type="dxa"/>
            <w:tcBorders>
              <w:top w:val="nil"/>
              <w:left w:val="nil"/>
              <w:bottom w:val="nil"/>
              <w:right w:val="nil"/>
            </w:tcBorders>
            <w:shd w:val="clear" w:color="auto" w:fill="auto"/>
            <w:noWrap/>
            <w:vAlign w:val="center"/>
            <w:hideMark/>
          </w:tcPr>
          <w:p w14:paraId="10E7916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146.866,87</w:t>
            </w:r>
          </w:p>
        </w:tc>
        <w:tc>
          <w:tcPr>
            <w:tcW w:w="992" w:type="dxa"/>
            <w:tcBorders>
              <w:top w:val="nil"/>
              <w:left w:val="nil"/>
              <w:bottom w:val="nil"/>
              <w:right w:val="nil"/>
            </w:tcBorders>
            <w:shd w:val="clear" w:color="auto" w:fill="auto"/>
            <w:noWrap/>
            <w:vAlign w:val="center"/>
            <w:hideMark/>
          </w:tcPr>
          <w:p w14:paraId="1EC2CCB4"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52,45</w:t>
            </w:r>
          </w:p>
        </w:tc>
      </w:tr>
      <w:tr w:rsidR="00FB4E04" w:rsidRPr="00C4732B" w14:paraId="38A8BB87"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0B5F73C7"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67E93F34"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3232</w:t>
            </w:r>
          </w:p>
        </w:tc>
        <w:tc>
          <w:tcPr>
            <w:tcW w:w="5671" w:type="dxa"/>
            <w:tcBorders>
              <w:top w:val="nil"/>
              <w:left w:val="nil"/>
              <w:bottom w:val="nil"/>
              <w:right w:val="nil"/>
            </w:tcBorders>
            <w:shd w:val="clear" w:color="auto" w:fill="auto"/>
            <w:noWrap/>
            <w:hideMark/>
          </w:tcPr>
          <w:p w14:paraId="7A2AAAA5"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Usluge tekućeg i investicijskog održavanja</w:t>
            </w:r>
          </w:p>
        </w:tc>
        <w:tc>
          <w:tcPr>
            <w:tcW w:w="1418" w:type="dxa"/>
            <w:tcBorders>
              <w:top w:val="nil"/>
              <w:left w:val="nil"/>
              <w:bottom w:val="nil"/>
              <w:right w:val="nil"/>
            </w:tcBorders>
            <w:shd w:val="clear" w:color="auto" w:fill="auto"/>
            <w:noWrap/>
            <w:vAlign w:val="center"/>
            <w:hideMark/>
          </w:tcPr>
          <w:p w14:paraId="51E1665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1716F8B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127.116,87</w:t>
            </w:r>
          </w:p>
        </w:tc>
        <w:tc>
          <w:tcPr>
            <w:tcW w:w="992" w:type="dxa"/>
            <w:tcBorders>
              <w:top w:val="nil"/>
              <w:left w:val="nil"/>
              <w:bottom w:val="nil"/>
              <w:right w:val="nil"/>
            </w:tcBorders>
            <w:shd w:val="clear" w:color="auto" w:fill="auto"/>
            <w:noWrap/>
            <w:vAlign w:val="center"/>
            <w:hideMark/>
          </w:tcPr>
          <w:p w14:paraId="6751655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13AC56A7"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3C2F017C"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7258CAE9"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3234</w:t>
            </w:r>
          </w:p>
        </w:tc>
        <w:tc>
          <w:tcPr>
            <w:tcW w:w="5671" w:type="dxa"/>
            <w:tcBorders>
              <w:top w:val="nil"/>
              <w:left w:val="nil"/>
              <w:bottom w:val="nil"/>
              <w:right w:val="nil"/>
            </w:tcBorders>
            <w:shd w:val="clear" w:color="auto" w:fill="auto"/>
            <w:noWrap/>
            <w:hideMark/>
          </w:tcPr>
          <w:p w14:paraId="536D36D1"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Komunalne usluge</w:t>
            </w:r>
          </w:p>
        </w:tc>
        <w:tc>
          <w:tcPr>
            <w:tcW w:w="1418" w:type="dxa"/>
            <w:tcBorders>
              <w:top w:val="nil"/>
              <w:left w:val="nil"/>
              <w:bottom w:val="nil"/>
              <w:right w:val="nil"/>
            </w:tcBorders>
            <w:shd w:val="clear" w:color="auto" w:fill="auto"/>
            <w:noWrap/>
            <w:vAlign w:val="center"/>
            <w:hideMark/>
          </w:tcPr>
          <w:p w14:paraId="1FDCD89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02D6921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19.750,00</w:t>
            </w:r>
          </w:p>
        </w:tc>
        <w:tc>
          <w:tcPr>
            <w:tcW w:w="992" w:type="dxa"/>
            <w:tcBorders>
              <w:top w:val="nil"/>
              <w:left w:val="nil"/>
              <w:bottom w:val="nil"/>
              <w:right w:val="nil"/>
            </w:tcBorders>
            <w:shd w:val="clear" w:color="auto" w:fill="auto"/>
            <w:noWrap/>
            <w:vAlign w:val="center"/>
            <w:hideMark/>
          </w:tcPr>
          <w:p w14:paraId="7CB054A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21E61B8D"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5584EFE7"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61, Donacije</w:t>
            </w:r>
          </w:p>
        </w:tc>
        <w:tc>
          <w:tcPr>
            <w:tcW w:w="1418" w:type="dxa"/>
            <w:tcBorders>
              <w:top w:val="nil"/>
              <w:left w:val="nil"/>
              <w:bottom w:val="nil"/>
              <w:right w:val="nil"/>
            </w:tcBorders>
            <w:shd w:val="clear" w:color="000000" w:fill="D9D9D9"/>
            <w:noWrap/>
            <w:vAlign w:val="center"/>
            <w:hideMark/>
          </w:tcPr>
          <w:p w14:paraId="67F4435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30.000,00</w:t>
            </w:r>
          </w:p>
        </w:tc>
        <w:tc>
          <w:tcPr>
            <w:tcW w:w="1417" w:type="dxa"/>
            <w:tcBorders>
              <w:top w:val="nil"/>
              <w:left w:val="nil"/>
              <w:bottom w:val="nil"/>
              <w:right w:val="nil"/>
            </w:tcBorders>
            <w:shd w:val="clear" w:color="000000" w:fill="D9D9D9"/>
            <w:noWrap/>
            <w:vAlign w:val="center"/>
            <w:hideMark/>
          </w:tcPr>
          <w:p w14:paraId="3B57860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27BD3D5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4C1841FE"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13BBC2DF"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252FA5E7"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322</w:t>
            </w:r>
          </w:p>
        </w:tc>
        <w:tc>
          <w:tcPr>
            <w:tcW w:w="5671" w:type="dxa"/>
            <w:tcBorders>
              <w:top w:val="nil"/>
              <w:left w:val="nil"/>
              <w:bottom w:val="nil"/>
              <w:right w:val="nil"/>
            </w:tcBorders>
            <w:shd w:val="clear" w:color="000000" w:fill="FFFFFF"/>
            <w:noWrap/>
            <w:hideMark/>
          </w:tcPr>
          <w:p w14:paraId="2FFC4DEF"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Rashodi za materijal i energiju</w:t>
            </w:r>
          </w:p>
        </w:tc>
        <w:tc>
          <w:tcPr>
            <w:tcW w:w="1418" w:type="dxa"/>
            <w:tcBorders>
              <w:top w:val="nil"/>
              <w:left w:val="nil"/>
              <w:bottom w:val="nil"/>
              <w:right w:val="nil"/>
            </w:tcBorders>
            <w:shd w:val="clear" w:color="000000" w:fill="FFFFFF"/>
            <w:noWrap/>
            <w:vAlign w:val="center"/>
            <w:hideMark/>
          </w:tcPr>
          <w:p w14:paraId="7D469A7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30.000,00</w:t>
            </w:r>
          </w:p>
        </w:tc>
        <w:tc>
          <w:tcPr>
            <w:tcW w:w="1417" w:type="dxa"/>
            <w:tcBorders>
              <w:top w:val="nil"/>
              <w:left w:val="nil"/>
              <w:bottom w:val="nil"/>
              <w:right w:val="nil"/>
            </w:tcBorders>
            <w:shd w:val="clear" w:color="000000" w:fill="FFFFFF"/>
            <w:noWrap/>
            <w:vAlign w:val="center"/>
            <w:hideMark/>
          </w:tcPr>
          <w:p w14:paraId="4B20AEE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3FE194D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4FF7C9F5"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59A87C19"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2FADA838"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323</w:t>
            </w:r>
          </w:p>
        </w:tc>
        <w:tc>
          <w:tcPr>
            <w:tcW w:w="5671" w:type="dxa"/>
            <w:tcBorders>
              <w:top w:val="nil"/>
              <w:left w:val="nil"/>
              <w:bottom w:val="nil"/>
              <w:right w:val="nil"/>
            </w:tcBorders>
            <w:shd w:val="clear" w:color="auto" w:fill="auto"/>
            <w:noWrap/>
            <w:hideMark/>
          </w:tcPr>
          <w:p w14:paraId="341B3DB8"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Rashodi za usluge</w:t>
            </w:r>
          </w:p>
        </w:tc>
        <w:tc>
          <w:tcPr>
            <w:tcW w:w="1418" w:type="dxa"/>
            <w:tcBorders>
              <w:top w:val="nil"/>
              <w:left w:val="nil"/>
              <w:bottom w:val="nil"/>
              <w:right w:val="nil"/>
            </w:tcBorders>
            <w:shd w:val="clear" w:color="auto" w:fill="auto"/>
            <w:noWrap/>
            <w:vAlign w:val="center"/>
            <w:hideMark/>
          </w:tcPr>
          <w:p w14:paraId="141B795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4197EB9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auto" w:fill="auto"/>
            <w:noWrap/>
            <w:vAlign w:val="center"/>
            <w:hideMark/>
          </w:tcPr>
          <w:p w14:paraId="7C36737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2B2E8FF1"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700BAB6B"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0ABC2BE6"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3232</w:t>
            </w:r>
          </w:p>
        </w:tc>
        <w:tc>
          <w:tcPr>
            <w:tcW w:w="5671" w:type="dxa"/>
            <w:tcBorders>
              <w:top w:val="nil"/>
              <w:left w:val="nil"/>
              <w:bottom w:val="nil"/>
              <w:right w:val="nil"/>
            </w:tcBorders>
            <w:shd w:val="clear" w:color="auto" w:fill="auto"/>
            <w:noWrap/>
            <w:hideMark/>
          </w:tcPr>
          <w:p w14:paraId="6FECCC20"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Usluge tekućeg i investicijskog održavanja</w:t>
            </w:r>
          </w:p>
        </w:tc>
        <w:tc>
          <w:tcPr>
            <w:tcW w:w="1418" w:type="dxa"/>
            <w:tcBorders>
              <w:top w:val="nil"/>
              <w:left w:val="nil"/>
              <w:bottom w:val="nil"/>
              <w:right w:val="nil"/>
            </w:tcBorders>
            <w:shd w:val="clear" w:color="auto" w:fill="auto"/>
            <w:noWrap/>
            <w:vAlign w:val="center"/>
            <w:hideMark/>
          </w:tcPr>
          <w:p w14:paraId="6A5FE2F4"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4499F32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auto" w:fill="auto"/>
            <w:noWrap/>
            <w:vAlign w:val="center"/>
            <w:hideMark/>
          </w:tcPr>
          <w:p w14:paraId="6112D97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22BAB602"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3454C9DF"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A315004, Održavanje javne rasvjete</w:t>
            </w:r>
          </w:p>
        </w:tc>
        <w:tc>
          <w:tcPr>
            <w:tcW w:w="1418" w:type="dxa"/>
            <w:tcBorders>
              <w:top w:val="nil"/>
              <w:left w:val="nil"/>
              <w:bottom w:val="nil"/>
              <w:right w:val="nil"/>
            </w:tcBorders>
            <w:shd w:val="clear" w:color="000000" w:fill="A3A3A3"/>
            <w:noWrap/>
            <w:vAlign w:val="center"/>
            <w:hideMark/>
          </w:tcPr>
          <w:p w14:paraId="33D14821"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390.000,00</w:t>
            </w:r>
          </w:p>
        </w:tc>
        <w:tc>
          <w:tcPr>
            <w:tcW w:w="1417" w:type="dxa"/>
            <w:tcBorders>
              <w:top w:val="nil"/>
              <w:left w:val="nil"/>
              <w:bottom w:val="nil"/>
              <w:right w:val="nil"/>
            </w:tcBorders>
            <w:shd w:val="clear" w:color="000000" w:fill="A3A3A3"/>
            <w:noWrap/>
            <w:vAlign w:val="center"/>
            <w:hideMark/>
          </w:tcPr>
          <w:p w14:paraId="7BFFF78D"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c>
          <w:tcPr>
            <w:tcW w:w="992" w:type="dxa"/>
            <w:tcBorders>
              <w:top w:val="nil"/>
              <w:left w:val="nil"/>
              <w:bottom w:val="nil"/>
              <w:right w:val="nil"/>
            </w:tcBorders>
            <w:shd w:val="clear" w:color="000000" w:fill="A3A3A3"/>
            <w:noWrap/>
            <w:vAlign w:val="center"/>
            <w:hideMark/>
          </w:tcPr>
          <w:p w14:paraId="25C8C859"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r>
      <w:tr w:rsidR="00FB4E04" w:rsidRPr="00C4732B" w14:paraId="04E7EE51"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6FE51CA0"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4388254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100.000,00</w:t>
            </w:r>
          </w:p>
        </w:tc>
        <w:tc>
          <w:tcPr>
            <w:tcW w:w="1417" w:type="dxa"/>
            <w:tcBorders>
              <w:top w:val="nil"/>
              <w:left w:val="nil"/>
              <w:bottom w:val="nil"/>
              <w:right w:val="nil"/>
            </w:tcBorders>
            <w:shd w:val="clear" w:color="000000" w:fill="D9D9D9"/>
            <w:noWrap/>
            <w:vAlign w:val="center"/>
            <w:hideMark/>
          </w:tcPr>
          <w:p w14:paraId="14DBBE3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4D1DA24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2C8CBCBE"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50AE4F73"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4A2AC731"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322</w:t>
            </w:r>
          </w:p>
        </w:tc>
        <w:tc>
          <w:tcPr>
            <w:tcW w:w="5671" w:type="dxa"/>
            <w:tcBorders>
              <w:top w:val="nil"/>
              <w:left w:val="nil"/>
              <w:bottom w:val="nil"/>
              <w:right w:val="nil"/>
            </w:tcBorders>
            <w:shd w:val="clear" w:color="000000" w:fill="FFFFFF"/>
            <w:noWrap/>
            <w:hideMark/>
          </w:tcPr>
          <w:p w14:paraId="66288987"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Rashodi za materijal i energiju</w:t>
            </w:r>
          </w:p>
        </w:tc>
        <w:tc>
          <w:tcPr>
            <w:tcW w:w="1418" w:type="dxa"/>
            <w:tcBorders>
              <w:top w:val="nil"/>
              <w:left w:val="nil"/>
              <w:bottom w:val="nil"/>
              <w:right w:val="nil"/>
            </w:tcBorders>
            <w:shd w:val="clear" w:color="000000" w:fill="FFFFFF"/>
            <w:noWrap/>
            <w:vAlign w:val="center"/>
            <w:hideMark/>
          </w:tcPr>
          <w:p w14:paraId="3C30DB0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50.000,00</w:t>
            </w:r>
          </w:p>
        </w:tc>
        <w:tc>
          <w:tcPr>
            <w:tcW w:w="1417" w:type="dxa"/>
            <w:tcBorders>
              <w:top w:val="nil"/>
              <w:left w:val="nil"/>
              <w:bottom w:val="nil"/>
              <w:right w:val="nil"/>
            </w:tcBorders>
            <w:shd w:val="clear" w:color="000000" w:fill="FFFFFF"/>
            <w:noWrap/>
            <w:vAlign w:val="center"/>
            <w:hideMark/>
          </w:tcPr>
          <w:p w14:paraId="18C9ADA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0C18C00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086DDAFF"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2E318ED4"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3E4131A2"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323</w:t>
            </w:r>
          </w:p>
        </w:tc>
        <w:tc>
          <w:tcPr>
            <w:tcW w:w="5671" w:type="dxa"/>
            <w:tcBorders>
              <w:top w:val="nil"/>
              <w:left w:val="nil"/>
              <w:bottom w:val="nil"/>
              <w:right w:val="nil"/>
            </w:tcBorders>
            <w:shd w:val="clear" w:color="auto" w:fill="auto"/>
            <w:noWrap/>
            <w:hideMark/>
          </w:tcPr>
          <w:p w14:paraId="6619ECCA"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Rashodi za usluge</w:t>
            </w:r>
          </w:p>
        </w:tc>
        <w:tc>
          <w:tcPr>
            <w:tcW w:w="1418" w:type="dxa"/>
            <w:tcBorders>
              <w:top w:val="nil"/>
              <w:left w:val="nil"/>
              <w:bottom w:val="nil"/>
              <w:right w:val="nil"/>
            </w:tcBorders>
            <w:shd w:val="clear" w:color="auto" w:fill="auto"/>
            <w:noWrap/>
            <w:vAlign w:val="center"/>
            <w:hideMark/>
          </w:tcPr>
          <w:p w14:paraId="0B9DF28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50.000,00</w:t>
            </w:r>
          </w:p>
        </w:tc>
        <w:tc>
          <w:tcPr>
            <w:tcW w:w="1417" w:type="dxa"/>
            <w:tcBorders>
              <w:top w:val="nil"/>
              <w:left w:val="nil"/>
              <w:bottom w:val="nil"/>
              <w:right w:val="nil"/>
            </w:tcBorders>
            <w:shd w:val="clear" w:color="auto" w:fill="auto"/>
            <w:noWrap/>
            <w:vAlign w:val="center"/>
            <w:hideMark/>
          </w:tcPr>
          <w:p w14:paraId="23B065A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auto" w:fill="auto"/>
            <w:noWrap/>
            <w:vAlign w:val="center"/>
            <w:hideMark/>
          </w:tcPr>
          <w:p w14:paraId="41377AC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7FB830DD"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79770CA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41, Prihodi za posebne namjene</w:t>
            </w:r>
          </w:p>
        </w:tc>
        <w:tc>
          <w:tcPr>
            <w:tcW w:w="1418" w:type="dxa"/>
            <w:tcBorders>
              <w:top w:val="nil"/>
              <w:left w:val="nil"/>
              <w:bottom w:val="nil"/>
              <w:right w:val="nil"/>
            </w:tcBorders>
            <w:shd w:val="clear" w:color="000000" w:fill="D9D9D9"/>
            <w:noWrap/>
            <w:vAlign w:val="center"/>
            <w:hideMark/>
          </w:tcPr>
          <w:p w14:paraId="672E30D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290.000,00</w:t>
            </w:r>
          </w:p>
        </w:tc>
        <w:tc>
          <w:tcPr>
            <w:tcW w:w="1417" w:type="dxa"/>
            <w:tcBorders>
              <w:top w:val="nil"/>
              <w:left w:val="nil"/>
              <w:bottom w:val="nil"/>
              <w:right w:val="nil"/>
            </w:tcBorders>
            <w:shd w:val="clear" w:color="000000" w:fill="D9D9D9"/>
            <w:noWrap/>
            <w:vAlign w:val="center"/>
            <w:hideMark/>
          </w:tcPr>
          <w:p w14:paraId="23F5E66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2B949F8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7D3B1E59"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58378B0A"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65DDE91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322</w:t>
            </w:r>
          </w:p>
        </w:tc>
        <w:tc>
          <w:tcPr>
            <w:tcW w:w="5671" w:type="dxa"/>
            <w:tcBorders>
              <w:top w:val="nil"/>
              <w:left w:val="nil"/>
              <w:bottom w:val="nil"/>
              <w:right w:val="nil"/>
            </w:tcBorders>
            <w:shd w:val="clear" w:color="000000" w:fill="FFFFFF"/>
            <w:noWrap/>
            <w:hideMark/>
          </w:tcPr>
          <w:p w14:paraId="0D448EEC"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Rashodi za materijal i energiju</w:t>
            </w:r>
          </w:p>
        </w:tc>
        <w:tc>
          <w:tcPr>
            <w:tcW w:w="1418" w:type="dxa"/>
            <w:tcBorders>
              <w:top w:val="nil"/>
              <w:left w:val="nil"/>
              <w:bottom w:val="nil"/>
              <w:right w:val="nil"/>
            </w:tcBorders>
            <w:shd w:val="clear" w:color="000000" w:fill="FFFFFF"/>
            <w:noWrap/>
            <w:vAlign w:val="center"/>
            <w:hideMark/>
          </w:tcPr>
          <w:p w14:paraId="1A2BAC9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200.000,00</w:t>
            </w:r>
          </w:p>
        </w:tc>
        <w:tc>
          <w:tcPr>
            <w:tcW w:w="1417" w:type="dxa"/>
            <w:tcBorders>
              <w:top w:val="nil"/>
              <w:left w:val="nil"/>
              <w:bottom w:val="nil"/>
              <w:right w:val="nil"/>
            </w:tcBorders>
            <w:shd w:val="clear" w:color="000000" w:fill="FFFFFF"/>
            <w:noWrap/>
            <w:vAlign w:val="center"/>
            <w:hideMark/>
          </w:tcPr>
          <w:p w14:paraId="6FA57C6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3AA23E4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74EA7068"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60083B42"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36D647CA"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323</w:t>
            </w:r>
          </w:p>
        </w:tc>
        <w:tc>
          <w:tcPr>
            <w:tcW w:w="5671" w:type="dxa"/>
            <w:tcBorders>
              <w:top w:val="nil"/>
              <w:left w:val="nil"/>
              <w:bottom w:val="nil"/>
              <w:right w:val="nil"/>
            </w:tcBorders>
            <w:shd w:val="clear" w:color="auto" w:fill="auto"/>
            <w:noWrap/>
            <w:hideMark/>
          </w:tcPr>
          <w:p w14:paraId="558CF10A"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Rashodi za usluge</w:t>
            </w:r>
          </w:p>
        </w:tc>
        <w:tc>
          <w:tcPr>
            <w:tcW w:w="1418" w:type="dxa"/>
            <w:tcBorders>
              <w:top w:val="nil"/>
              <w:left w:val="nil"/>
              <w:bottom w:val="nil"/>
              <w:right w:val="nil"/>
            </w:tcBorders>
            <w:shd w:val="clear" w:color="auto" w:fill="auto"/>
            <w:noWrap/>
            <w:vAlign w:val="center"/>
            <w:hideMark/>
          </w:tcPr>
          <w:p w14:paraId="1B07F29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90.000,00</w:t>
            </w:r>
          </w:p>
        </w:tc>
        <w:tc>
          <w:tcPr>
            <w:tcW w:w="1417" w:type="dxa"/>
            <w:tcBorders>
              <w:top w:val="nil"/>
              <w:left w:val="nil"/>
              <w:bottom w:val="nil"/>
              <w:right w:val="nil"/>
            </w:tcBorders>
            <w:shd w:val="clear" w:color="auto" w:fill="auto"/>
            <w:noWrap/>
            <w:vAlign w:val="center"/>
            <w:hideMark/>
          </w:tcPr>
          <w:p w14:paraId="7E05D92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auto" w:fill="auto"/>
            <w:noWrap/>
            <w:vAlign w:val="center"/>
            <w:hideMark/>
          </w:tcPr>
          <w:p w14:paraId="416904D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1B672F83"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60E7459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A315005, Održavanje groblja</w:t>
            </w:r>
          </w:p>
        </w:tc>
        <w:tc>
          <w:tcPr>
            <w:tcW w:w="1418" w:type="dxa"/>
            <w:tcBorders>
              <w:top w:val="nil"/>
              <w:left w:val="nil"/>
              <w:bottom w:val="nil"/>
              <w:right w:val="nil"/>
            </w:tcBorders>
            <w:shd w:val="clear" w:color="000000" w:fill="A3A3A3"/>
            <w:noWrap/>
            <w:vAlign w:val="center"/>
            <w:hideMark/>
          </w:tcPr>
          <w:p w14:paraId="23664704"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50.000,00</w:t>
            </w:r>
          </w:p>
        </w:tc>
        <w:tc>
          <w:tcPr>
            <w:tcW w:w="1417" w:type="dxa"/>
            <w:tcBorders>
              <w:top w:val="nil"/>
              <w:left w:val="nil"/>
              <w:bottom w:val="nil"/>
              <w:right w:val="nil"/>
            </w:tcBorders>
            <w:shd w:val="clear" w:color="000000" w:fill="A3A3A3"/>
            <w:noWrap/>
            <w:vAlign w:val="center"/>
            <w:hideMark/>
          </w:tcPr>
          <w:p w14:paraId="3421BC4A"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19.293,75</w:t>
            </w:r>
          </w:p>
        </w:tc>
        <w:tc>
          <w:tcPr>
            <w:tcW w:w="992" w:type="dxa"/>
            <w:tcBorders>
              <w:top w:val="nil"/>
              <w:left w:val="nil"/>
              <w:bottom w:val="nil"/>
              <w:right w:val="nil"/>
            </w:tcBorders>
            <w:shd w:val="clear" w:color="000000" w:fill="A3A3A3"/>
            <w:noWrap/>
            <w:vAlign w:val="center"/>
            <w:hideMark/>
          </w:tcPr>
          <w:p w14:paraId="0D4140FF"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38,59</w:t>
            </w:r>
          </w:p>
        </w:tc>
      </w:tr>
      <w:tr w:rsidR="00FB4E04" w:rsidRPr="00C4732B" w14:paraId="4607A012"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609662E5"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41, Prihodi za posebne namjene</w:t>
            </w:r>
          </w:p>
        </w:tc>
        <w:tc>
          <w:tcPr>
            <w:tcW w:w="1418" w:type="dxa"/>
            <w:tcBorders>
              <w:top w:val="nil"/>
              <w:left w:val="nil"/>
              <w:bottom w:val="nil"/>
              <w:right w:val="nil"/>
            </w:tcBorders>
            <w:shd w:val="clear" w:color="000000" w:fill="D9D9D9"/>
            <w:noWrap/>
            <w:vAlign w:val="center"/>
            <w:hideMark/>
          </w:tcPr>
          <w:p w14:paraId="045CCEC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50.000,00</w:t>
            </w:r>
          </w:p>
        </w:tc>
        <w:tc>
          <w:tcPr>
            <w:tcW w:w="1417" w:type="dxa"/>
            <w:tcBorders>
              <w:top w:val="nil"/>
              <w:left w:val="nil"/>
              <w:bottom w:val="nil"/>
              <w:right w:val="nil"/>
            </w:tcBorders>
            <w:shd w:val="clear" w:color="000000" w:fill="D9D9D9"/>
            <w:noWrap/>
            <w:vAlign w:val="center"/>
            <w:hideMark/>
          </w:tcPr>
          <w:p w14:paraId="68DBEDF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19.293,75</w:t>
            </w:r>
          </w:p>
        </w:tc>
        <w:tc>
          <w:tcPr>
            <w:tcW w:w="992" w:type="dxa"/>
            <w:tcBorders>
              <w:top w:val="nil"/>
              <w:left w:val="nil"/>
              <w:bottom w:val="nil"/>
              <w:right w:val="nil"/>
            </w:tcBorders>
            <w:shd w:val="clear" w:color="000000" w:fill="D9D9D9"/>
            <w:noWrap/>
            <w:vAlign w:val="center"/>
            <w:hideMark/>
          </w:tcPr>
          <w:p w14:paraId="58440F3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38,59</w:t>
            </w:r>
          </w:p>
        </w:tc>
      </w:tr>
      <w:tr w:rsidR="00FB4E04" w:rsidRPr="00C4732B" w14:paraId="36A4EDE6"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2D94A124"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39F6AA4F"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323</w:t>
            </w:r>
          </w:p>
        </w:tc>
        <w:tc>
          <w:tcPr>
            <w:tcW w:w="5671" w:type="dxa"/>
            <w:tcBorders>
              <w:top w:val="nil"/>
              <w:left w:val="nil"/>
              <w:bottom w:val="nil"/>
              <w:right w:val="nil"/>
            </w:tcBorders>
            <w:shd w:val="clear" w:color="000000" w:fill="FFFFFF"/>
            <w:noWrap/>
            <w:hideMark/>
          </w:tcPr>
          <w:p w14:paraId="46F0766F"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Rashodi za usluge</w:t>
            </w:r>
          </w:p>
        </w:tc>
        <w:tc>
          <w:tcPr>
            <w:tcW w:w="1418" w:type="dxa"/>
            <w:tcBorders>
              <w:top w:val="nil"/>
              <w:left w:val="nil"/>
              <w:bottom w:val="nil"/>
              <w:right w:val="nil"/>
            </w:tcBorders>
            <w:shd w:val="clear" w:color="000000" w:fill="FFFFFF"/>
            <w:noWrap/>
            <w:vAlign w:val="center"/>
            <w:hideMark/>
          </w:tcPr>
          <w:p w14:paraId="11FC631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50.000,00</w:t>
            </w:r>
          </w:p>
        </w:tc>
        <w:tc>
          <w:tcPr>
            <w:tcW w:w="1417" w:type="dxa"/>
            <w:tcBorders>
              <w:top w:val="nil"/>
              <w:left w:val="nil"/>
              <w:bottom w:val="nil"/>
              <w:right w:val="nil"/>
            </w:tcBorders>
            <w:shd w:val="clear" w:color="000000" w:fill="FFFFFF"/>
            <w:noWrap/>
            <w:vAlign w:val="center"/>
            <w:hideMark/>
          </w:tcPr>
          <w:p w14:paraId="1D9992D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19.293,75</w:t>
            </w:r>
          </w:p>
        </w:tc>
        <w:tc>
          <w:tcPr>
            <w:tcW w:w="992" w:type="dxa"/>
            <w:tcBorders>
              <w:top w:val="nil"/>
              <w:left w:val="nil"/>
              <w:bottom w:val="nil"/>
              <w:right w:val="nil"/>
            </w:tcBorders>
            <w:shd w:val="clear" w:color="000000" w:fill="FFFFFF"/>
            <w:noWrap/>
            <w:vAlign w:val="center"/>
            <w:hideMark/>
          </w:tcPr>
          <w:p w14:paraId="27A3168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38,59</w:t>
            </w:r>
          </w:p>
        </w:tc>
      </w:tr>
      <w:tr w:rsidR="00FB4E04" w:rsidRPr="00C4732B" w14:paraId="399CD2E9"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70475FC0"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7D3148B9"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3234</w:t>
            </w:r>
          </w:p>
        </w:tc>
        <w:tc>
          <w:tcPr>
            <w:tcW w:w="5671" w:type="dxa"/>
            <w:tcBorders>
              <w:top w:val="nil"/>
              <w:left w:val="nil"/>
              <w:bottom w:val="nil"/>
              <w:right w:val="nil"/>
            </w:tcBorders>
            <w:shd w:val="clear" w:color="auto" w:fill="auto"/>
            <w:noWrap/>
            <w:hideMark/>
          </w:tcPr>
          <w:p w14:paraId="66BFEAB3"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Komunalne usluge</w:t>
            </w:r>
          </w:p>
        </w:tc>
        <w:tc>
          <w:tcPr>
            <w:tcW w:w="1418" w:type="dxa"/>
            <w:tcBorders>
              <w:top w:val="nil"/>
              <w:left w:val="nil"/>
              <w:bottom w:val="nil"/>
              <w:right w:val="nil"/>
            </w:tcBorders>
            <w:shd w:val="clear" w:color="auto" w:fill="auto"/>
            <w:noWrap/>
            <w:vAlign w:val="center"/>
            <w:hideMark/>
          </w:tcPr>
          <w:p w14:paraId="6B9BBAD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7CCEEDD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19.293,75</w:t>
            </w:r>
          </w:p>
        </w:tc>
        <w:tc>
          <w:tcPr>
            <w:tcW w:w="992" w:type="dxa"/>
            <w:tcBorders>
              <w:top w:val="nil"/>
              <w:left w:val="nil"/>
              <w:bottom w:val="nil"/>
              <w:right w:val="nil"/>
            </w:tcBorders>
            <w:shd w:val="clear" w:color="auto" w:fill="auto"/>
            <w:noWrap/>
            <w:vAlign w:val="center"/>
            <w:hideMark/>
          </w:tcPr>
          <w:p w14:paraId="2986F61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7345AAC7"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505411B4"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A315008, Održavanje javnih parkirališta</w:t>
            </w:r>
          </w:p>
        </w:tc>
        <w:tc>
          <w:tcPr>
            <w:tcW w:w="1418" w:type="dxa"/>
            <w:tcBorders>
              <w:top w:val="nil"/>
              <w:left w:val="nil"/>
              <w:bottom w:val="nil"/>
              <w:right w:val="nil"/>
            </w:tcBorders>
            <w:shd w:val="clear" w:color="000000" w:fill="A3A3A3"/>
            <w:noWrap/>
            <w:vAlign w:val="center"/>
            <w:hideMark/>
          </w:tcPr>
          <w:p w14:paraId="44381728"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20.000,00</w:t>
            </w:r>
          </w:p>
        </w:tc>
        <w:tc>
          <w:tcPr>
            <w:tcW w:w="1417" w:type="dxa"/>
            <w:tcBorders>
              <w:top w:val="nil"/>
              <w:left w:val="nil"/>
              <w:bottom w:val="nil"/>
              <w:right w:val="nil"/>
            </w:tcBorders>
            <w:shd w:val="clear" w:color="000000" w:fill="A3A3A3"/>
            <w:noWrap/>
            <w:vAlign w:val="center"/>
            <w:hideMark/>
          </w:tcPr>
          <w:p w14:paraId="6127DCBD"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c>
          <w:tcPr>
            <w:tcW w:w="992" w:type="dxa"/>
            <w:tcBorders>
              <w:top w:val="nil"/>
              <w:left w:val="nil"/>
              <w:bottom w:val="nil"/>
              <w:right w:val="nil"/>
            </w:tcBorders>
            <w:shd w:val="clear" w:color="000000" w:fill="A3A3A3"/>
            <w:noWrap/>
            <w:vAlign w:val="center"/>
            <w:hideMark/>
          </w:tcPr>
          <w:p w14:paraId="514C32CC"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r>
      <w:tr w:rsidR="00FB4E04" w:rsidRPr="00C4732B" w14:paraId="2B3BC7EB"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52B578FF"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16EFAD4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20.000,00</w:t>
            </w:r>
          </w:p>
        </w:tc>
        <w:tc>
          <w:tcPr>
            <w:tcW w:w="1417" w:type="dxa"/>
            <w:tcBorders>
              <w:top w:val="nil"/>
              <w:left w:val="nil"/>
              <w:bottom w:val="nil"/>
              <w:right w:val="nil"/>
            </w:tcBorders>
            <w:shd w:val="clear" w:color="000000" w:fill="D9D9D9"/>
            <w:noWrap/>
            <w:vAlign w:val="center"/>
            <w:hideMark/>
          </w:tcPr>
          <w:p w14:paraId="6E025FA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6C1CE2F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3BB12C7E"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2F71400A"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26B285E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323</w:t>
            </w:r>
          </w:p>
        </w:tc>
        <w:tc>
          <w:tcPr>
            <w:tcW w:w="5671" w:type="dxa"/>
            <w:tcBorders>
              <w:top w:val="nil"/>
              <w:left w:val="nil"/>
              <w:bottom w:val="nil"/>
              <w:right w:val="nil"/>
            </w:tcBorders>
            <w:shd w:val="clear" w:color="000000" w:fill="FFFFFF"/>
            <w:noWrap/>
            <w:hideMark/>
          </w:tcPr>
          <w:p w14:paraId="29C84A62"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Rashodi za usluge</w:t>
            </w:r>
          </w:p>
        </w:tc>
        <w:tc>
          <w:tcPr>
            <w:tcW w:w="1418" w:type="dxa"/>
            <w:tcBorders>
              <w:top w:val="nil"/>
              <w:left w:val="nil"/>
              <w:bottom w:val="nil"/>
              <w:right w:val="nil"/>
            </w:tcBorders>
            <w:shd w:val="clear" w:color="000000" w:fill="FFFFFF"/>
            <w:noWrap/>
            <w:vAlign w:val="center"/>
            <w:hideMark/>
          </w:tcPr>
          <w:p w14:paraId="03DA6C6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20.000,00</w:t>
            </w:r>
          </w:p>
        </w:tc>
        <w:tc>
          <w:tcPr>
            <w:tcW w:w="1417" w:type="dxa"/>
            <w:tcBorders>
              <w:top w:val="nil"/>
              <w:left w:val="nil"/>
              <w:bottom w:val="nil"/>
              <w:right w:val="nil"/>
            </w:tcBorders>
            <w:shd w:val="clear" w:color="000000" w:fill="FFFFFF"/>
            <w:noWrap/>
            <w:vAlign w:val="center"/>
            <w:hideMark/>
          </w:tcPr>
          <w:p w14:paraId="1587B62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1264AF9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6B087E2F"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1704A230"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A315009, Održavanje građevina i uređaja javne namjene</w:t>
            </w:r>
          </w:p>
        </w:tc>
        <w:tc>
          <w:tcPr>
            <w:tcW w:w="1418" w:type="dxa"/>
            <w:tcBorders>
              <w:top w:val="nil"/>
              <w:left w:val="nil"/>
              <w:bottom w:val="nil"/>
              <w:right w:val="nil"/>
            </w:tcBorders>
            <w:shd w:val="clear" w:color="000000" w:fill="A3A3A3"/>
            <w:noWrap/>
            <w:vAlign w:val="center"/>
            <w:hideMark/>
          </w:tcPr>
          <w:p w14:paraId="27CEB8B2"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30.000,00</w:t>
            </w:r>
          </w:p>
        </w:tc>
        <w:tc>
          <w:tcPr>
            <w:tcW w:w="1417" w:type="dxa"/>
            <w:tcBorders>
              <w:top w:val="nil"/>
              <w:left w:val="nil"/>
              <w:bottom w:val="nil"/>
              <w:right w:val="nil"/>
            </w:tcBorders>
            <w:shd w:val="clear" w:color="000000" w:fill="A3A3A3"/>
            <w:noWrap/>
            <w:vAlign w:val="center"/>
            <w:hideMark/>
          </w:tcPr>
          <w:p w14:paraId="7BDCDFAC"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c>
          <w:tcPr>
            <w:tcW w:w="992" w:type="dxa"/>
            <w:tcBorders>
              <w:top w:val="nil"/>
              <w:left w:val="nil"/>
              <w:bottom w:val="nil"/>
              <w:right w:val="nil"/>
            </w:tcBorders>
            <w:shd w:val="clear" w:color="000000" w:fill="A3A3A3"/>
            <w:noWrap/>
            <w:vAlign w:val="center"/>
            <w:hideMark/>
          </w:tcPr>
          <w:p w14:paraId="637DC557"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r>
      <w:tr w:rsidR="00FB4E04" w:rsidRPr="00C4732B" w14:paraId="56069B75"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3FDDBA46"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383FEA2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30.000,00</w:t>
            </w:r>
          </w:p>
        </w:tc>
        <w:tc>
          <w:tcPr>
            <w:tcW w:w="1417" w:type="dxa"/>
            <w:tcBorders>
              <w:top w:val="nil"/>
              <w:left w:val="nil"/>
              <w:bottom w:val="nil"/>
              <w:right w:val="nil"/>
            </w:tcBorders>
            <w:shd w:val="clear" w:color="000000" w:fill="D9D9D9"/>
            <w:noWrap/>
            <w:vAlign w:val="center"/>
            <w:hideMark/>
          </w:tcPr>
          <w:p w14:paraId="3E029BB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051D746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4EC6C103"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5686B8C3"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096AE1D7"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322</w:t>
            </w:r>
          </w:p>
        </w:tc>
        <w:tc>
          <w:tcPr>
            <w:tcW w:w="5671" w:type="dxa"/>
            <w:tcBorders>
              <w:top w:val="nil"/>
              <w:left w:val="nil"/>
              <w:bottom w:val="nil"/>
              <w:right w:val="nil"/>
            </w:tcBorders>
            <w:shd w:val="clear" w:color="000000" w:fill="FFFFFF"/>
            <w:noWrap/>
            <w:hideMark/>
          </w:tcPr>
          <w:p w14:paraId="6466B624"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Rashodi za materijal i energiju</w:t>
            </w:r>
          </w:p>
        </w:tc>
        <w:tc>
          <w:tcPr>
            <w:tcW w:w="1418" w:type="dxa"/>
            <w:tcBorders>
              <w:top w:val="nil"/>
              <w:left w:val="nil"/>
              <w:bottom w:val="nil"/>
              <w:right w:val="nil"/>
            </w:tcBorders>
            <w:shd w:val="clear" w:color="000000" w:fill="FFFFFF"/>
            <w:noWrap/>
            <w:vAlign w:val="center"/>
            <w:hideMark/>
          </w:tcPr>
          <w:p w14:paraId="53667664"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20.000,00</w:t>
            </w:r>
          </w:p>
        </w:tc>
        <w:tc>
          <w:tcPr>
            <w:tcW w:w="1417" w:type="dxa"/>
            <w:tcBorders>
              <w:top w:val="nil"/>
              <w:left w:val="nil"/>
              <w:bottom w:val="nil"/>
              <w:right w:val="nil"/>
            </w:tcBorders>
            <w:shd w:val="clear" w:color="000000" w:fill="FFFFFF"/>
            <w:noWrap/>
            <w:vAlign w:val="center"/>
            <w:hideMark/>
          </w:tcPr>
          <w:p w14:paraId="43A6A33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6AD0292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27459295"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39E76AD4"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7DFA1F94"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323</w:t>
            </w:r>
          </w:p>
        </w:tc>
        <w:tc>
          <w:tcPr>
            <w:tcW w:w="5671" w:type="dxa"/>
            <w:tcBorders>
              <w:top w:val="nil"/>
              <w:left w:val="nil"/>
              <w:bottom w:val="nil"/>
              <w:right w:val="nil"/>
            </w:tcBorders>
            <w:shd w:val="clear" w:color="auto" w:fill="auto"/>
            <w:noWrap/>
            <w:hideMark/>
          </w:tcPr>
          <w:p w14:paraId="7F9A656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Rashodi za usluge</w:t>
            </w:r>
          </w:p>
        </w:tc>
        <w:tc>
          <w:tcPr>
            <w:tcW w:w="1418" w:type="dxa"/>
            <w:tcBorders>
              <w:top w:val="nil"/>
              <w:left w:val="nil"/>
              <w:bottom w:val="nil"/>
              <w:right w:val="nil"/>
            </w:tcBorders>
            <w:shd w:val="clear" w:color="auto" w:fill="auto"/>
            <w:noWrap/>
            <w:vAlign w:val="center"/>
            <w:hideMark/>
          </w:tcPr>
          <w:p w14:paraId="6131FFC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10.000,00</w:t>
            </w:r>
          </w:p>
        </w:tc>
        <w:tc>
          <w:tcPr>
            <w:tcW w:w="1417" w:type="dxa"/>
            <w:tcBorders>
              <w:top w:val="nil"/>
              <w:left w:val="nil"/>
              <w:bottom w:val="nil"/>
              <w:right w:val="nil"/>
            </w:tcBorders>
            <w:shd w:val="clear" w:color="auto" w:fill="auto"/>
            <w:noWrap/>
            <w:vAlign w:val="center"/>
            <w:hideMark/>
          </w:tcPr>
          <w:p w14:paraId="2B3C3AF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auto" w:fill="auto"/>
            <w:noWrap/>
            <w:vAlign w:val="center"/>
            <w:hideMark/>
          </w:tcPr>
          <w:p w14:paraId="40AF7C6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5B2766" w:rsidRPr="00C4732B" w14:paraId="182C332A"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8B8B8B"/>
            <w:noWrap/>
            <w:hideMark/>
          </w:tcPr>
          <w:p w14:paraId="4A84F6A7" w14:textId="44E87F70" w:rsidR="005B2766" w:rsidRPr="00C4732B" w:rsidRDefault="005B2766" w:rsidP="005B2766">
            <w:pPr>
              <w:rPr>
                <w:rFonts w:ascii="Garamond" w:hAnsi="Garamond" w:cs="Arial"/>
                <w:color w:val="FFFFFF"/>
                <w:sz w:val="22"/>
                <w:szCs w:val="22"/>
                <w:lang w:val="hr-HR" w:eastAsia="hr-HR"/>
              </w:rPr>
            </w:pPr>
            <w:r w:rsidRPr="00C4732B">
              <w:rPr>
                <w:rFonts w:ascii="Garamond" w:hAnsi="Garamond" w:cs="Arial"/>
                <w:color w:val="000000"/>
                <w:sz w:val="22"/>
                <w:szCs w:val="22"/>
                <w:lang w:val="hr-HR" w:eastAsia="hr-HR"/>
              </w:rPr>
              <w:t> </w:t>
            </w:r>
            <w:r w:rsidRPr="00C4732B">
              <w:rPr>
                <w:rFonts w:ascii="Garamond" w:hAnsi="Garamond" w:cs="Arial"/>
                <w:b/>
                <w:bCs/>
                <w:color w:val="FFFFFF" w:themeColor="background1"/>
                <w:sz w:val="22"/>
                <w:szCs w:val="22"/>
                <w:lang w:val="hr-HR" w:eastAsia="hr-HR"/>
              </w:rPr>
              <w:t>Program: 3160, UPRAVLJANJE IMOVINOM U VLASNIŠTVU OPĆINE SV. LOVREČ</w:t>
            </w:r>
            <w:r w:rsidRPr="00C4732B">
              <w:rPr>
                <w:rFonts w:ascii="Garamond" w:hAnsi="Garamond" w:cs="Arial"/>
                <w:color w:val="FFFFFF"/>
                <w:sz w:val="22"/>
                <w:szCs w:val="22"/>
                <w:lang w:val="hr-HR" w:eastAsia="hr-HR"/>
              </w:rPr>
              <w:t> </w:t>
            </w:r>
          </w:p>
        </w:tc>
        <w:tc>
          <w:tcPr>
            <w:tcW w:w="1418" w:type="dxa"/>
            <w:tcBorders>
              <w:top w:val="nil"/>
              <w:left w:val="nil"/>
              <w:bottom w:val="nil"/>
              <w:right w:val="nil"/>
            </w:tcBorders>
            <w:shd w:val="clear" w:color="000000" w:fill="8B8B8B"/>
            <w:noWrap/>
            <w:vAlign w:val="center"/>
            <w:hideMark/>
          </w:tcPr>
          <w:p w14:paraId="69F7409A" w14:textId="77777777" w:rsidR="005B2766" w:rsidRPr="00C4732B" w:rsidRDefault="005B2766"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1.085.000,00</w:t>
            </w:r>
          </w:p>
        </w:tc>
        <w:tc>
          <w:tcPr>
            <w:tcW w:w="1417" w:type="dxa"/>
            <w:tcBorders>
              <w:top w:val="nil"/>
              <w:left w:val="nil"/>
              <w:bottom w:val="nil"/>
              <w:right w:val="nil"/>
            </w:tcBorders>
            <w:shd w:val="clear" w:color="000000" w:fill="8B8B8B"/>
            <w:noWrap/>
            <w:vAlign w:val="center"/>
            <w:hideMark/>
          </w:tcPr>
          <w:p w14:paraId="4ECC2FE2" w14:textId="77777777" w:rsidR="005B2766" w:rsidRPr="00C4732B" w:rsidRDefault="005B2766"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298.894,95</w:t>
            </w:r>
          </w:p>
        </w:tc>
        <w:tc>
          <w:tcPr>
            <w:tcW w:w="992" w:type="dxa"/>
            <w:tcBorders>
              <w:top w:val="nil"/>
              <w:left w:val="nil"/>
              <w:bottom w:val="nil"/>
              <w:right w:val="nil"/>
            </w:tcBorders>
            <w:shd w:val="clear" w:color="000000" w:fill="8B8B8B"/>
            <w:noWrap/>
            <w:vAlign w:val="center"/>
            <w:hideMark/>
          </w:tcPr>
          <w:p w14:paraId="0A55C9D2" w14:textId="77777777" w:rsidR="005B2766" w:rsidRPr="00C4732B" w:rsidRDefault="005B2766"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27,55</w:t>
            </w:r>
          </w:p>
        </w:tc>
      </w:tr>
      <w:tr w:rsidR="00FB4E04" w:rsidRPr="00C4732B" w14:paraId="49C1CA6C"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72B39CBC"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lastRenderedPageBreak/>
              <w:t>Aktivnost: A316008, Održavanje objekata u vlasništvu Općine Sv. Lovreč</w:t>
            </w:r>
          </w:p>
        </w:tc>
        <w:tc>
          <w:tcPr>
            <w:tcW w:w="1418" w:type="dxa"/>
            <w:tcBorders>
              <w:top w:val="nil"/>
              <w:left w:val="nil"/>
              <w:bottom w:val="nil"/>
              <w:right w:val="nil"/>
            </w:tcBorders>
            <w:shd w:val="clear" w:color="000000" w:fill="A3A3A3"/>
            <w:noWrap/>
            <w:vAlign w:val="center"/>
            <w:hideMark/>
          </w:tcPr>
          <w:p w14:paraId="6F90C743"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285.000,00</w:t>
            </w:r>
          </w:p>
        </w:tc>
        <w:tc>
          <w:tcPr>
            <w:tcW w:w="1417" w:type="dxa"/>
            <w:tcBorders>
              <w:top w:val="nil"/>
              <w:left w:val="nil"/>
              <w:bottom w:val="nil"/>
              <w:right w:val="nil"/>
            </w:tcBorders>
            <w:shd w:val="clear" w:color="000000" w:fill="A3A3A3"/>
            <w:noWrap/>
            <w:vAlign w:val="center"/>
            <w:hideMark/>
          </w:tcPr>
          <w:p w14:paraId="52A4C677"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298.894,95</w:t>
            </w:r>
          </w:p>
        </w:tc>
        <w:tc>
          <w:tcPr>
            <w:tcW w:w="992" w:type="dxa"/>
            <w:tcBorders>
              <w:top w:val="nil"/>
              <w:left w:val="nil"/>
              <w:bottom w:val="nil"/>
              <w:right w:val="nil"/>
            </w:tcBorders>
            <w:shd w:val="clear" w:color="000000" w:fill="A3A3A3"/>
            <w:noWrap/>
            <w:vAlign w:val="center"/>
            <w:hideMark/>
          </w:tcPr>
          <w:p w14:paraId="165EB13A"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104,88</w:t>
            </w:r>
          </w:p>
        </w:tc>
      </w:tr>
      <w:tr w:rsidR="00FB4E04" w:rsidRPr="00C4732B" w14:paraId="2CA45259"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2A7F6E99"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41, Prihodi za posebne namjene</w:t>
            </w:r>
          </w:p>
        </w:tc>
        <w:tc>
          <w:tcPr>
            <w:tcW w:w="1418" w:type="dxa"/>
            <w:tcBorders>
              <w:top w:val="nil"/>
              <w:left w:val="nil"/>
              <w:bottom w:val="nil"/>
              <w:right w:val="nil"/>
            </w:tcBorders>
            <w:shd w:val="clear" w:color="000000" w:fill="D9D9D9"/>
            <w:noWrap/>
            <w:vAlign w:val="center"/>
            <w:hideMark/>
          </w:tcPr>
          <w:p w14:paraId="75C2A37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285.000,00</w:t>
            </w:r>
          </w:p>
        </w:tc>
        <w:tc>
          <w:tcPr>
            <w:tcW w:w="1417" w:type="dxa"/>
            <w:tcBorders>
              <w:top w:val="nil"/>
              <w:left w:val="nil"/>
              <w:bottom w:val="nil"/>
              <w:right w:val="nil"/>
            </w:tcBorders>
            <w:shd w:val="clear" w:color="000000" w:fill="D9D9D9"/>
            <w:noWrap/>
            <w:vAlign w:val="center"/>
            <w:hideMark/>
          </w:tcPr>
          <w:p w14:paraId="75FCE48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298.894,95</w:t>
            </w:r>
          </w:p>
        </w:tc>
        <w:tc>
          <w:tcPr>
            <w:tcW w:w="992" w:type="dxa"/>
            <w:tcBorders>
              <w:top w:val="nil"/>
              <w:left w:val="nil"/>
              <w:bottom w:val="nil"/>
              <w:right w:val="nil"/>
            </w:tcBorders>
            <w:shd w:val="clear" w:color="000000" w:fill="D9D9D9"/>
            <w:noWrap/>
            <w:vAlign w:val="center"/>
            <w:hideMark/>
          </w:tcPr>
          <w:p w14:paraId="01D6E88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104,88</w:t>
            </w:r>
          </w:p>
        </w:tc>
      </w:tr>
      <w:tr w:rsidR="00FB4E04" w:rsidRPr="00C4732B" w14:paraId="5E67FFA9"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36F7F41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615C7D22"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322</w:t>
            </w:r>
          </w:p>
        </w:tc>
        <w:tc>
          <w:tcPr>
            <w:tcW w:w="5671" w:type="dxa"/>
            <w:tcBorders>
              <w:top w:val="nil"/>
              <w:left w:val="nil"/>
              <w:bottom w:val="nil"/>
              <w:right w:val="nil"/>
            </w:tcBorders>
            <w:shd w:val="clear" w:color="000000" w:fill="FFFFFF"/>
            <w:noWrap/>
            <w:hideMark/>
          </w:tcPr>
          <w:p w14:paraId="34396C93"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Rashodi za materijal i energiju</w:t>
            </w:r>
          </w:p>
        </w:tc>
        <w:tc>
          <w:tcPr>
            <w:tcW w:w="1418" w:type="dxa"/>
            <w:tcBorders>
              <w:top w:val="nil"/>
              <w:left w:val="nil"/>
              <w:bottom w:val="nil"/>
              <w:right w:val="nil"/>
            </w:tcBorders>
            <w:shd w:val="clear" w:color="000000" w:fill="FFFFFF"/>
            <w:noWrap/>
            <w:vAlign w:val="center"/>
            <w:hideMark/>
          </w:tcPr>
          <w:p w14:paraId="1A071A7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80.000,00</w:t>
            </w:r>
          </w:p>
        </w:tc>
        <w:tc>
          <w:tcPr>
            <w:tcW w:w="1417" w:type="dxa"/>
            <w:tcBorders>
              <w:top w:val="nil"/>
              <w:left w:val="nil"/>
              <w:bottom w:val="nil"/>
              <w:right w:val="nil"/>
            </w:tcBorders>
            <w:shd w:val="clear" w:color="000000" w:fill="FFFFFF"/>
            <w:noWrap/>
            <w:vAlign w:val="center"/>
            <w:hideMark/>
          </w:tcPr>
          <w:p w14:paraId="1D15FA9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296.626,66</w:t>
            </w:r>
          </w:p>
        </w:tc>
        <w:tc>
          <w:tcPr>
            <w:tcW w:w="992" w:type="dxa"/>
            <w:tcBorders>
              <w:top w:val="nil"/>
              <w:left w:val="nil"/>
              <w:bottom w:val="nil"/>
              <w:right w:val="nil"/>
            </w:tcBorders>
            <w:shd w:val="clear" w:color="000000" w:fill="FFFFFF"/>
            <w:noWrap/>
            <w:vAlign w:val="center"/>
            <w:hideMark/>
          </w:tcPr>
          <w:p w14:paraId="6F3BA64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370,78</w:t>
            </w:r>
          </w:p>
        </w:tc>
      </w:tr>
      <w:tr w:rsidR="00FB4E04" w:rsidRPr="00C4732B" w14:paraId="320A63CA"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56C7E403"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4D833D54"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3223</w:t>
            </w:r>
          </w:p>
        </w:tc>
        <w:tc>
          <w:tcPr>
            <w:tcW w:w="5671" w:type="dxa"/>
            <w:tcBorders>
              <w:top w:val="nil"/>
              <w:left w:val="nil"/>
              <w:bottom w:val="nil"/>
              <w:right w:val="nil"/>
            </w:tcBorders>
            <w:shd w:val="clear" w:color="auto" w:fill="auto"/>
            <w:noWrap/>
            <w:hideMark/>
          </w:tcPr>
          <w:p w14:paraId="3ED48B1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Energija</w:t>
            </w:r>
          </w:p>
        </w:tc>
        <w:tc>
          <w:tcPr>
            <w:tcW w:w="1418" w:type="dxa"/>
            <w:tcBorders>
              <w:top w:val="nil"/>
              <w:left w:val="nil"/>
              <w:bottom w:val="nil"/>
              <w:right w:val="nil"/>
            </w:tcBorders>
            <w:shd w:val="clear" w:color="auto" w:fill="auto"/>
            <w:noWrap/>
            <w:vAlign w:val="center"/>
            <w:hideMark/>
          </w:tcPr>
          <w:p w14:paraId="7AE9E24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5F80CBE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273.378,79</w:t>
            </w:r>
          </w:p>
        </w:tc>
        <w:tc>
          <w:tcPr>
            <w:tcW w:w="992" w:type="dxa"/>
            <w:tcBorders>
              <w:top w:val="nil"/>
              <w:left w:val="nil"/>
              <w:bottom w:val="nil"/>
              <w:right w:val="nil"/>
            </w:tcBorders>
            <w:shd w:val="clear" w:color="auto" w:fill="auto"/>
            <w:noWrap/>
            <w:vAlign w:val="center"/>
            <w:hideMark/>
          </w:tcPr>
          <w:p w14:paraId="6B1C26D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21CBBE8A"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53A30F07"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318466CC"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3224</w:t>
            </w:r>
          </w:p>
        </w:tc>
        <w:tc>
          <w:tcPr>
            <w:tcW w:w="5671" w:type="dxa"/>
            <w:tcBorders>
              <w:top w:val="nil"/>
              <w:left w:val="nil"/>
              <w:bottom w:val="nil"/>
              <w:right w:val="nil"/>
            </w:tcBorders>
            <w:shd w:val="clear" w:color="auto" w:fill="auto"/>
            <w:noWrap/>
            <w:hideMark/>
          </w:tcPr>
          <w:p w14:paraId="3F685F20"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Materijal i dijelovi za tekuće i investicijsko održavanje</w:t>
            </w:r>
          </w:p>
        </w:tc>
        <w:tc>
          <w:tcPr>
            <w:tcW w:w="1418" w:type="dxa"/>
            <w:tcBorders>
              <w:top w:val="nil"/>
              <w:left w:val="nil"/>
              <w:bottom w:val="nil"/>
              <w:right w:val="nil"/>
            </w:tcBorders>
            <w:shd w:val="clear" w:color="auto" w:fill="auto"/>
            <w:noWrap/>
            <w:vAlign w:val="center"/>
            <w:hideMark/>
          </w:tcPr>
          <w:p w14:paraId="22161F4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7D0E4CC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23.247,87</w:t>
            </w:r>
          </w:p>
        </w:tc>
        <w:tc>
          <w:tcPr>
            <w:tcW w:w="992" w:type="dxa"/>
            <w:tcBorders>
              <w:top w:val="nil"/>
              <w:left w:val="nil"/>
              <w:bottom w:val="nil"/>
              <w:right w:val="nil"/>
            </w:tcBorders>
            <w:shd w:val="clear" w:color="auto" w:fill="auto"/>
            <w:noWrap/>
            <w:vAlign w:val="center"/>
            <w:hideMark/>
          </w:tcPr>
          <w:p w14:paraId="28A374F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34FBCF5F"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2059898E"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25FEC2C3"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323</w:t>
            </w:r>
          </w:p>
        </w:tc>
        <w:tc>
          <w:tcPr>
            <w:tcW w:w="5671" w:type="dxa"/>
            <w:tcBorders>
              <w:top w:val="nil"/>
              <w:left w:val="nil"/>
              <w:bottom w:val="nil"/>
              <w:right w:val="nil"/>
            </w:tcBorders>
            <w:shd w:val="clear" w:color="auto" w:fill="auto"/>
            <w:noWrap/>
            <w:hideMark/>
          </w:tcPr>
          <w:p w14:paraId="398272D4"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Rashodi za usluge</w:t>
            </w:r>
          </w:p>
        </w:tc>
        <w:tc>
          <w:tcPr>
            <w:tcW w:w="1418" w:type="dxa"/>
            <w:tcBorders>
              <w:top w:val="nil"/>
              <w:left w:val="nil"/>
              <w:bottom w:val="nil"/>
              <w:right w:val="nil"/>
            </w:tcBorders>
            <w:shd w:val="clear" w:color="auto" w:fill="auto"/>
            <w:noWrap/>
            <w:vAlign w:val="center"/>
            <w:hideMark/>
          </w:tcPr>
          <w:p w14:paraId="5C7C0D8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130.000,00</w:t>
            </w:r>
          </w:p>
        </w:tc>
        <w:tc>
          <w:tcPr>
            <w:tcW w:w="1417" w:type="dxa"/>
            <w:tcBorders>
              <w:top w:val="nil"/>
              <w:left w:val="nil"/>
              <w:bottom w:val="nil"/>
              <w:right w:val="nil"/>
            </w:tcBorders>
            <w:shd w:val="clear" w:color="auto" w:fill="auto"/>
            <w:noWrap/>
            <w:vAlign w:val="center"/>
            <w:hideMark/>
          </w:tcPr>
          <w:p w14:paraId="1D33D50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2.268,29</w:t>
            </w:r>
          </w:p>
        </w:tc>
        <w:tc>
          <w:tcPr>
            <w:tcW w:w="992" w:type="dxa"/>
            <w:tcBorders>
              <w:top w:val="nil"/>
              <w:left w:val="nil"/>
              <w:bottom w:val="nil"/>
              <w:right w:val="nil"/>
            </w:tcBorders>
            <w:shd w:val="clear" w:color="auto" w:fill="auto"/>
            <w:noWrap/>
            <w:vAlign w:val="center"/>
            <w:hideMark/>
          </w:tcPr>
          <w:p w14:paraId="6880EC7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1,74</w:t>
            </w:r>
          </w:p>
        </w:tc>
      </w:tr>
      <w:tr w:rsidR="00FB4E04" w:rsidRPr="00C4732B" w14:paraId="6054DABA"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3B4F2FF3"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67EF5F35"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3234</w:t>
            </w:r>
          </w:p>
        </w:tc>
        <w:tc>
          <w:tcPr>
            <w:tcW w:w="5671" w:type="dxa"/>
            <w:tcBorders>
              <w:top w:val="nil"/>
              <w:left w:val="nil"/>
              <w:bottom w:val="nil"/>
              <w:right w:val="nil"/>
            </w:tcBorders>
            <w:shd w:val="clear" w:color="auto" w:fill="auto"/>
            <w:noWrap/>
            <w:hideMark/>
          </w:tcPr>
          <w:p w14:paraId="65245D9A"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Komunalne usluge</w:t>
            </w:r>
          </w:p>
        </w:tc>
        <w:tc>
          <w:tcPr>
            <w:tcW w:w="1418" w:type="dxa"/>
            <w:tcBorders>
              <w:top w:val="nil"/>
              <w:left w:val="nil"/>
              <w:bottom w:val="nil"/>
              <w:right w:val="nil"/>
            </w:tcBorders>
            <w:shd w:val="clear" w:color="auto" w:fill="auto"/>
            <w:noWrap/>
            <w:vAlign w:val="center"/>
            <w:hideMark/>
          </w:tcPr>
          <w:p w14:paraId="3F27C59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55625C0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2.268,29</w:t>
            </w:r>
          </w:p>
        </w:tc>
        <w:tc>
          <w:tcPr>
            <w:tcW w:w="992" w:type="dxa"/>
            <w:tcBorders>
              <w:top w:val="nil"/>
              <w:left w:val="nil"/>
              <w:bottom w:val="nil"/>
              <w:right w:val="nil"/>
            </w:tcBorders>
            <w:shd w:val="clear" w:color="auto" w:fill="auto"/>
            <w:noWrap/>
            <w:vAlign w:val="center"/>
            <w:hideMark/>
          </w:tcPr>
          <w:p w14:paraId="3971DDC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3BFAA15E"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3257F274"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72FD20A8"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451</w:t>
            </w:r>
          </w:p>
        </w:tc>
        <w:tc>
          <w:tcPr>
            <w:tcW w:w="5671" w:type="dxa"/>
            <w:tcBorders>
              <w:top w:val="nil"/>
              <w:left w:val="nil"/>
              <w:bottom w:val="nil"/>
              <w:right w:val="nil"/>
            </w:tcBorders>
            <w:shd w:val="clear" w:color="auto" w:fill="auto"/>
            <w:noWrap/>
            <w:hideMark/>
          </w:tcPr>
          <w:p w14:paraId="73DAC909"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Dodatna ulaganja na građevinskim objektima</w:t>
            </w:r>
          </w:p>
        </w:tc>
        <w:tc>
          <w:tcPr>
            <w:tcW w:w="1418" w:type="dxa"/>
            <w:tcBorders>
              <w:top w:val="nil"/>
              <w:left w:val="nil"/>
              <w:bottom w:val="nil"/>
              <w:right w:val="nil"/>
            </w:tcBorders>
            <w:shd w:val="clear" w:color="auto" w:fill="auto"/>
            <w:noWrap/>
            <w:vAlign w:val="center"/>
            <w:hideMark/>
          </w:tcPr>
          <w:p w14:paraId="2B5F4FC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75.000,00</w:t>
            </w:r>
          </w:p>
        </w:tc>
        <w:tc>
          <w:tcPr>
            <w:tcW w:w="1417" w:type="dxa"/>
            <w:tcBorders>
              <w:top w:val="nil"/>
              <w:left w:val="nil"/>
              <w:bottom w:val="nil"/>
              <w:right w:val="nil"/>
            </w:tcBorders>
            <w:shd w:val="clear" w:color="auto" w:fill="auto"/>
            <w:noWrap/>
            <w:vAlign w:val="center"/>
            <w:hideMark/>
          </w:tcPr>
          <w:p w14:paraId="37D5DC2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auto" w:fill="auto"/>
            <w:noWrap/>
            <w:vAlign w:val="center"/>
            <w:hideMark/>
          </w:tcPr>
          <w:p w14:paraId="226C9E1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7EB6DC06"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190D5D08"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Kapitalni projekt: K316004, Kupnja zemljišta</w:t>
            </w:r>
          </w:p>
        </w:tc>
        <w:tc>
          <w:tcPr>
            <w:tcW w:w="1418" w:type="dxa"/>
            <w:tcBorders>
              <w:top w:val="nil"/>
              <w:left w:val="nil"/>
              <w:bottom w:val="nil"/>
              <w:right w:val="nil"/>
            </w:tcBorders>
            <w:shd w:val="clear" w:color="000000" w:fill="A3A3A3"/>
            <w:noWrap/>
            <w:vAlign w:val="center"/>
            <w:hideMark/>
          </w:tcPr>
          <w:p w14:paraId="30B6B321"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500.000,00</w:t>
            </w:r>
          </w:p>
        </w:tc>
        <w:tc>
          <w:tcPr>
            <w:tcW w:w="1417" w:type="dxa"/>
            <w:tcBorders>
              <w:top w:val="nil"/>
              <w:left w:val="nil"/>
              <w:bottom w:val="nil"/>
              <w:right w:val="nil"/>
            </w:tcBorders>
            <w:shd w:val="clear" w:color="000000" w:fill="A3A3A3"/>
            <w:noWrap/>
            <w:vAlign w:val="center"/>
            <w:hideMark/>
          </w:tcPr>
          <w:p w14:paraId="429E495A"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c>
          <w:tcPr>
            <w:tcW w:w="992" w:type="dxa"/>
            <w:tcBorders>
              <w:top w:val="nil"/>
              <w:left w:val="nil"/>
              <w:bottom w:val="nil"/>
              <w:right w:val="nil"/>
            </w:tcBorders>
            <w:shd w:val="clear" w:color="000000" w:fill="A3A3A3"/>
            <w:noWrap/>
            <w:vAlign w:val="center"/>
            <w:hideMark/>
          </w:tcPr>
          <w:p w14:paraId="4D70E2BA"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r>
      <w:tr w:rsidR="00FB4E04" w:rsidRPr="00C4732B" w14:paraId="69F326A1"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4823C5F2"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71, Prihodi od prodaje ili zamjene nefinancijske imovine</w:t>
            </w:r>
          </w:p>
        </w:tc>
        <w:tc>
          <w:tcPr>
            <w:tcW w:w="1418" w:type="dxa"/>
            <w:tcBorders>
              <w:top w:val="nil"/>
              <w:left w:val="nil"/>
              <w:bottom w:val="nil"/>
              <w:right w:val="nil"/>
            </w:tcBorders>
            <w:shd w:val="clear" w:color="000000" w:fill="D9D9D9"/>
            <w:noWrap/>
            <w:vAlign w:val="center"/>
            <w:hideMark/>
          </w:tcPr>
          <w:p w14:paraId="1F6DA0D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500.000,00</w:t>
            </w:r>
          </w:p>
        </w:tc>
        <w:tc>
          <w:tcPr>
            <w:tcW w:w="1417" w:type="dxa"/>
            <w:tcBorders>
              <w:top w:val="nil"/>
              <w:left w:val="nil"/>
              <w:bottom w:val="nil"/>
              <w:right w:val="nil"/>
            </w:tcBorders>
            <w:shd w:val="clear" w:color="000000" w:fill="D9D9D9"/>
            <w:noWrap/>
            <w:vAlign w:val="center"/>
            <w:hideMark/>
          </w:tcPr>
          <w:p w14:paraId="04CD4FC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537927A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5329A3FF"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301DDD15"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04B74C5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411</w:t>
            </w:r>
          </w:p>
        </w:tc>
        <w:tc>
          <w:tcPr>
            <w:tcW w:w="5671" w:type="dxa"/>
            <w:tcBorders>
              <w:top w:val="nil"/>
              <w:left w:val="nil"/>
              <w:bottom w:val="nil"/>
              <w:right w:val="nil"/>
            </w:tcBorders>
            <w:shd w:val="clear" w:color="000000" w:fill="FFFFFF"/>
            <w:noWrap/>
            <w:hideMark/>
          </w:tcPr>
          <w:p w14:paraId="06F96E8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Materijalna imovina - prirodna bogatstva</w:t>
            </w:r>
          </w:p>
        </w:tc>
        <w:tc>
          <w:tcPr>
            <w:tcW w:w="1418" w:type="dxa"/>
            <w:tcBorders>
              <w:top w:val="nil"/>
              <w:left w:val="nil"/>
              <w:bottom w:val="nil"/>
              <w:right w:val="nil"/>
            </w:tcBorders>
            <w:shd w:val="clear" w:color="000000" w:fill="FFFFFF"/>
            <w:noWrap/>
            <w:vAlign w:val="center"/>
            <w:hideMark/>
          </w:tcPr>
          <w:p w14:paraId="2A128D6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500.000,00</w:t>
            </w:r>
          </w:p>
        </w:tc>
        <w:tc>
          <w:tcPr>
            <w:tcW w:w="1417" w:type="dxa"/>
            <w:tcBorders>
              <w:top w:val="nil"/>
              <w:left w:val="nil"/>
              <w:bottom w:val="nil"/>
              <w:right w:val="nil"/>
            </w:tcBorders>
            <w:shd w:val="clear" w:color="000000" w:fill="FFFFFF"/>
            <w:noWrap/>
            <w:vAlign w:val="center"/>
            <w:hideMark/>
          </w:tcPr>
          <w:p w14:paraId="1BCA7FD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4297C33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05424070"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7F85473F"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Kapitalni projekt: K316005, Obnova krova zgrade Općine</w:t>
            </w:r>
          </w:p>
        </w:tc>
        <w:tc>
          <w:tcPr>
            <w:tcW w:w="1418" w:type="dxa"/>
            <w:tcBorders>
              <w:top w:val="nil"/>
              <w:left w:val="nil"/>
              <w:bottom w:val="nil"/>
              <w:right w:val="nil"/>
            </w:tcBorders>
            <w:shd w:val="clear" w:color="000000" w:fill="A3A3A3"/>
            <w:noWrap/>
            <w:vAlign w:val="center"/>
            <w:hideMark/>
          </w:tcPr>
          <w:p w14:paraId="370B4562"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200.000,00</w:t>
            </w:r>
          </w:p>
        </w:tc>
        <w:tc>
          <w:tcPr>
            <w:tcW w:w="1417" w:type="dxa"/>
            <w:tcBorders>
              <w:top w:val="nil"/>
              <w:left w:val="nil"/>
              <w:bottom w:val="nil"/>
              <w:right w:val="nil"/>
            </w:tcBorders>
            <w:shd w:val="clear" w:color="000000" w:fill="A3A3A3"/>
            <w:noWrap/>
            <w:vAlign w:val="center"/>
            <w:hideMark/>
          </w:tcPr>
          <w:p w14:paraId="0B4AE040"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c>
          <w:tcPr>
            <w:tcW w:w="992" w:type="dxa"/>
            <w:tcBorders>
              <w:top w:val="nil"/>
              <w:left w:val="nil"/>
              <w:bottom w:val="nil"/>
              <w:right w:val="nil"/>
            </w:tcBorders>
            <w:shd w:val="clear" w:color="000000" w:fill="A3A3A3"/>
            <w:noWrap/>
            <w:vAlign w:val="center"/>
            <w:hideMark/>
          </w:tcPr>
          <w:p w14:paraId="5289A315"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r>
      <w:tr w:rsidR="00FB4E04" w:rsidRPr="00C4732B" w14:paraId="59ABAE82"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59AEBA10"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1F24EC8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30.000,00</w:t>
            </w:r>
          </w:p>
        </w:tc>
        <w:tc>
          <w:tcPr>
            <w:tcW w:w="1417" w:type="dxa"/>
            <w:tcBorders>
              <w:top w:val="nil"/>
              <w:left w:val="nil"/>
              <w:bottom w:val="nil"/>
              <w:right w:val="nil"/>
            </w:tcBorders>
            <w:shd w:val="clear" w:color="000000" w:fill="D9D9D9"/>
            <w:noWrap/>
            <w:vAlign w:val="center"/>
            <w:hideMark/>
          </w:tcPr>
          <w:p w14:paraId="4BDCF2B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765944A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137DAFF4"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2A52842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3AA568BF"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451</w:t>
            </w:r>
          </w:p>
        </w:tc>
        <w:tc>
          <w:tcPr>
            <w:tcW w:w="5671" w:type="dxa"/>
            <w:tcBorders>
              <w:top w:val="nil"/>
              <w:left w:val="nil"/>
              <w:bottom w:val="nil"/>
              <w:right w:val="nil"/>
            </w:tcBorders>
            <w:shd w:val="clear" w:color="000000" w:fill="FFFFFF"/>
            <w:noWrap/>
            <w:hideMark/>
          </w:tcPr>
          <w:p w14:paraId="76B03C47"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Dodatna ulaganja na građevinskim objektima</w:t>
            </w:r>
          </w:p>
        </w:tc>
        <w:tc>
          <w:tcPr>
            <w:tcW w:w="1418" w:type="dxa"/>
            <w:tcBorders>
              <w:top w:val="nil"/>
              <w:left w:val="nil"/>
              <w:bottom w:val="nil"/>
              <w:right w:val="nil"/>
            </w:tcBorders>
            <w:shd w:val="clear" w:color="000000" w:fill="FFFFFF"/>
            <w:noWrap/>
            <w:vAlign w:val="center"/>
            <w:hideMark/>
          </w:tcPr>
          <w:p w14:paraId="6205684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30.000,00</w:t>
            </w:r>
          </w:p>
        </w:tc>
        <w:tc>
          <w:tcPr>
            <w:tcW w:w="1417" w:type="dxa"/>
            <w:tcBorders>
              <w:top w:val="nil"/>
              <w:left w:val="nil"/>
              <w:bottom w:val="nil"/>
              <w:right w:val="nil"/>
            </w:tcBorders>
            <w:shd w:val="clear" w:color="000000" w:fill="FFFFFF"/>
            <w:noWrap/>
            <w:vAlign w:val="center"/>
            <w:hideMark/>
          </w:tcPr>
          <w:p w14:paraId="7BB5245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6F405EB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6EADE4BE"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57D3DCA9"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71, Prihodi od prodaje ili zamjene nefinancijske imovine</w:t>
            </w:r>
          </w:p>
        </w:tc>
        <w:tc>
          <w:tcPr>
            <w:tcW w:w="1418" w:type="dxa"/>
            <w:tcBorders>
              <w:top w:val="nil"/>
              <w:left w:val="nil"/>
              <w:bottom w:val="nil"/>
              <w:right w:val="nil"/>
            </w:tcBorders>
            <w:shd w:val="clear" w:color="000000" w:fill="D9D9D9"/>
            <w:noWrap/>
            <w:vAlign w:val="center"/>
            <w:hideMark/>
          </w:tcPr>
          <w:p w14:paraId="75C521F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170.000,00</w:t>
            </w:r>
          </w:p>
        </w:tc>
        <w:tc>
          <w:tcPr>
            <w:tcW w:w="1417" w:type="dxa"/>
            <w:tcBorders>
              <w:top w:val="nil"/>
              <w:left w:val="nil"/>
              <w:bottom w:val="nil"/>
              <w:right w:val="nil"/>
            </w:tcBorders>
            <w:shd w:val="clear" w:color="000000" w:fill="D9D9D9"/>
            <w:noWrap/>
            <w:vAlign w:val="center"/>
            <w:hideMark/>
          </w:tcPr>
          <w:p w14:paraId="37290E44"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3D15215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586C89C6"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202D45CF"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03DBE88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451</w:t>
            </w:r>
          </w:p>
        </w:tc>
        <w:tc>
          <w:tcPr>
            <w:tcW w:w="5671" w:type="dxa"/>
            <w:tcBorders>
              <w:top w:val="nil"/>
              <w:left w:val="nil"/>
              <w:bottom w:val="nil"/>
              <w:right w:val="nil"/>
            </w:tcBorders>
            <w:shd w:val="clear" w:color="000000" w:fill="FFFFFF"/>
            <w:noWrap/>
            <w:hideMark/>
          </w:tcPr>
          <w:p w14:paraId="26750E3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Dodatna ulaganja na građevinskim objektima</w:t>
            </w:r>
          </w:p>
        </w:tc>
        <w:tc>
          <w:tcPr>
            <w:tcW w:w="1418" w:type="dxa"/>
            <w:tcBorders>
              <w:top w:val="nil"/>
              <w:left w:val="nil"/>
              <w:bottom w:val="nil"/>
              <w:right w:val="nil"/>
            </w:tcBorders>
            <w:shd w:val="clear" w:color="000000" w:fill="FFFFFF"/>
            <w:noWrap/>
            <w:vAlign w:val="center"/>
            <w:hideMark/>
          </w:tcPr>
          <w:p w14:paraId="73B009A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170.000,00</w:t>
            </w:r>
          </w:p>
        </w:tc>
        <w:tc>
          <w:tcPr>
            <w:tcW w:w="1417" w:type="dxa"/>
            <w:tcBorders>
              <w:top w:val="nil"/>
              <w:left w:val="nil"/>
              <w:bottom w:val="nil"/>
              <w:right w:val="nil"/>
            </w:tcBorders>
            <w:shd w:val="clear" w:color="000000" w:fill="FFFFFF"/>
            <w:noWrap/>
            <w:vAlign w:val="center"/>
            <w:hideMark/>
          </w:tcPr>
          <w:p w14:paraId="23E32BF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5D1A639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312983FD"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56EE67EA"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Kapitalni projekt: K316007, Rekonstrukcija sanitarnog čvora u zgradi Općine</w:t>
            </w:r>
          </w:p>
        </w:tc>
        <w:tc>
          <w:tcPr>
            <w:tcW w:w="1418" w:type="dxa"/>
            <w:tcBorders>
              <w:top w:val="nil"/>
              <w:left w:val="nil"/>
              <w:bottom w:val="nil"/>
              <w:right w:val="nil"/>
            </w:tcBorders>
            <w:shd w:val="clear" w:color="000000" w:fill="A3A3A3"/>
            <w:noWrap/>
            <w:vAlign w:val="center"/>
            <w:hideMark/>
          </w:tcPr>
          <w:p w14:paraId="131566EF"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100.000,00</w:t>
            </w:r>
          </w:p>
        </w:tc>
        <w:tc>
          <w:tcPr>
            <w:tcW w:w="1417" w:type="dxa"/>
            <w:tcBorders>
              <w:top w:val="nil"/>
              <w:left w:val="nil"/>
              <w:bottom w:val="nil"/>
              <w:right w:val="nil"/>
            </w:tcBorders>
            <w:shd w:val="clear" w:color="000000" w:fill="A3A3A3"/>
            <w:noWrap/>
            <w:vAlign w:val="center"/>
            <w:hideMark/>
          </w:tcPr>
          <w:p w14:paraId="12937854"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c>
          <w:tcPr>
            <w:tcW w:w="992" w:type="dxa"/>
            <w:tcBorders>
              <w:top w:val="nil"/>
              <w:left w:val="nil"/>
              <w:bottom w:val="nil"/>
              <w:right w:val="nil"/>
            </w:tcBorders>
            <w:shd w:val="clear" w:color="000000" w:fill="A3A3A3"/>
            <w:noWrap/>
            <w:vAlign w:val="center"/>
            <w:hideMark/>
          </w:tcPr>
          <w:p w14:paraId="3E7BDF12"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r>
      <w:tr w:rsidR="00FB4E04" w:rsidRPr="00C4732B" w14:paraId="75E5DD86"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20B96192"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02E0DDA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60.000,00</w:t>
            </w:r>
          </w:p>
        </w:tc>
        <w:tc>
          <w:tcPr>
            <w:tcW w:w="1417" w:type="dxa"/>
            <w:tcBorders>
              <w:top w:val="nil"/>
              <w:left w:val="nil"/>
              <w:bottom w:val="nil"/>
              <w:right w:val="nil"/>
            </w:tcBorders>
            <w:shd w:val="clear" w:color="000000" w:fill="D9D9D9"/>
            <w:noWrap/>
            <w:vAlign w:val="center"/>
            <w:hideMark/>
          </w:tcPr>
          <w:p w14:paraId="411283C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7E574B04"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5AC52F4C"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0E704E4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057893C1"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451</w:t>
            </w:r>
          </w:p>
        </w:tc>
        <w:tc>
          <w:tcPr>
            <w:tcW w:w="5671" w:type="dxa"/>
            <w:tcBorders>
              <w:top w:val="nil"/>
              <w:left w:val="nil"/>
              <w:bottom w:val="nil"/>
              <w:right w:val="nil"/>
            </w:tcBorders>
            <w:shd w:val="clear" w:color="000000" w:fill="FFFFFF"/>
            <w:noWrap/>
            <w:hideMark/>
          </w:tcPr>
          <w:p w14:paraId="7DC8F3E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Dodatna ulaganja na građevinskim objektima</w:t>
            </w:r>
          </w:p>
        </w:tc>
        <w:tc>
          <w:tcPr>
            <w:tcW w:w="1418" w:type="dxa"/>
            <w:tcBorders>
              <w:top w:val="nil"/>
              <w:left w:val="nil"/>
              <w:bottom w:val="nil"/>
              <w:right w:val="nil"/>
            </w:tcBorders>
            <w:shd w:val="clear" w:color="000000" w:fill="FFFFFF"/>
            <w:noWrap/>
            <w:vAlign w:val="center"/>
            <w:hideMark/>
          </w:tcPr>
          <w:p w14:paraId="2142E0B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60.000,00</w:t>
            </w:r>
          </w:p>
        </w:tc>
        <w:tc>
          <w:tcPr>
            <w:tcW w:w="1417" w:type="dxa"/>
            <w:tcBorders>
              <w:top w:val="nil"/>
              <w:left w:val="nil"/>
              <w:bottom w:val="nil"/>
              <w:right w:val="nil"/>
            </w:tcBorders>
            <w:shd w:val="clear" w:color="000000" w:fill="FFFFFF"/>
            <w:noWrap/>
            <w:vAlign w:val="center"/>
            <w:hideMark/>
          </w:tcPr>
          <w:p w14:paraId="257E31E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754E5FF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1706F05B"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59B44E0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71, Prihodi od prodaje ili zamjene nefinancijske imovine</w:t>
            </w:r>
          </w:p>
        </w:tc>
        <w:tc>
          <w:tcPr>
            <w:tcW w:w="1418" w:type="dxa"/>
            <w:tcBorders>
              <w:top w:val="nil"/>
              <w:left w:val="nil"/>
              <w:bottom w:val="nil"/>
              <w:right w:val="nil"/>
            </w:tcBorders>
            <w:shd w:val="clear" w:color="000000" w:fill="D9D9D9"/>
            <w:noWrap/>
            <w:vAlign w:val="center"/>
            <w:hideMark/>
          </w:tcPr>
          <w:p w14:paraId="7523219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40.000,00</w:t>
            </w:r>
          </w:p>
        </w:tc>
        <w:tc>
          <w:tcPr>
            <w:tcW w:w="1417" w:type="dxa"/>
            <w:tcBorders>
              <w:top w:val="nil"/>
              <w:left w:val="nil"/>
              <w:bottom w:val="nil"/>
              <w:right w:val="nil"/>
            </w:tcBorders>
            <w:shd w:val="clear" w:color="000000" w:fill="D9D9D9"/>
            <w:noWrap/>
            <w:vAlign w:val="center"/>
            <w:hideMark/>
          </w:tcPr>
          <w:p w14:paraId="3ECB9F6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24B035A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39200670"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003F9EB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23B97DAC"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451</w:t>
            </w:r>
          </w:p>
        </w:tc>
        <w:tc>
          <w:tcPr>
            <w:tcW w:w="5671" w:type="dxa"/>
            <w:tcBorders>
              <w:top w:val="nil"/>
              <w:left w:val="nil"/>
              <w:bottom w:val="nil"/>
              <w:right w:val="nil"/>
            </w:tcBorders>
            <w:shd w:val="clear" w:color="000000" w:fill="FFFFFF"/>
            <w:noWrap/>
            <w:hideMark/>
          </w:tcPr>
          <w:p w14:paraId="1E16EE21"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Dodatna ulaganja na građevinskim objektima</w:t>
            </w:r>
          </w:p>
        </w:tc>
        <w:tc>
          <w:tcPr>
            <w:tcW w:w="1418" w:type="dxa"/>
            <w:tcBorders>
              <w:top w:val="nil"/>
              <w:left w:val="nil"/>
              <w:bottom w:val="nil"/>
              <w:right w:val="nil"/>
            </w:tcBorders>
            <w:shd w:val="clear" w:color="000000" w:fill="FFFFFF"/>
            <w:noWrap/>
            <w:vAlign w:val="center"/>
            <w:hideMark/>
          </w:tcPr>
          <w:p w14:paraId="70BA242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40.000,00</w:t>
            </w:r>
          </w:p>
        </w:tc>
        <w:tc>
          <w:tcPr>
            <w:tcW w:w="1417" w:type="dxa"/>
            <w:tcBorders>
              <w:top w:val="nil"/>
              <w:left w:val="nil"/>
              <w:bottom w:val="nil"/>
              <w:right w:val="nil"/>
            </w:tcBorders>
            <w:shd w:val="clear" w:color="000000" w:fill="FFFFFF"/>
            <w:noWrap/>
            <w:vAlign w:val="center"/>
            <w:hideMark/>
          </w:tcPr>
          <w:p w14:paraId="06EBF3C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24F3D43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14B0A3F5"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8B8B8B"/>
            <w:noWrap/>
            <w:hideMark/>
          </w:tcPr>
          <w:p w14:paraId="1CA3B7BA" w14:textId="77777777" w:rsidR="00FB4E04" w:rsidRPr="00C4732B" w:rsidRDefault="00FB4E04" w:rsidP="009E0780">
            <w:pPr>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Program: 3170, PROGRAM GRAĐENJA KOMUNALNE INFRASTRUKTURE NA PODRUČJU OPĆINE CV. LOVREČ</w:t>
            </w:r>
          </w:p>
        </w:tc>
        <w:tc>
          <w:tcPr>
            <w:tcW w:w="1418" w:type="dxa"/>
            <w:tcBorders>
              <w:top w:val="nil"/>
              <w:left w:val="nil"/>
              <w:bottom w:val="nil"/>
              <w:right w:val="nil"/>
            </w:tcBorders>
            <w:shd w:val="clear" w:color="000000" w:fill="8B8B8B"/>
            <w:noWrap/>
            <w:vAlign w:val="center"/>
            <w:hideMark/>
          </w:tcPr>
          <w:p w14:paraId="4FCC2785"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850.000,00</w:t>
            </w:r>
          </w:p>
        </w:tc>
        <w:tc>
          <w:tcPr>
            <w:tcW w:w="1417" w:type="dxa"/>
            <w:tcBorders>
              <w:top w:val="nil"/>
              <w:left w:val="nil"/>
              <w:bottom w:val="nil"/>
              <w:right w:val="nil"/>
            </w:tcBorders>
            <w:shd w:val="clear" w:color="000000" w:fill="8B8B8B"/>
            <w:noWrap/>
            <w:vAlign w:val="center"/>
            <w:hideMark/>
          </w:tcPr>
          <w:p w14:paraId="4FE3131F"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0,00</w:t>
            </w:r>
          </w:p>
        </w:tc>
        <w:tc>
          <w:tcPr>
            <w:tcW w:w="992" w:type="dxa"/>
            <w:tcBorders>
              <w:top w:val="nil"/>
              <w:left w:val="nil"/>
              <w:bottom w:val="nil"/>
              <w:right w:val="nil"/>
            </w:tcBorders>
            <w:shd w:val="clear" w:color="000000" w:fill="8B8B8B"/>
            <w:noWrap/>
            <w:vAlign w:val="center"/>
            <w:hideMark/>
          </w:tcPr>
          <w:p w14:paraId="556166C6"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0,00</w:t>
            </w:r>
          </w:p>
        </w:tc>
      </w:tr>
      <w:tr w:rsidR="00FB4E04" w:rsidRPr="00C4732B" w14:paraId="43FCB363"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578EA24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Kapitalni projekt: K317001, Izgradnja javne rasvjete</w:t>
            </w:r>
          </w:p>
        </w:tc>
        <w:tc>
          <w:tcPr>
            <w:tcW w:w="1418" w:type="dxa"/>
            <w:tcBorders>
              <w:top w:val="nil"/>
              <w:left w:val="nil"/>
              <w:bottom w:val="nil"/>
              <w:right w:val="nil"/>
            </w:tcBorders>
            <w:shd w:val="clear" w:color="000000" w:fill="A3A3A3"/>
            <w:noWrap/>
            <w:vAlign w:val="center"/>
            <w:hideMark/>
          </w:tcPr>
          <w:p w14:paraId="15F55BF0"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150.000,00</w:t>
            </w:r>
          </w:p>
        </w:tc>
        <w:tc>
          <w:tcPr>
            <w:tcW w:w="1417" w:type="dxa"/>
            <w:tcBorders>
              <w:top w:val="nil"/>
              <w:left w:val="nil"/>
              <w:bottom w:val="nil"/>
              <w:right w:val="nil"/>
            </w:tcBorders>
            <w:shd w:val="clear" w:color="000000" w:fill="A3A3A3"/>
            <w:noWrap/>
            <w:vAlign w:val="center"/>
            <w:hideMark/>
          </w:tcPr>
          <w:p w14:paraId="7AC6ED3B"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c>
          <w:tcPr>
            <w:tcW w:w="992" w:type="dxa"/>
            <w:tcBorders>
              <w:top w:val="nil"/>
              <w:left w:val="nil"/>
              <w:bottom w:val="nil"/>
              <w:right w:val="nil"/>
            </w:tcBorders>
            <w:shd w:val="clear" w:color="000000" w:fill="A3A3A3"/>
            <w:noWrap/>
            <w:vAlign w:val="center"/>
            <w:hideMark/>
          </w:tcPr>
          <w:p w14:paraId="3C87E22D"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r>
      <w:tr w:rsidR="00FB4E04" w:rsidRPr="00C4732B" w14:paraId="24837168"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507AAB0A"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71, Prihodi od prodaje ili zamjene nefinancijske imovine</w:t>
            </w:r>
          </w:p>
        </w:tc>
        <w:tc>
          <w:tcPr>
            <w:tcW w:w="1418" w:type="dxa"/>
            <w:tcBorders>
              <w:top w:val="nil"/>
              <w:left w:val="nil"/>
              <w:bottom w:val="nil"/>
              <w:right w:val="nil"/>
            </w:tcBorders>
            <w:shd w:val="clear" w:color="000000" w:fill="D9D9D9"/>
            <w:noWrap/>
            <w:vAlign w:val="center"/>
            <w:hideMark/>
          </w:tcPr>
          <w:p w14:paraId="0D0082D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150.000,00</w:t>
            </w:r>
          </w:p>
        </w:tc>
        <w:tc>
          <w:tcPr>
            <w:tcW w:w="1417" w:type="dxa"/>
            <w:tcBorders>
              <w:top w:val="nil"/>
              <w:left w:val="nil"/>
              <w:bottom w:val="nil"/>
              <w:right w:val="nil"/>
            </w:tcBorders>
            <w:shd w:val="clear" w:color="000000" w:fill="D9D9D9"/>
            <w:noWrap/>
            <w:vAlign w:val="center"/>
            <w:hideMark/>
          </w:tcPr>
          <w:p w14:paraId="15608DC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342C59F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5B199F71"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61A26A1C"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2ECDB161"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421</w:t>
            </w:r>
          </w:p>
        </w:tc>
        <w:tc>
          <w:tcPr>
            <w:tcW w:w="5671" w:type="dxa"/>
            <w:tcBorders>
              <w:top w:val="nil"/>
              <w:left w:val="nil"/>
              <w:bottom w:val="nil"/>
              <w:right w:val="nil"/>
            </w:tcBorders>
            <w:shd w:val="clear" w:color="000000" w:fill="FFFFFF"/>
            <w:noWrap/>
            <w:hideMark/>
          </w:tcPr>
          <w:p w14:paraId="241A9DB9"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Građevinski objekti</w:t>
            </w:r>
          </w:p>
        </w:tc>
        <w:tc>
          <w:tcPr>
            <w:tcW w:w="1418" w:type="dxa"/>
            <w:tcBorders>
              <w:top w:val="nil"/>
              <w:left w:val="nil"/>
              <w:bottom w:val="nil"/>
              <w:right w:val="nil"/>
            </w:tcBorders>
            <w:shd w:val="clear" w:color="000000" w:fill="FFFFFF"/>
            <w:noWrap/>
            <w:vAlign w:val="center"/>
            <w:hideMark/>
          </w:tcPr>
          <w:p w14:paraId="2C2180A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150.000,00</w:t>
            </w:r>
          </w:p>
        </w:tc>
        <w:tc>
          <w:tcPr>
            <w:tcW w:w="1417" w:type="dxa"/>
            <w:tcBorders>
              <w:top w:val="nil"/>
              <w:left w:val="nil"/>
              <w:bottom w:val="nil"/>
              <w:right w:val="nil"/>
            </w:tcBorders>
            <w:shd w:val="clear" w:color="000000" w:fill="FFFFFF"/>
            <w:noWrap/>
            <w:vAlign w:val="center"/>
            <w:hideMark/>
          </w:tcPr>
          <w:p w14:paraId="4CB58A5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6B87FD9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1A4ACF79"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01069470"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Kapitalni projekt: K317002, Rekonstrukcija i asfaltiranje puteva</w:t>
            </w:r>
          </w:p>
        </w:tc>
        <w:tc>
          <w:tcPr>
            <w:tcW w:w="1418" w:type="dxa"/>
            <w:tcBorders>
              <w:top w:val="nil"/>
              <w:left w:val="nil"/>
              <w:bottom w:val="nil"/>
              <w:right w:val="nil"/>
            </w:tcBorders>
            <w:shd w:val="clear" w:color="000000" w:fill="A3A3A3"/>
            <w:noWrap/>
            <w:vAlign w:val="center"/>
            <w:hideMark/>
          </w:tcPr>
          <w:p w14:paraId="74792CC1"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200.000,00</w:t>
            </w:r>
          </w:p>
        </w:tc>
        <w:tc>
          <w:tcPr>
            <w:tcW w:w="1417" w:type="dxa"/>
            <w:tcBorders>
              <w:top w:val="nil"/>
              <w:left w:val="nil"/>
              <w:bottom w:val="nil"/>
              <w:right w:val="nil"/>
            </w:tcBorders>
            <w:shd w:val="clear" w:color="000000" w:fill="A3A3A3"/>
            <w:noWrap/>
            <w:vAlign w:val="center"/>
            <w:hideMark/>
          </w:tcPr>
          <w:p w14:paraId="6D7FD9C8"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c>
          <w:tcPr>
            <w:tcW w:w="992" w:type="dxa"/>
            <w:tcBorders>
              <w:top w:val="nil"/>
              <w:left w:val="nil"/>
              <w:bottom w:val="nil"/>
              <w:right w:val="nil"/>
            </w:tcBorders>
            <w:shd w:val="clear" w:color="000000" w:fill="A3A3A3"/>
            <w:noWrap/>
            <w:vAlign w:val="center"/>
            <w:hideMark/>
          </w:tcPr>
          <w:p w14:paraId="5CD2B3DB"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r>
      <w:tr w:rsidR="00FB4E04" w:rsidRPr="00C4732B" w14:paraId="70829022"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4306128C"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5B026A8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100.000,00</w:t>
            </w:r>
          </w:p>
        </w:tc>
        <w:tc>
          <w:tcPr>
            <w:tcW w:w="1417" w:type="dxa"/>
            <w:tcBorders>
              <w:top w:val="nil"/>
              <w:left w:val="nil"/>
              <w:bottom w:val="nil"/>
              <w:right w:val="nil"/>
            </w:tcBorders>
            <w:shd w:val="clear" w:color="000000" w:fill="D9D9D9"/>
            <w:noWrap/>
            <w:vAlign w:val="center"/>
            <w:hideMark/>
          </w:tcPr>
          <w:p w14:paraId="409D6924"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71D76D2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36B651FA"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5BE06003"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49D03013"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323</w:t>
            </w:r>
          </w:p>
        </w:tc>
        <w:tc>
          <w:tcPr>
            <w:tcW w:w="5671" w:type="dxa"/>
            <w:tcBorders>
              <w:top w:val="nil"/>
              <w:left w:val="nil"/>
              <w:bottom w:val="nil"/>
              <w:right w:val="nil"/>
            </w:tcBorders>
            <w:shd w:val="clear" w:color="000000" w:fill="FFFFFF"/>
            <w:noWrap/>
            <w:hideMark/>
          </w:tcPr>
          <w:p w14:paraId="52D132B3"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Rashodi za usluge</w:t>
            </w:r>
          </w:p>
        </w:tc>
        <w:tc>
          <w:tcPr>
            <w:tcW w:w="1418" w:type="dxa"/>
            <w:tcBorders>
              <w:top w:val="nil"/>
              <w:left w:val="nil"/>
              <w:bottom w:val="nil"/>
              <w:right w:val="nil"/>
            </w:tcBorders>
            <w:shd w:val="clear" w:color="000000" w:fill="FFFFFF"/>
            <w:noWrap/>
            <w:vAlign w:val="center"/>
            <w:hideMark/>
          </w:tcPr>
          <w:p w14:paraId="3E92E92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100.000,00</w:t>
            </w:r>
          </w:p>
        </w:tc>
        <w:tc>
          <w:tcPr>
            <w:tcW w:w="1417" w:type="dxa"/>
            <w:tcBorders>
              <w:top w:val="nil"/>
              <w:left w:val="nil"/>
              <w:bottom w:val="nil"/>
              <w:right w:val="nil"/>
            </w:tcBorders>
            <w:shd w:val="clear" w:color="000000" w:fill="FFFFFF"/>
            <w:noWrap/>
            <w:vAlign w:val="center"/>
            <w:hideMark/>
          </w:tcPr>
          <w:p w14:paraId="2080148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6C9F4F6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423FA830"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0B73ADC7"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41, Prihodi za posebne namjene</w:t>
            </w:r>
          </w:p>
        </w:tc>
        <w:tc>
          <w:tcPr>
            <w:tcW w:w="1418" w:type="dxa"/>
            <w:tcBorders>
              <w:top w:val="nil"/>
              <w:left w:val="nil"/>
              <w:bottom w:val="nil"/>
              <w:right w:val="nil"/>
            </w:tcBorders>
            <w:shd w:val="clear" w:color="000000" w:fill="D9D9D9"/>
            <w:noWrap/>
            <w:vAlign w:val="center"/>
            <w:hideMark/>
          </w:tcPr>
          <w:p w14:paraId="6FDE697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100.000,00</w:t>
            </w:r>
          </w:p>
        </w:tc>
        <w:tc>
          <w:tcPr>
            <w:tcW w:w="1417" w:type="dxa"/>
            <w:tcBorders>
              <w:top w:val="nil"/>
              <w:left w:val="nil"/>
              <w:bottom w:val="nil"/>
              <w:right w:val="nil"/>
            </w:tcBorders>
            <w:shd w:val="clear" w:color="000000" w:fill="D9D9D9"/>
            <w:noWrap/>
            <w:vAlign w:val="center"/>
            <w:hideMark/>
          </w:tcPr>
          <w:p w14:paraId="7EB48CF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6F91AA5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1772A162"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1F240D49"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451E66D0"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323</w:t>
            </w:r>
          </w:p>
        </w:tc>
        <w:tc>
          <w:tcPr>
            <w:tcW w:w="5671" w:type="dxa"/>
            <w:tcBorders>
              <w:top w:val="nil"/>
              <w:left w:val="nil"/>
              <w:bottom w:val="nil"/>
              <w:right w:val="nil"/>
            </w:tcBorders>
            <w:shd w:val="clear" w:color="000000" w:fill="FFFFFF"/>
            <w:noWrap/>
            <w:hideMark/>
          </w:tcPr>
          <w:p w14:paraId="3A5B035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Rashodi za usluge</w:t>
            </w:r>
          </w:p>
        </w:tc>
        <w:tc>
          <w:tcPr>
            <w:tcW w:w="1418" w:type="dxa"/>
            <w:tcBorders>
              <w:top w:val="nil"/>
              <w:left w:val="nil"/>
              <w:bottom w:val="nil"/>
              <w:right w:val="nil"/>
            </w:tcBorders>
            <w:shd w:val="clear" w:color="000000" w:fill="FFFFFF"/>
            <w:noWrap/>
            <w:vAlign w:val="center"/>
            <w:hideMark/>
          </w:tcPr>
          <w:p w14:paraId="509D03C4"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100.000,00</w:t>
            </w:r>
          </w:p>
        </w:tc>
        <w:tc>
          <w:tcPr>
            <w:tcW w:w="1417" w:type="dxa"/>
            <w:tcBorders>
              <w:top w:val="nil"/>
              <w:left w:val="nil"/>
              <w:bottom w:val="nil"/>
              <w:right w:val="nil"/>
            </w:tcBorders>
            <w:shd w:val="clear" w:color="000000" w:fill="FFFFFF"/>
            <w:noWrap/>
            <w:vAlign w:val="center"/>
            <w:hideMark/>
          </w:tcPr>
          <w:p w14:paraId="3137093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27698DD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66455C57"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23A5FC41"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Kapitalni projekt: K317003, Izgradnja i uređenje parkirališta kraj OŠ</w:t>
            </w:r>
          </w:p>
        </w:tc>
        <w:tc>
          <w:tcPr>
            <w:tcW w:w="1418" w:type="dxa"/>
            <w:tcBorders>
              <w:top w:val="nil"/>
              <w:left w:val="nil"/>
              <w:bottom w:val="nil"/>
              <w:right w:val="nil"/>
            </w:tcBorders>
            <w:shd w:val="clear" w:color="000000" w:fill="A3A3A3"/>
            <w:noWrap/>
            <w:vAlign w:val="center"/>
            <w:hideMark/>
          </w:tcPr>
          <w:p w14:paraId="31CB0050"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500.000,00</w:t>
            </w:r>
          </w:p>
        </w:tc>
        <w:tc>
          <w:tcPr>
            <w:tcW w:w="1417" w:type="dxa"/>
            <w:tcBorders>
              <w:top w:val="nil"/>
              <w:left w:val="nil"/>
              <w:bottom w:val="nil"/>
              <w:right w:val="nil"/>
            </w:tcBorders>
            <w:shd w:val="clear" w:color="000000" w:fill="A3A3A3"/>
            <w:noWrap/>
            <w:vAlign w:val="center"/>
            <w:hideMark/>
          </w:tcPr>
          <w:p w14:paraId="180C083C"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c>
          <w:tcPr>
            <w:tcW w:w="992" w:type="dxa"/>
            <w:tcBorders>
              <w:top w:val="nil"/>
              <w:left w:val="nil"/>
              <w:bottom w:val="nil"/>
              <w:right w:val="nil"/>
            </w:tcBorders>
            <w:shd w:val="clear" w:color="000000" w:fill="A3A3A3"/>
            <w:noWrap/>
            <w:vAlign w:val="center"/>
            <w:hideMark/>
          </w:tcPr>
          <w:p w14:paraId="20A49DC5"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r>
      <w:tr w:rsidR="00FB4E04" w:rsidRPr="00C4732B" w14:paraId="31B04B6D"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0DF46447"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73B7B62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100.000,00</w:t>
            </w:r>
          </w:p>
        </w:tc>
        <w:tc>
          <w:tcPr>
            <w:tcW w:w="1417" w:type="dxa"/>
            <w:tcBorders>
              <w:top w:val="nil"/>
              <w:left w:val="nil"/>
              <w:bottom w:val="nil"/>
              <w:right w:val="nil"/>
            </w:tcBorders>
            <w:shd w:val="clear" w:color="000000" w:fill="D9D9D9"/>
            <w:noWrap/>
            <w:vAlign w:val="center"/>
            <w:hideMark/>
          </w:tcPr>
          <w:p w14:paraId="61D8F14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5AACC93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52EBB417"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534A6585"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68257FBF"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421</w:t>
            </w:r>
          </w:p>
        </w:tc>
        <w:tc>
          <w:tcPr>
            <w:tcW w:w="5671" w:type="dxa"/>
            <w:tcBorders>
              <w:top w:val="nil"/>
              <w:left w:val="nil"/>
              <w:bottom w:val="nil"/>
              <w:right w:val="nil"/>
            </w:tcBorders>
            <w:shd w:val="clear" w:color="000000" w:fill="FFFFFF"/>
            <w:noWrap/>
            <w:hideMark/>
          </w:tcPr>
          <w:p w14:paraId="01A2B9D4"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Građevinski objekti</w:t>
            </w:r>
          </w:p>
        </w:tc>
        <w:tc>
          <w:tcPr>
            <w:tcW w:w="1418" w:type="dxa"/>
            <w:tcBorders>
              <w:top w:val="nil"/>
              <w:left w:val="nil"/>
              <w:bottom w:val="nil"/>
              <w:right w:val="nil"/>
            </w:tcBorders>
            <w:shd w:val="clear" w:color="000000" w:fill="FFFFFF"/>
            <w:noWrap/>
            <w:vAlign w:val="center"/>
            <w:hideMark/>
          </w:tcPr>
          <w:p w14:paraId="5ABF9BA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100.000,00</w:t>
            </w:r>
          </w:p>
        </w:tc>
        <w:tc>
          <w:tcPr>
            <w:tcW w:w="1417" w:type="dxa"/>
            <w:tcBorders>
              <w:top w:val="nil"/>
              <w:left w:val="nil"/>
              <w:bottom w:val="nil"/>
              <w:right w:val="nil"/>
            </w:tcBorders>
            <w:shd w:val="clear" w:color="000000" w:fill="FFFFFF"/>
            <w:noWrap/>
            <w:vAlign w:val="center"/>
            <w:hideMark/>
          </w:tcPr>
          <w:p w14:paraId="7AF5644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33154B04"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349D6547"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3768B5D1"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71, Prihodi od prodaje ili zamjene nefinancijske imovine</w:t>
            </w:r>
          </w:p>
        </w:tc>
        <w:tc>
          <w:tcPr>
            <w:tcW w:w="1418" w:type="dxa"/>
            <w:tcBorders>
              <w:top w:val="nil"/>
              <w:left w:val="nil"/>
              <w:bottom w:val="nil"/>
              <w:right w:val="nil"/>
            </w:tcBorders>
            <w:shd w:val="clear" w:color="000000" w:fill="D9D9D9"/>
            <w:noWrap/>
            <w:vAlign w:val="center"/>
            <w:hideMark/>
          </w:tcPr>
          <w:p w14:paraId="4713D62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400.000,00</w:t>
            </w:r>
          </w:p>
        </w:tc>
        <w:tc>
          <w:tcPr>
            <w:tcW w:w="1417" w:type="dxa"/>
            <w:tcBorders>
              <w:top w:val="nil"/>
              <w:left w:val="nil"/>
              <w:bottom w:val="nil"/>
              <w:right w:val="nil"/>
            </w:tcBorders>
            <w:shd w:val="clear" w:color="000000" w:fill="D9D9D9"/>
            <w:noWrap/>
            <w:vAlign w:val="center"/>
            <w:hideMark/>
          </w:tcPr>
          <w:p w14:paraId="3D713BC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3C0F5E3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6D00A1C4"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154328B7"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4C7DB8B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421</w:t>
            </w:r>
          </w:p>
        </w:tc>
        <w:tc>
          <w:tcPr>
            <w:tcW w:w="5671" w:type="dxa"/>
            <w:tcBorders>
              <w:top w:val="nil"/>
              <w:left w:val="nil"/>
              <w:bottom w:val="nil"/>
              <w:right w:val="nil"/>
            </w:tcBorders>
            <w:shd w:val="clear" w:color="000000" w:fill="FFFFFF"/>
            <w:noWrap/>
            <w:hideMark/>
          </w:tcPr>
          <w:p w14:paraId="0E2516B6"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Građevinski objekti</w:t>
            </w:r>
          </w:p>
        </w:tc>
        <w:tc>
          <w:tcPr>
            <w:tcW w:w="1418" w:type="dxa"/>
            <w:tcBorders>
              <w:top w:val="nil"/>
              <w:left w:val="nil"/>
              <w:bottom w:val="nil"/>
              <w:right w:val="nil"/>
            </w:tcBorders>
            <w:shd w:val="clear" w:color="000000" w:fill="FFFFFF"/>
            <w:noWrap/>
            <w:vAlign w:val="center"/>
            <w:hideMark/>
          </w:tcPr>
          <w:p w14:paraId="3FE4F4B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400.000,00</w:t>
            </w:r>
          </w:p>
        </w:tc>
        <w:tc>
          <w:tcPr>
            <w:tcW w:w="1417" w:type="dxa"/>
            <w:tcBorders>
              <w:top w:val="nil"/>
              <w:left w:val="nil"/>
              <w:bottom w:val="nil"/>
              <w:right w:val="nil"/>
            </w:tcBorders>
            <w:shd w:val="clear" w:color="000000" w:fill="FFFFFF"/>
            <w:noWrap/>
            <w:vAlign w:val="center"/>
            <w:hideMark/>
          </w:tcPr>
          <w:p w14:paraId="5F5A735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2C08E9D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1DBFBDBB"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8B8B8B"/>
            <w:noWrap/>
            <w:hideMark/>
          </w:tcPr>
          <w:p w14:paraId="4C4ADE47" w14:textId="77777777" w:rsidR="00FB4E04" w:rsidRPr="00C4732B" w:rsidRDefault="00FB4E04" w:rsidP="009E0780">
            <w:pPr>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Program: 3201, PROGRAM POTREBA U PREDŠKOLSKOM UZRASTU</w:t>
            </w:r>
          </w:p>
        </w:tc>
        <w:tc>
          <w:tcPr>
            <w:tcW w:w="1418" w:type="dxa"/>
            <w:tcBorders>
              <w:top w:val="nil"/>
              <w:left w:val="nil"/>
              <w:bottom w:val="nil"/>
              <w:right w:val="nil"/>
            </w:tcBorders>
            <w:shd w:val="clear" w:color="000000" w:fill="8B8B8B"/>
            <w:noWrap/>
            <w:vAlign w:val="center"/>
            <w:hideMark/>
          </w:tcPr>
          <w:p w14:paraId="6F3E3038"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490.000,00</w:t>
            </w:r>
          </w:p>
        </w:tc>
        <w:tc>
          <w:tcPr>
            <w:tcW w:w="1417" w:type="dxa"/>
            <w:tcBorders>
              <w:top w:val="nil"/>
              <w:left w:val="nil"/>
              <w:bottom w:val="nil"/>
              <w:right w:val="nil"/>
            </w:tcBorders>
            <w:shd w:val="clear" w:color="000000" w:fill="8B8B8B"/>
            <w:noWrap/>
            <w:vAlign w:val="center"/>
            <w:hideMark/>
          </w:tcPr>
          <w:p w14:paraId="2C009EDA"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154.268,02</w:t>
            </w:r>
          </w:p>
        </w:tc>
        <w:tc>
          <w:tcPr>
            <w:tcW w:w="992" w:type="dxa"/>
            <w:tcBorders>
              <w:top w:val="nil"/>
              <w:left w:val="nil"/>
              <w:bottom w:val="nil"/>
              <w:right w:val="nil"/>
            </w:tcBorders>
            <w:shd w:val="clear" w:color="000000" w:fill="8B8B8B"/>
            <w:noWrap/>
            <w:vAlign w:val="center"/>
            <w:hideMark/>
          </w:tcPr>
          <w:p w14:paraId="2EDADF92"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31,48</w:t>
            </w:r>
          </w:p>
        </w:tc>
      </w:tr>
      <w:tr w:rsidR="00FB4E04" w:rsidRPr="00C4732B" w14:paraId="361BB6B1"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5FDE72A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A320101, Ostale aktivnosti u predškolskom odgoju</w:t>
            </w:r>
          </w:p>
        </w:tc>
        <w:tc>
          <w:tcPr>
            <w:tcW w:w="1418" w:type="dxa"/>
            <w:tcBorders>
              <w:top w:val="nil"/>
              <w:left w:val="nil"/>
              <w:bottom w:val="nil"/>
              <w:right w:val="nil"/>
            </w:tcBorders>
            <w:shd w:val="clear" w:color="000000" w:fill="A3A3A3"/>
            <w:noWrap/>
            <w:vAlign w:val="center"/>
            <w:hideMark/>
          </w:tcPr>
          <w:p w14:paraId="73E1EBC0"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20.000,00</w:t>
            </w:r>
          </w:p>
        </w:tc>
        <w:tc>
          <w:tcPr>
            <w:tcW w:w="1417" w:type="dxa"/>
            <w:tcBorders>
              <w:top w:val="nil"/>
              <w:left w:val="nil"/>
              <w:bottom w:val="nil"/>
              <w:right w:val="nil"/>
            </w:tcBorders>
            <w:shd w:val="clear" w:color="000000" w:fill="A3A3A3"/>
            <w:noWrap/>
            <w:vAlign w:val="center"/>
            <w:hideMark/>
          </w:tcPr>
          <w:p w14:paraId="46A22BCD"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c>
          <w:tcPr>
            <w:tcW w:w="992" w:type="dxa"/>
            <w:tcBorders>
              <w:top w:val="nil"/>
              <w:left w:val="nil"/>
              <w:bottom w:val="nil"/>
              <w:right w:val="nil"/>
            </w:tcBorders>
            <w:shd w:val="clear" w:color="000000" w:fill="A3A3A3"/>
            <w:noWrap/>
            <w:vAlign w:val="center"/>
            <w:hideMark/>
          </w:tcPr>
          <w:p w14:paraId="5677343C"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r>
      <w:tr w:rsidR="00FB4E04" w:rsidRPr="00C4732B" w14:paraId="21524C70"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603C766C"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0A97EA1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20.000,00</w:t>
            </w:r>
          </w:p>
        </w:tc>
        <w:tc>
          <w:tcPr>
            <w:tcW w:w="1417" w:type="dxa"/>
            <w:tcBorders>
              <w:top w:val="nil"/>
              <w:left w:val="nil"/>
              <w:bottom w:val="nil"/>
              <w:right w:val="nil"/>
            </w:tcBorders>
            <w:shd w:val="clear" w:color="000000" w:fill="D9D9D9"/>
            <w:noWrap/>
            <w:vAlign w:val="center"/>
            <w:hideMark/>
          </w:tcPr>
          <w:p w14:paraId="4DDF8D6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14411F1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2E449230"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6D4B1610"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749A588C"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381</w:t>
            </w:r>
          </w:p>
        </w:tc>
        <w:tc>
          <w:tcPr>
            <w:tcW w:w="5671" w:type="dxa"/>
            <w:tcBorders>
              <w:top w:val="nil"/>
              <w:left w:val="nil"/>
              <w:bottom w:val="nil"/>
              <w:right w:val="nil"/>
            </w:tcBorders>
            <w:shd w:val="clear" w:color="000000" w:fill="FFFFFF"/>
            <w:noWrap/>
            <w:hideMark/>
          </w:tcPr>
          <w:p w14:paraId="6043F30F"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Tekuće donacije</w:t>
            </w:r>
          </w:p>
        </w:tc>
        <w:tc>
          <w:tcPr>
            <w:tcW w:w="1418" w:type="dxa"/>
            <w:tcBorders>
              <w:top w:val="nil"/>
              <w:left w:val="nil"/>
              <w:bottom w:val="nil"/>
              <w:right w:val="nil"/>
            </w:tcBorders>
            <w:shd w:val="clear" w:color="000000" w:fill="FFFFFF"/>
            <w:noWrap/>
            <w:vAlign w:val="center"/>
            <w:hideMark/>
          </w:tcPr>
          <w:p w14:paraId="29D07E9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20.000,00</w:t>
            </w:r>
          </w:p>
        </w:tc>
        <w:tc>
          <w:tcPr>
            <w:tcW w:w="1417" w:type="dxa"/>
            <w:tcBorders>
              <w:top w:val="nil"/>
              <w:left w:val="nil"/>
              <w:bottom w:val="nil"/>
              <w:right w:val="nil"/>
            </w:tcBorders>
            <w:shd w:val="clear" w:color="000000" w:fill="FFFFFF"/>
            <w:noWrap/>
            <w:vAlign w:val="center"/>
            <w:hideMark/>
          </w:tcPr>
          <w:p w14:paraId="51DBE4C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7BE57EF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05DFC0A8"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17A907C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xml:space="preserve">Aktivnost: A320102, </w:t>
            </w:r>
            <w:proofErr w:type="spellStart"/>
            <w:r w:rsidRPr="00C4732B">
              <w:rPr>
                <w:rFonts w:ascii="Garamond" w:hAnsi="Garamond" w:cs="Arial"/>
                <w:color w:val="000000"/>
                <w:sz w:val="22"/>
                <w:szCs w:val="22"/>
                <w:lang w:val="hr-HR" w:eastAsia="hr-HR"/>
              </w:rPr>
              <w:t>Odgojno,administ.i</w:t>
            </w:r>
            <w:proofErr w:type="spellEnd"/>
            <w:r w:rsidRPr="00C4732B">
              <w:rPr>
                <w:rFonts w:ascii="Garamond" w:hAnsi="Garamond" w:cs="Arial"/>
                <w:color w:val="000000"/>
                <w:sz w:val="22"/>
                <w:szCs w:val="22"/>
                <w:lang w:val="hr-HR" w:eastAsia="hr-HR"/>
              </w:rPr>
              <w:t xml:space="preserve"> </w:t>
            </w:r>
            <w:proofErr w:type="spellStart"/>
            <w:r w:rsidRPr="00C4732B">
              <w:rPr>
                <w:rFonts w:ascii="Garamond" w:hAnsi="Garamond" w:cs="Arial"/>
                <w:color w:val="000000"/>
                <w:sz w:val="22"/>
                <w:szCs w:val="22"/>
                <w:lang w:val="hr-HR" w:eastAsia="hr-HR"/>
              </w:rPr>
              <w:t>tehn.osoblje</w:t>
            </w:r>
            <w:proofErr w:type="spellEnd"/>
            <w:r w:rsidRPr="00C4732B">
              <w:rPr>
                <w:rFonts w:ascii="Garamond" w:hAnsi="Garamond" w:cs="Arial"/>
                <w:color w:val="000000"/>
                <w:sz w:val="22"/>
                <w:szCs w:val="22"/>
                <w:lang w:val="hr-HR" w:eastAsia="hr-HR"/>
              </w:rPr>
              <w:t xml:space="preserve"> </w:t>
            </w:r>
            <w:proofErr w:type="spellStart"/>
            <w:r w:rsidRPr="00C4732B">
              <w:rPr>
                <w:rFonts w:ascii="Garamond" w:hAnsi="Garamond" w:cs="Arial"/>
                <w:color w:val="000000"/>
                <w:sz w:val="22"/>
                <w:szCs w:val="22"/>
                <w:lang w:val="hr-HR" w:eastAsia="hr-HR"/>
              </w:rPr>
              <w:t>DV"Radost</w:t>
            </w:r>
            <w:proofErr w:type="spellEnd"/>
            <w:r w:rsidRPr="00C4732B">
              <w:rPr>
                <w:rFonts w:ascii="Garamond" w:hAnsi="Garamond" w:cs="Arial"/>
                <w:color w:val="000000"/>
                <w:sz w:val="22"/>
                <w:szCs w:val="22"/>
                <w:lang w:val="hr-HR" w:eastAsia="hr-HR"/>
              </w:rPr>
              <w:t>" Poreč</w:t>
            </w:r>
          </w:p>
        </w:tc>
        <w:tc>
          <w:tcPr>
            <w:tcW w:w="1418" w:type="dxa"/>
            <w:tcBorders>
              <w:top w:val="nil"/>
              <w:left w:val="nil"/>
              <w:bottom w:val="nil"/>
              <w:right w:val="nil"/>
            </w:tcBorders>
            <w:shd w:val="clear" w:color="000000" w:fill="A3A3A3"/>
            <w:noWrap/>
            <w:vAlign w:val="center"/>
            <w:hideMark/>
          </w:tcPr>
          <w:p w14:paraId="4A9CADBE"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420.000,00</w:t>
            </w:r>
          </w:p>
        </w:tc>
        <w:tc>
          <w:tcPr>
            <w:tcW w:w="1417" w:type="dxa"/>
            <w:tcBorders>
              <w:top w:val="nil"/>
              <w:left w:val="nil"/>
              <w:bottom w:val="nil"/>
              <w:right w:val="nil"/>
            </w:tcBorders>
            <w:shd w:val="clear" w:color="000000" w:fill="A3A3A3"/>
            <w:noWrap/>
            <w:vAlign w:val="center"/>
            <w:hideMark/>
          </w:tcPr>
          <w:p w14:paraId="70F6B97C"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106.268,02</w:t>
            </w:r>
          </w:p>
        </w:tc>
        <w:tc>
          <w:tcPr>
            <w:tcW w:w="992" w:type="dxa"/>
            <w:tcBorders>
              <w:top w:val="nil"/>
              <w:left w:val="nil"/>
              <w:bottom w:val="nil"/>
              <w:right w:val="nil"/>
            </w:tcBorders>
            <w:shd w:val="clear" w:color="000000" w:fill="A3A3A3"/>
            <w:noWrap/>
            <w:vAlign w:val="center"/>
            <w:hideMark/>
          </w:tcPr>
          <w:p w14:paraId="4436D03E"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25,30</w:t>
            </w:r>
          </w:p>
        </w:tc>
      </w:tr>
      <w:tr w:rsidR="00FB4E04" w:rsidRPr="00C4732B" w14:paraId="2E1F9EDD"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73EE903F"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2220A8F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420.000,00</w:t>
            </w:r>
          </w:p>
        </w:tc>
        <w:tc>
          <w:tcPr>
            <w:tcW w:w="1417" w:type="dxa"/>
            <w:tcBorders>
              <w:top w:val="nil"/>
              <w:left w:val="nil"/>
              <w:bottom w:val="nil"/>
              <w:right w:val="nil"/>
            </w:tcBorders>
            <w:shd w:val="clear" w:color="000000" w:fill="D9D9D9"/>
            <w:noWrap/>
            <w:vAlign w:val="center"/>
            <w:hideMark/>
          </w:tcPr>
          <w:p w14:paraId="1EB4D20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106.268,02</w:t>
            </w:r>
          </w:p>
        </w:tc>
        <w:tc>
          <w:tcPr>
            <w:tcW w:w="992" w:type="dxa"/>
            <w:tcBorders>
              <w:top w:val="nil"/>
              <w:left w:val="nil"/>
              <w:bottom w:val="nil"/>
              <w:right w:val="nil"/>
            </w:tcBorders>
            <w:shd w:val="clear" w:color="000000" w:fill="D9D9D9"/>
            <w:noWrap/>
            <w:vAlign w:val="center"/>
            <w:hideMark/>
          </w:tcPr>
          <w:p w14:paraId="19E981A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25,30</w:t>
            </w:r>
          </w:p>
        </w:tc>
      </w:tr>
      <w:tr w:rsidR="00FB4E04" w:rsidRPr="00C4732B" w14:paraId="6BAD7FDE"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0E1E4ACC"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3B2824AA"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366</w:t>
            </w:r>
          </w:p>
        </w:tc>
        <w:tc>
          <w:tcPr>
            <w:tcW w:w="5671" w:type="dxa"/>
            <w:tcBorders>
              <w:top w:val="nil"/>
              <w:left w:val="nil"/>
              <w:bottom w:val="nil"/>
              <w:right w:val="nil"/>
            </w:tcBorders>
            <w:shd w:val="clear" w:color="000000" w:fill="FFFFFF"/>
            <w:noWrap/>
            <w:hideMark/>
          </w:tcPr>
          <w:p w14:paraId="0E135C36"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Pomoći proračunskim korisnicima drugih proračuna</w:t>
            </w:r>
          </w:p>
        </w:tc>
        <w:tc>
          <w:tcPr>
            <w:tcW w:w="1418" w:type="dxa"/>
            <w:tcBorders>
              <w:top w:val="nil"/>
              <w:left w:val="nil"/>
              <w:bottom w:val="nil"/>
              <w:right w:val="nil"/>
            </w:tcBorders>
            <w:shd w:val="clear" w:color="000000" w:fill="FFFFFF"/>
            <w:noWrap/>
            <w:vAlign w:val="center"/>
            <w:hideMark/>
          </w:tcPr>
          <w:p w14:paraId="17C53DE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420.000,00</w:t>
            </w:r>
          </w:p>
        </w:tc>
        <w:tc>
          <w:tcPr>
            <w:tcW w:w="1417" w:type="dxa"/>
            <w:tcBorders>
              <w:top w:val="nil"/>
              <w:left w:val="nil"/>
              <w:bottom w:val="nil"/>
              <w:right w:val="nil"/>
            </w:tcBorders>
            <w:shd w:val="clear" w:color="000000" w:fill="FFFFFF"/>
            <w:noWrap/>
            <w:vAlign w:val="center"/>
            <w:hideMark/>
          </w:tcPr>
          <w:p w14:paraId="5F492AC4"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106.268,02</w:t>
            </w:r>
          </w:p>
        </w:tc>
        <w:tc>
          <w:tcPr>
            <w:tcW w:w="992" w:type="dxa"/>
            <w:tcBorders>
              <w:top w:val="nil"/>
              <w:left w:val="nil"/>
              <w:bottom w:val="nil"/>
              <w:right w:val="nil"/>
            </w:tcBorders>
            <w:shd w:val="clear" w:color="000000" w:fill="FFFFFF"/>
            <w:noWrap/>
            <w:vAlign w:val="center"/>
            <w:hideMark/>
          </w:tcPr>
          <w:p w14:paraId="14FA918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25,30</w:t>
            </w:r>
          </w:p>
        </w:tc>
      </w:tr>
      <w:tr w:rsidR="00FB4E04" w:rsidRPr="00C4732B" w14:paraId="6188FC9F"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7A0F5EB5"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3AB137B8"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3661</w:t>
            </w:r>
          </w:p>
        </w:tc>
        <w:tc>
          <w:tcPr>
            <w:tcW w:w="5671" w:type="dxa"/>
            <w:tcBorders>
              <w:top w:val="nil"/>
              <w:left w:val="nil"/>
              <w:bottom w:val="nil"/>
              <w:right w:val="nil"/>
            </w:tcBorders>
            <w:shd w:val="clear" w:color="auto" w:fill="auto"/>
            <w:noWrap/>
            <w:hideMark/>
          </w:tcPr>
          <w:p w14:paraId="3BB37253"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Tekuće pomoći proračunskim korisnicima drugih proračun</w:t>
            </w:r>
          </w:p>
        </w:tc>
        <w:tc>
          <w:tcPr>
            <w:tcW w:w="1418" w:type="dxa"/>
            <w:tcBorders>
              <w:top w:val="nil"/>
              <w:left w:val="nil"/>
              <w:bottom w:val="nil"/>
              <w:right w:val="nil"/>
            </w:tcBorders>
            <w:shd w:val="clear" w:color="auto" w:fill="auto"/>
            <w:noWrap/>
            <w:vAlign w:val="center"/>
            <w:hideMark/>
          </w:tcPr>
          <w:p w14:paraId="6E35A3E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274076E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106.268,02</w:t>
            </w:r>
          </w:p>
        </w:tc>
        <w:tc>
          <w:tcPr>
            <w:tcW w:w="992" w:type="dxa"/>
            <w:tcBorders>
              <w:top w:val="nil"/>
              <w:left w:val="nil"/>
              <w:bottom w:val="nil"/>
              <w:right w:val="nil"/>
            </w:tcBorders>
            <w:shd w:val="clear" w:color="auto" w:fill="auto"/>
            <w:noWrap/>
            <w:vAlign w:val="center"/>
            <w:hideMark/>
          </w:tcPr>
          <w:p w14:paraId="6F1DB3D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6FF7A079"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5F503E8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A320103, Sufinanciranje jaslica i vrtića u privatnim vrtićima</w:t>
            </w:r>
          </w:p>
        </w:tc>
        <w:tc>
          <w:tcPr>
            <w:tcW w:w="1418" w:type="dxa"/>
            <w:tcBorders>
              <w:top w:val="nil"/>
              <w:left w:val="nil"/>
              <w:bottom w:val="nil"/>
              <w:right w:val="nil"/>
            </w:tcBorders>
            <w:shd w:val="clear" w:color="000000" w:fill="A3A3A3"/>
            <w:noWrap/>
            <w:vAlign w:val="center"/>
            <w:hideMark/>
          </w:tcPr>
          <w:p w14:paraId="247C5215"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50.000,00</w:t>
            </w:r>
          </w:p>
        </w:tc>
        <w:tc>
          <w:tcPr>
            <w:tcW w:w="1417" w:type="dxa"/>
            <w:tcBorders>
              <w:top w:val="nil"/>
              <w:left w:val="nil"/>
              <w:bottom w:val="nil"/>
              <w:right w:val="nil"/>
            </w:tcBorders>
            <w:shd w:val="clear" w:color="000000" w:fill="A3A3A3"/>
            <w:noWrap/>
            <w:vAlign w:val="center"/>
            <w:hideMark/>
          </w:tcPr>
          <w:p w14:paraId="6B5958FD"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48.000,00</w:t>
            </w:r>
          </w:p>
        </w:tc>
        <w:tc>
          <w:tcPr>
            <w:tcW w:w="992" w:type="dxa"/>
            <w:tcBorders>
              <w:top w:val="nil"/>
              <w:left w:val="nil"/>
              <w:bottom w:val="nil"/>
              <w:right w:val="nil"/>
            </w:tcBorders>
            <w:shd w:val="clear" w:color="000000" w:fill="A3A3A3"/>
            <w:noWrap/>
            <w:vAlign w:val="center"/>
            <w:hideMark/>
          </w:tcPr>
          <w:p w14:paraId="5DB7D1C7"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96,00</w:t>
            </w:r>
          </w:p>
        </w:tc>
      </w:tr>
      <w:tr w:rsidR="00FB4E04" w:rsidRPr="00C4732B" w14:paraId="0C082BB5"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09D4325A"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2C9C6BD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50.000,00</w:t>
            </w:r>
          </w:p>
        </w:tc>
        <w:tc>
          <w:tcPr>
            <w:tcW w:w="1417" w:type="dxa"/>
            <w:tcBorders>
              <w:top w:val="nil"/>
              <w:left w:val="nil"/>
              <w:bottom w:val="nil"/>
              <w:right w:val="nil"/>
            </w:tcBorders>
            <w:shd w:val="clear" w:color="000000" w:fill="D9D9D9"/>
            <w:noWrap/>
            <w:vAlign w:val="center"/>
            <w:hideMark/>
          </w:tcPr>
          <w:p w14:paraId="16E7739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48.000,00</w:t>
            </w:r>
          </w:p>
        </w:tc>
        <w:tc>
          <w:tcPr>
            <w:tcW w:w="992" w:type="dxa"/>
            <w:tcBorders>
              <w:top w:val="nil"/>
              <w:left w:val="nil"/>
              <w:bottom w:val="nil"/>
              <w:right w:val="nil"/>
            </w:tcBorders>
            <w:shd w:val="clear" w:color="000000" w:fill="D9D9D9"/>
            <w:noWrap/>
            <w:vAlign w:val="center"/>
            <w:hideMark/>
          </w:tcPr>
          <w:p w14:paraId="484B4E5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96,00</w:t>
            </w:r>
          </w:p>
        </w:tc>
      </w:tr>
      <w:tr w:rsidR="00FB4E04" w:rsidRPr="00C4732B" w14:paraId="74928CEF"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30816DA9"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7058BAF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372</w:t>
            </w:r>
          </w:p>
        </w:tc>
        <w:tc>
          <w:tcPr>
            <w:tcW w:w="5671" w:type="dxa"/>
            <w:tcBorders>
              <w:top w:val="nil"/>
              <w:left w:val="nil"/>
              <w:bottom w:val="nil"/>
              <w:right w:val="nil"/>
            </w:tcBorders>
            <w:shd w:val="clear" w:color="000000" w:fill="FFFFFF"/>
            <w:noWrap/>
            <w:hideMark/>
          </w:tcPr>
          <w:p w14:paraId="170A90DF"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Ostale naknade građanima i kućanstvima iz proračuna</w:t>
            </w:r>
          </w:p>
        </w:tc>
        <w:tc>
          <w:tcPr>
            <w:tcW w:w="1418" w:type="dxa"/>
            <w:tcBorders>
              <w:top w:val="nil"/>
              <w:left w:val="nil"/>
              <w:bottom w:val="nil"/>
              <w:right w:val="nil"/>
            </w:tcBorders>
            <w:shd w:val="clear" w:color="000000" w:fill="FFFFFF"/>
            <w:noWrap/>
            <w:vAlign w:val="center"/>
            <w:hideMark/>
          </w:tcPr>
          <w:p w14:paraId="0B64726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50.000,00</w:t>
            </w:r>
          </w:p>
        </w:tc>
        <w:tc>
          <w:tcPr>
            <w:tcW w:w="1417" w:type="dxa"/>
            <w:tcBorders>
              <w:top w:val="nil"/>
              <w:left w:val="nil"/>
              <w:bottom w:val="nil"/>
              <w:right w:val="nil"/>
            </w:tcBorders>
            <w:shd w:val="clear" w:color="000000" w:fill="FFFFFF"/>
            <w:noWrap/>
            <w:vAlign w:val="center"/>
            <w:hideMark/>
          </w:tcPr>
          <w:p w14:paraId="33D2185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48.000,00</w:t>
            </w:r>
          </w:p>
        </w:tc>
        <w:tc>
          <w:tcPr>
            <w:tcW w:w="992" w:type="dxa"/>
            <w:tcBorders>
              <w:top w:val="nil"/>
              <w:left w:val="nil"/>
              <w:bottom w:val="nil"/>
              <w:right w:val="nil"/>
            </w:tcBorders>
            <w:shd w:val="clear" w:color="000000" w:fill="FFFFFF"/>
            <w:noWrap/>
            <w:vAlign w:val="center"/>
            <w:hideMark/>
          </w:tcPr>
          <w:p w14:paraId="1DFC569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96,00</w:t>
            </w:r>
          </w:p>
        </w:tc>
      </w:tr>
      <w:tr w:rsidR="00FB4E04" w:rsidRPr="00C4732B" w14:paraId="304662BF"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3535A1DD"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658F6AA2"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3722</w:t>
            </w:r>
          </w:p>
        </w:tc>
        <w:tc>
          <w:tcPr>
            <w:tcW w:w="5671" w:type="dxa"/>
            <w:tcBorders>
              <w:top w:val="nil"/>
              <w:left w:val="nil"/>
              <w:bottom w:val="nil"/>
              <w:right w:val="nil"/>
            </w:tcBorders>
            <w:shd w:val="clear" w:color="auto" w:fill="auto"/>
            <w:noWrap/>
            <w:hideMark/>
          </w:tcPr>
          <w:p w14:paraId="49FAB067"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Naknade građanima i kućanstvima u naravi</w:t>
            </w:r>
          </w:p>
        </w:tc>
        <w:tc>
          <w:tcPr>
            <w:tcW w:w="1418" w:type="dxa"/>
            <w:tcBorders>
              <w:top w:val="nil"/>
              <w:left w:val="nil"/>
              <w:bottom w:val="nil"/>
              <w:right w:val="nil"/>
            </w:tcBorders>
            <w:shd w:val="clear" w:color="auto" w:fill="auto"/>
            <w:noWrap/>
            <w:vAlign w:val="center"/>
            <w:hideMark/>
          </w:tcPr>
          <w:p w14:paraId="314E3A4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569D062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48.000,00</w:t>
            </w:r>
          </w:p>
        </w:tc>
        <w:tc>
          <w:tcPr>
            <w:tcW w:w="992" w:type="dxa"/>
            <w:tcBorders>
              <w:top w:val="nil"/>
              <w:left w:val="nil"/>
              <w:bottom w:val="nil"/>
              <w:right w:val="nil"/>
            </w:tcBorders>
            <w:shd w:val="clear" w:color="auto" w:fill="auto"/>
            <w:noWrap/>
            <w:vAlign w:val="center"/>
            <w:hideMark/>
          </w:tcPr>
          <w:p w14:paraId="61024CB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28114AFF"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8B8B8B"/>
            <w:noWrap/>
            <w:hideMark/>
          </w:tcPr>
          <w:p w14:paraId="174717CD" w14:textId="77777777" w:rsidR="00FB4E04" w:rsidRPr="00C4732B" w:rsidRDefault="00FB4E04" w:rsidP="009E0780">
            <w:pPr>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Program: 3202, PROGRAM JAVNIH POTREBA U ŠKOLSTVU</w:t>
            </w:r>
          </w:p>
        </w:tc>
        <w:tc>
          <w:tcPr>
            <w:tcW w:w="1418" w:type="dxa"/>
            <w:tcBorders>
              <w:top w:val="nil"/>
              <w:left w:val="nil"/>
              <w:bottom w:val="nil"/>
              <w:right w:val="nil"/>
            </w:tcBorders>
            <w:shd w:val="clear" w:color="000000" w:fill="8B8B8B"/>
            <w:noWrap/>
            <w:vAlign w:val="center"/>
            <w:hideMark/>
          </w:tcPr>
          <w:p w14:paraId="1D68C1DB"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270.000,00</w:t>
            </w:r>
          </w:p>
        </w:tc>
        <w:tc>
          <w:tcPr>
            <w:tcW w:w="1417" w:type="dxa"/>
            <w:tcBorders>
              <w:top w:val="nil"/>
              <w:left w:val="nil"/>
              <w:bottom w:val="nil"/>
              <w:right w:val="nil"/>
            </w:tcBorders>
            <w:shd w:val="clear" w:color="000000" w:fill="8B8B8B"/>
            <w:noWrap/>
            <w:vAlign w:val="center"/>
            <w:hideMark/>
          </w:tcPr>
          <w:p w14:paraId="2B93081A"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111.363,17</w:t>
            </w:r>
          </w:p>
        </w:tc>
        <w:tc>
          <w:tcPr>
            <w:tcW w:w="992" w:type="dxa"/>
            <w:tcBorders>
              <w:top w:val="nil"/>
              <w:left w:val="nil"/>
              <w:bottom w:val="nil"/>
              <w:right w:val="nil"/>
            </w:tcBorders>
            <w:shd w:val="clear" w:color="000000" w:fill="8B8B8B"/>
            <w:noWrap/>
            <w:vAlign w:val="center"/>
            <w:hideMark/>
          </w:tcPr>
          <w:p w14:paraId="42AAA88F"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41,25</w:t>
            </w:r>
          </w:p>
        </w:tc>
      </w:tr>
      <w:tr w:rsidR="00FB4E04" w:rsidRPr="00C4732B" w14:paraId="4D19E93C"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3A76D255"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A320205, Sufinanciranje OŠ J.Rakovca Sv. Lovreč</w:t>
            </w:r>
          </w:p>
        </w:tc>
        <w:tc>
          <w:tcPr>
            <w:tcW w:w="1418" w:type="dxa"/>
            <w:tcBorders>
              <w:top w:val="nil"/>
              <w:left w:val="nil"/>
              <w:bottom w:val="nil"/>
              <w:right w:val="nil"/>
            </w:tcBorders>
            <w:shd w:val="clear" w:color="000000" w:fill="A3A3A3"/>
            <w:noWrap/>
            <w:vAlign w:val="center"/>
            <w:hideMark/>
          </w:tcPr>
          <w:p w14:paraId="7B6FDB78"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50.000,00</w:t>
            </w:r>
          </w:p>
        </w:tc>
        <w:tc>
          <w:tcPr>
            <w:tcW w:w="1417" w:type="dxa"/>
            <w:tcBorders>
              <w:top w:val="nil"/>
              <w:left w:val="nil"/>
              <w:bottom w:val="nil"/>
              <w:right w:val="nil"/>
            </w:tcBorders>
            <w:shd w:val="clear" w:color="000000" w:fill="A3A3A3"/>
            <w:noWrap/>
            <w:vAlign w:val="center"/>
            <w:hideMark/>
          </w:tcPr>
          <w:p w14:paraId="739AE0FE"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11.146,17</w:t>
            </w:r>
          </w:p>
        </w:tc>
        <w:tc>
          <w:tcPr>
            <w:tcW w:w="992" w:type="dxa"/>
            <w:tcBorders>
              <w:top w:val="nil"/>
              <w:left w:val="nil"/>
              <w:bottom w:val="nil"/>
              <w:right w:val="nil"/>
            </w:tcBorders>
            <w:shd w:val="clear" w:color="000000" w:fill="A3A3A3"/>
            <w:noWrap/>
            <w:vAlign w:val="center"/>
            <w:hideMark/>
          </w:tcPr>
          <w:p w14:paraId="17B67101"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22,29</w:t>
            </w:r>
          </w:p>
        </w:tc>
      </w:tr>
      <w:tr w:rsidR="00FB4E04" w:rsidRPr="00C4732B" w14:paraId="66809863"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761593A3"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34CDC32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50.000,00</w:t>
            </w:r>
          </w:p>
        </w:tc>
        <w:tc>
          <w:tcPr>
            <w:tcW w:w="1417" w:type="dxa"/>
            <w:tcBorders>
              <w:top w:val="nil"/>
              <w:left w:val="nil"/>
              <w:bottom w:val="nil"/>
              <w:right w:val="nil"/>
            </w:tcBorders>
            <w:shd w:val="clear" w:color="000000" w:fill="D9D9D9"/>
            <w:noWrap/>
            <w:vAlign w:val="center"/>
            <w:hideMark/>
          </w:tcPr>
          <w:p w14:paraId="40D810E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11.146,17</w:t>
            </w:r>
          </w:p>
        </w:tc>
        <w:tc>
          <w:tcPr>
            <w:tcW w:w="992" w:type="dxa"/>
            <w:tcBorders>
              <w:top w:val="nil"/>
              <w:left w:val="nil"/>
              <w:bottom w:val="nil"/>
              <w:right w:val="nil"/>
            </w:tcBorders>
            <w:shd w:val="clear" w:color="000000" w:fill="D9D9D9"/>
            <w:noWrap/>
            <w:vAlign w:val="center"/>
            <w:hideMark/>
          </w:tcPr>
          <w:p w14:paraId="3C0D54F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22,29</w:t>
            </w:r>
          </w:p>
        </w:tc>
      </w:tr>
      <w:tr w:rsidR="00FB4E04" w:rsidRPr="00C4732B" w14:paraId="23282227"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6E62EAF3"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63DC5613"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366</w:t>
            </w:r>
          </w:p>
        </w:tc>
        <w:tc>
          <w:tcPr>
            <w:tcW w:w="5671" w:type="dxa"/>
            <w:tcBorders>
              <w:top w:val="nil"/>
              <w:left w:val="nil"/>
              <w:bottom w:val="nil"/>
              <w:right w:val="nil"/>
            </w:tcBorders>
            <w:shd w:val="clear" w:color="000000" w:fill="FFFFFF"/>
            <w:noWrap/>
            <w:hideMark/>
          </w:tcPr>
          <w:p w14:paraId="16DF0307"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Pomoći proračunskim korisnicima drugih proračuna</w:t>
            </w:r>
          </w:p>
        </w:tc>
        <w:tc>
          <w:tcPr>
            <w:tcW w:w="1418" w:type="dxa"/>
            <w:tcBorders>
              <w:top w:val="nil"/>
              <w:left w:val="nil"/>
              <w:bottom w:val="nil"/>
              <w:right w:val="nil"/>
            </w:tcBorders>
            <w:shd w:val="clear" w:color="000000" w:fill="FFFFFF"/>
            <w:noWrap/>
            <w:vAlign w:val="center"/>
            <w:hideMark/>
          </w:tcPr>
          <w:p w14:paraId="0483DB2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50.000,00</w:t>
            </w:r>
          </w:p>
        </w:tc>
        <w:tc>
          <w:tcPr>
            <w:tcW w:w="1417" w:type="dxa"/>
            <w:tcBorders>
              <w:top w:val="nil"/>
              <w:left w:val="nil"/>
              <w:bottom w:val="nil"/>
              <w:right w:val="nil"/>
            </w:tcBorders>
            <w:shd w:val="clear" w:color="000000" w:fill="FFFFFF"/>
            <w:noWrap/>
            <w:vAlign w:val="center"/>
            <w:hideMark/>
          </w:tcPr>
          <w:p w14:paraId="6DF2D0C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11.146,17</w:t>
            </w:r>
          </w:p>
        </w:tc>
        <w:tc>
          <w:tcPr>
            <w:tcW w:w="992" w:type="dxa"/>
            <w:tcBorders>
              <w:top w:val="nil"/>
              <w:left w:val="nil"/>
              <w:bottom w:val="nil"/>
              <w:right w:val="nil"/>
            </w:tcBorders>
            <w:shd w:val="clear" w:color="000000" w:fill="FFFFFF"/>
            <w:noWrap/>
            <w:vAlign w:val="center"/>
            <w:hideMark/>
          </w:tcPr>
          <w:p w14:paraId="174091D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22,29</w:t>
            </w:r>
          </w:p>
        </w:tc>
      </w:tr>
      <w:tr w:rsidR="00FB4E04" w:rsidRPr="00C4732B" w14:paraId="43BC86F2"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55B2F05C"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4CBBCA1F"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3661</w:t>
            </w:r>
          </w:p>
        </w:tc>
        <w:tc>
          <w:tcPr>
            <w:tcW w:w="5671" w:type="dxa"/>
            <w:tcBorders>
              <w:top w:val="nil"/>
              <w:left w:val="nil"/>
              <w:bottom w:val="nil"/>
              <w:right w:val="nil"/>
            </w:tcBorders>
            <w:shd w:val="clear" w:color="auto" w:fill="auto"/>
            <w:noWrap/>
            <w:hideMark/>
          </w:tcPr>
          <w:p w14:paraId="5B45D2CA"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Tekuće pomoći proračunskim korisnicima drugih proračun</w:t>
            </w:r>
          </w:p>
        </w:tc>
        <w:tc>
          <w:tcPr>
            <w:tcW w:w="1418" w:type="dxa"/>
            <w:tcBorders>
              <w:top w:val="nil"/>
              <w:left w:val="nil"/>
              <w:bottom w:val="nil"/>
              <w:right w:val="nil"/>
            </w:tcBorders>
            <w:shd w:val="clear" w:color="auto" w:fill="auto"/>
            <w:noWrap/>
            <w:vAlign w:val="center"/>
            <w:hideMark/>
          </w:tcPr>
          <w:p w14:paraId="20B46CD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00E51A6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11.146,17</w:t>
            </w:r>
          </w:p>
        </w:tc>
        <w:tc>
          <w:tcPr>
            <w:tcW w:w="992" w:type="dxa"/>
            <w:tcBorders>
              <w:top w:val="nil"/>
              <w:left w:val="nil"/>
              <w:bottom w:val="nil"/>
              <w:right w:val="nil"/>
            </w:tcBorders>
            <w:shd w:val="clear" w:color="auto" w:fill="auto"/>
            <w:noWrap/>
            <w:vAlign w:val="center"/>
            <w:hideMark/>
          </w:tcPr>
          <w:p w14:paraId="7031DB7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6EE6C102"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3291D1E6"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A320208, Stipendije</w:t>
            </w:r>
          </w:p>
        </w:tc>
        <w:tc>
          <w:tcPr>
            <w:tcW w:w="1418" w:type="dxa"/>
            <w:tcBorders>
              <w:top w:val="nil"/>
              <w:left w:val="nil"/>
              <w:bottom w:val="nil"/>
              <w:right w:val="nil"/>
            </w:tcBorders>
            <w:shd w:val="clear" w:color="000000" w:fill="A3A3A3"/>
            <w:noWrap/>
            <w:vAlign w:val="center"/>
            <w:hideMark/>
          </w:tcPr>
          <w:p w14:paraId="1F2E322F"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75.000,00</w:t>
            </w:r>
          </w:p>
        </w:tc>
        <w:tc>
          <w:tcPr>
            <w:tcW w:w="1417" w:type="dxa"/>
            <w:tcBorders>
              <w:top w:val="nil"/>
              <w:left w:val="nil"/>
              <w:bottom w:val="nil"/>
              <w:right w:val="nil"/>
            </w:tcBorders>
            <w:shd w:val="clear" w:color="000000" w:fill="A3A3A3"/>
            <w:noWrap/>
            <w:vAlign w:val="center"/>
            <w:hideMark/>
          </w:tcPr>
          <w:p w14:paraId="44B9AEFF"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33.600,00</w:t>
            </w:r>
          </w:p>
        </w:tc>
        <w:tc>
          <w:tcPr>
            <w:tcW w:w="992" w:type="dxa"/>
            <w:tcBorders>
              <w:top w:val="nil"/>
              <w:left w:val="nil"/>
              <w:bottom w:val="nil"/>
              <w:right w:val="nil"/>
            </w:tcBorders>
            <w:shd w:val="clear" w:color="000000" w:fill="A3A3A3"/>
            <w:noWrap/>
            <w:vAlign w:val="center"/>
            <w:hideMark/>
          </w:tcPr>
          <w:p w14:paraId="227B4A86"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44,80</w:t>
            </w:r>
          </w:p>
        </w:tc>
      </w:tr>
      <w:tr w:rsidR="00FB4E04" w:rsidRPr="00C4732B" w14:paraId="5BBBECA1"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25874AC3"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524BD70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75.000,00</w:t>
            </w:r>
          </w:p>
        </w:tc>
        <w:tc>
          <w:tcPr>
            <w:tcW w:w="1417" w:type="dxa"/>
            <w:tcBorders>
              <w:top w:val="nil"/>
              <w:left w:val="nil"/>
              <w:bottom w:val="nil"/>
              <w:right w:val="nil"/>
            </w:tcBorders>
            <w:shd w:val="clear" w:color="000000" w:fill="D9D9D9"/>
            <w:noWrap/>
            <w:vAlign w:val="center"/>
            <w:hideMark/>
          </w:tcPr>
          <w:p w14:paraId="660252C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33.600,00</w:t>
            </w:r>
          </w:p>
        </w:tc>
        <w:tc>
          <w:tcPr>
            <w:tcW w:w="992" w:type="dxa"/>
            <w:tcBorders>
              <w:top w:val="nil"/>
              <w:left w:val="nil"/>
              <w:bottom w:val="nil"/>
              <w:right w:val="nil"/>
            </w:tcBorders>
            <w:shd w:val="clear" w:color="000000" w:fill="D9D9D9"/>
            <w:noWrap/>
            <w:vAlign w:val="center"/>
            <w:hideMark/>
          </w:tcPr>
          <w:p w14:paraId="022EE2B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44,80</w:t>
            </w:r>
          </w:p>
        </w:tc>
      </w:tr>
      <w:tr w:rsidR="00FB4E04" w:rsidRPr="00C4732B" w14:paraId="13296976"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5371C324"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lastRenderedPageBreak/>
              <w:t> </w:t>
            </w:r>
          </w:p>
        </w:tc>
        <w:tc>
          <w:tcPr>
            <w:tcW w:w="709" w:type="dxa"/>
            <w:tcBorders>
              <w:top w:val="nil"/>
              <w:left w:val="nil"/>
              <w:bottom w:val="nil"/>
              <w:right w:val="nil"/>
            </w:tcBorders>
            <w:shd w:val="clear" w:color="000000" w:fill="FFFFFF"/>
            <w:noWrap/>
            <w:hideMark/>
          </w:tcPr>
          <w:p w14:paraId="4E582713"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372</w:t>
            </w:r>
          </w:p>
        </w:tc>
        <w:tc>
          <w:tcPr>
            <w:tcW w:w="5671" w:type="dxa"/>
            <w:tcBorders>
              <w:top w:val="nil"/>
              <w:left w:val="nil"/>
              <w:bottom w:val="nil"/>
              <w:right w:val="nil"/>
            </w:tcBorders>
            <w:shd w:val="clear" w:color="000000" w:fill="FFFFFF"/>
            <w:noWrap/>
            <w:hideMark/>
          </w:tcPr>
          <w:p w14:paraId="26DFEC6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Ostale naknade građanima i kućanstvima iz proračuna</w:t>
            </w:r>
          </w:p>
        </w:tc>
        <w:tc>
          <w:tcPr>
            <w:tcW w:w="1418" w:type="dxa"/>
            <w:tcBorders>
              <w:top w:val="nil"/>
              <w:left w:val="nil"/>
              <w:bottom w:val="nil"/>
              <w:right w:val="nil"/>
            </w:tcBorders>
            <w:shd w:val="clear" w:color="000000" w:fill="FFFFFF"/>
            <w:noWrap/>
            <w:vAlign w:val="center"/>
            <w:hideMark/>
          </w:tcPr>
          <w:p w14:paraId="777DFA5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75.000,00</w:t>
            </w:r>
          </w:p>
        </w:tc>
        <w:tc>
          <w:tcPr>
            <w:tcW w:w="1417" w:type="dxa"/>
            <w:tcBorders>
              <w:top w:val="nil"/>
              <w:left w:val="nil"/>
              <w:bottom w:val="nil"/>
              <w:right w:val="nil"/>
            </w:tcBorders>
            <w:shd w:val="clear" w:color="000000" w:fill="FFFFFF"/>
            <w:noWrap/>
            <w:vAlign w:val="center"/>
            <w:hideMark/>
          </w:tcPr>
          <w:p w14:paraId="2FD0682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33.600,00</w:t>
            </w:r>
          </w:p>
        </w:tc>
        <w:tc>
          <w:tcPr>
            <w:tcW w:w="992" w:type="dxa"/>
            <w:tcBorders>
              <w:top w:val="nil"/>
              <w:left w:val="nil"/>
              <w:bottom w:val="nil"/>
              <w:right w:val="nil"/>
            </w:tcBorders>
            <w:shd w:val="clear" w:color="000000" w:fill="FFFFFF"/>
            <w:noWrap/>
            <w:vAlign w:val="center"/>
            <w:hideMark/>
          </w:tcPr>
          <w:p w14:paraId="69378D0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44,80</w:t>
            </w:r>
          </w:p>
        </w:tc>
      </w:tr>
      <w:tr w:rsidR="00FB4E04" w:rsidRPr="00C4732B" w14:paraId="3C01B3EE"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36BF7E47"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6B5C3C49"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3721</w:t>
            </w:r>
          </w:p>
        </w:tc>
        <w:tc>
          <w:tcPr>
            <w:tcW w:w="5671" w:type="dxa"/>
            <w:tcBorders>
              <w:top w:val="nil"/>
              <w:left w:val="nil"/>
              <w:bottom w:val="nil"/>
              <w:right w:val="nil"/>
            </w:tcBorders>
            <w:shd w:val="clear" w:color="auto" w:fill="auto"/>
            <w:noWrap/>
            <w:hideMark/>
          </w:tcPr>
          <w:p w14:paraId="4C81BC32"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Naknade građanima i kućanstvima u novcu</w:t>
            </w:r>
          </w:p>
        </w:tc>
        <w:tc>
          <w:tcPr>
            <w:tcW w:w="1418" w:type="dxa"/>
            <w:tcBorders>
              <w:top w:val="nil"/>
              <w:left w:val="nil"/>
              <w:bottom w:val="nil"/>
              <w:right w:val="nil"/>
            </w:tcBorders>
            <w:shd w:val="clear" w:color="auto" w:fill="auto"/>
            <w:noWrap/>
            <w:vAlign w:val="center"/>
            <w:hideMark/>
          </w:tcPr>
          <w:p w14:paraId="281DB7C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518B41C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33.600,00</w:t>
            </w:r>
          </w:p>
        </w:tc>
        <w:tc>
          <w:tcPr>
            <w:tcW w:w="992" w:type="dxa"/>
            <w:tcBorders>
              <w:top w:val="nil"/>
              <w:left w:val="nil"/>
              <w:bottom w:val="nil"/>
              <w:right w:val="nil"/>
            </w:tcBorders>
            <w:shd w:val="clear" w:color="auto" w:fill="auto"/>
            <w:noWrap/>
            <w:vAlign w:val="center"/>
            <w:hideMark/>
          </w:tcPr>
          <w:p w14:paraId="6667ED2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78044C04"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2860853C"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A320209, Školski udžbenici i pribor za osnovnoškolce</w:t>
            </w:r>
          </w:p>
        </w:tc>
        <w:tc>
          <w:tcPr>
            <w:tcW w:w="1418" w:type="dxa"/>
            <w:tcBorders>
              <w:top w:val="nil"/>
              <w:left w:val="nil"/>
              <w:bottom w:val="nil"/>
              <w:right w:val="nil"/>
            </w:tcBorders>
            <w:shd w:val="clear" w:color="000000" w:fill="A3A3A3"/>
            <w:noWrap/>
            <w:vAlign w:val="center"/>
            <w:hideMark/>
          </w:tcPr>
          <w:p w14:paraId="19E4051F"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25.000,00</w:t>
            </w:r>
          </w:p>
        </w:tc>
        <w:tc>
          <w:tcPr>
            <w:tcW w:w="1417" w:type="dxa"/>
            <w:tcBorders>
              <w:top w:val="nil"/>
              <w:left w:val="nil"/>
              <w:bottom w:val="nil"/>
              <w:right w:val="nil"/>
            </w:tcBorders>
            <w:shd w:val="clear" w:color="000000" w:fill="A3A3A3"/>
            <w:noWrap/>
            <w:vAlign w:val="center"/>
            <w:hideMark/>
          </w:tcPr>
          <w:p w14:paraId="6E35BBAD"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c>
          <w:tcPr>
            <w:tcW w:w="992" w:type="dxa"/>
            <w:tcBorders>
              <w:top w:val="nil"/>
              <w:left w:val="nil"/>
              <w:bottom w:val="nil"/>
              <w:right w:val="nil"/>
            </w:tcBorders>
            <w:shd w:val="clear" w:color="000000" w:fill="A3A3A3"/>
            <w:noWrap/>
            <w:vAlign w:val="center"/>
            <w:hideMark/>
          </w:tcPr>
          <w:p w14:paraId="1E6DDEAD"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r>
      <w:tr w:rsidR="00FB4E04" w:rsidRPr="00C4732B" w14:paraId="21EB10D4"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57E525FF"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0CEF7AE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25.000,00</w:t>
            </w:r>
          </w:p>
        </w:tc>
        <w:tc>
          <w:tcPr>
            <w:tcW w:w="1417" w:type="dxa"/>
            <w:tcBorders>
              <w:top w:val="nil"/>
              <w:left w:val="nil"/>
              <w:bottom w:val="nil"/>
              <w:right w:val="nil"/>
            </w:tcBorders>
            <w:shd w:val="clear" w:color="000000" w:fill="D9D9D9"/>
            <w:noWrap/>
            <w:vAlign w:val="center"/>
            <w:hideMark/>
          </w:tcPr>
          <w:p w14:paraId="6449E14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0154812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27981A4E"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51F16B2F"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35A9CB12"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372</w:t>
            </w:r>
          </w:p>
        </w:tc>
        <w:tc>
          <w:tcPr>
            <w:tcW w:w="5671" w:type="dxa"/>
            <w:tcBorders>
              <w:top w:val="nil"/>
              <w:left w:val="nil"/>
              <w:bottom w:val="nil"/>
              <w:right w:val="nil"/>
            </w:tcBorders>
            <w:shd w:val="clear" w:color="000000" w:fill="FFFFFF"/>
            <w:noWrap/>
            <w:hideMark/>
          </w:tcPr>
          <w:p w14:paraId="4DE03D5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Ostale naknade građanima i kućanstvima iz proračuna</w:t>
            </w:r>
          </w:p>
        </w:tc>
        <w:tc>
          <w:tcPr>
            <w:tcW w:w="1418" w:type="dxa"/>
            <w:tcBorders>
              <w:top w:val="nil"/>
              <w:left w:val="nil"/>
              <w:bottom w:val="nil"/>
              <w:right w:val="nil"/>
            </w:tcBorders>
            <w:shd w:val="clear" w:color="000000" w:fill="FFFFFF"/>
            <w:noWrap/>
            <w:vAlign w:val="center"/>
            <w:hideMark/>
          </w:tcPr>
          <w:p w14:paraId="2E9F121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25.000,00</w:t>
            </w:r>
          </w:p>
        </w:tc>
        <w:tc>
          <w:tcPr>
            <w:tcW w:w="1417" w:type="dxa"/>
            <w:tcBorders>
              <w:top w:val="nil"/>
              <w:left w:val="nil"/>
              <w:bottom w:val="nil"/>
              <w:right w:val="nil"/>
            </w:tcBorders>
            <w:shd w:val="clear" w:color="000000" w:fill="FFFFFF"/>
            <w:noWrap/>
            <w:vAlign w:val="center"/>
            <w:hideMark/>
          </w:tcPr>
          <w:p w14:paraId="5AA6E69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4FE88DE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02FD2465"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1135D7D7"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59A5FAB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3722</w:t>
            </w:r>
          </w:p>
        </w:tc>
        <w:tc>
          <w:tcPr>
            <w:tcW w:w="5671" w:type="dxa"/>
            <w:tcBorders>
              <w:top w:val="nil"/>
              <w:left w:val="nil"/>
              <w:bottom w:val="nil"/>
              <w:right w:val="nil"/>
            </w:tcBorders>
            <w:shd w:val="clear" w:color="auto" w:fill="auto"/>
            <w:noWrap/>
            <w:hideMark/>
          </w:tcPr>
          <w:p w14:paraId="4F91283C"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Naknade građanima i kućanstvima u naravi</w:t>
            </w:r>
          </w:p>
        </w:tc>
        <w:tc>
          <w:tcPr>
            <w:tcW w:w="1418" w:type="dxa"/>
            <w:tcBorders>
              <w:top w:val="nil"/>
              <w:left w:val="nil"/>
              <w:bottom w:val="nil"/>
              <w:right w:val="nil"/>
            </w:tcBorders>
            <w:shd w:val="clear" w:color="auto" w:fill="auto"/>
            <w:noWrap/>
            <w:vAlign w:val="center"/>
            <w:hideMark/>
          </w:tcPr>
          <w:p w14:paraId="0EC15E24"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1B60B50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auto" w:fill="auto"/>
            <w:noWrap/>
            <w:vAlign w:val="center"/>
            <w:hideMark/>
          </w:tcPr>
          <w:p w14:paraId="680E2DB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2A0477E5"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4469F8C7"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A320210, Ljetni kamp za djecu</w:t>
            </w:r>
          </w:p>
        </w:tc>
        <w:tc>
          <w:tcPr>
            <w:tcW w:w="1418" w:type="dxa"/>
            <w:tcBorders>
              <w:top w:val="nil"/>
              <w:left w:val="nil"/>
              <w:bottom w:val="nil"/>
              <w:right w:val="nil"/>
            </w:tcBorders>
            <w:shd w:val="clear" w:color="000000" w:fill="A3A3A3"/>
            <w:noWrap/>
            <w:vAlign w:val="center"/>
            <w:hideMark/>
          </w:tcPr>
          <w:p w14:paraId="3079CC14"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5.000,00</w:t>
            </w:r>
          </w:p>
        </w:tc>
        <w:tc>
          <w:tcPr>
            <w:tcW w:w="1417" w:type="dxa"/>
            <w:tcBorders>
              <w:top w:val="nil"/>
              <w:left w:val="nil"/>
              <w:bottom w:val="nil"/>
              <w:right w:val="nil"/>
            </w:tcBorders>
            <w:shd w:val="clear" w:color="000000" w:fill="A3A3A3"/>
            <w:noWrap/>
            <w:vAlign w:val="center"/>
            <w:hideMark/>
          </w:tcPr>
          <w:p w14:paraId="7734F646"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c>
          <w:tcPr>
            <w:tcW w:w="992" w:type="dxa"/>
            <w:tcBorders>
              <w:top w:val="nil"/>
              <w:left w:val="nil"/>
              <w:bottom w:val="nil"/>
              <w:right w:val="nil"/>
            </w:tcBorders>
            <w:shd w:val="clear" w:color="000000" w:fill="A3A3A3"/>
            <w:noWrap/>
            <w:vAlign w:val="center"/>
            <w:hideMark/>
          </w:tcPr>
          <w:p w14:paraId="45D8D231"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r>
      <w:tr w:rsidR="00FB4E04" w:rsidRPr="00C4732B" w14:paraId="4CDED38A"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08785AB8"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0C3D061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5.000,00</w:t>
            </w:r>
          </w:p>
        </w:tc>
        <w:tc>
          <w:tcPr>
            <w:tcW w:w="1417" w:type="dxa"/>
            <w:tcBorders>
              <w:top w:val="nil"/>
              <w:left w:val="nil"/>
              <w:bottom w:val="nil"/>
              <w:right w:val="nil"/>
            </w:tcBorders>
            <w:shd w:val="clear" w:color="000000" w:fill="D9D9D9"/>
            <w:noWrap/>
            <w:vAlign w:val="center"/>
            <w:hideMark/>
          </w:tcPr>
          <w:p w14:paraId="16D22B24"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17CDCA8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0E60594B"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1B6627B5"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390E04A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372</w:t>
            </w:r>
          </w:p>
        </w:tc>
        <w:tc>
          <w:tcPr>
            <w:tcW w:w="5671" w:type="dxa"/>
            <w:tcBorders>
              <w:top w:val="nil"/>
              <w:left w:val="nil"/>
              <w:bottom w:val="nil"/>
              <w:right w:val="nil"/>
            </w:tcBorders>
            <w:shd w:val="clear" w:color="000000" w:fill="FFFFFF"/>
            <w:noWrap/>
            <w:hideMark/>
          </w:tcPr>
          <w:p w14:paraId="69D623F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Ostale naknade građanima i kućanstvima iz proračuna</w:t>
            </w:r>
          </w:p>
        </w:tc>
        <w:tc>
          <w:tcPr>
            <w:tcW w:w="1418" w:type="dxa"/>
            <w:tcBorders>
              <w:top w:val="nil"/>
              <w:left w:val="nil"/>
              <w:bottom w:val="nil"/>
              <w:right w:val="nil"/>
            </w:tcBorders>
            <w:shd w:val="clear" w:color="000000" w:fill="FFFFFF"/>
            <w:noWrap/>
            <w:vAlign w:val="center"/>
            <w:hideMark/>
          </w:tcPr>
          <w:p w14:paraId="572F4AC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5.000,00</w:t>
            </w:r>
          </w:p>
        </w:tc>
        <w:tc>
          <w:tcPr>
            <w:tcW w:w="1417" w:type="dxa"/>
            <w:tcBorders>
              <w:top w:val="nil"/>
              <w:left w:val="nil"/>
              <w:bottom w:val="nil"/>
              <w:right w:val="nil"/>
            </w:tcBorders>
            <w:shd w:val="clear" w:color="000000" w:fill="FFFFFF"/>
            <w:noWrap/>
            <w:vAlign w:val="center"/>
            <w:hideMark/>
          </w:tcPr>
          <w:p w14:paraId="7CF2F39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0F781F9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52425FA8"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214E54A2"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A320211, Sufinanciranje prijevoza učenika srednjih škola</w:t>
            </w:r>
          </w:p>
        </w:tc>
        <w:tc>
          <w:tcPr>
            <w:tcW w:w="1418" w:type="dxa"/>
            <w:tcBorders>
              <w:top w:val="nil"/>
              <w:left w:val="nil"/>
              <w:bottom w:val="nil"/>
              <w:right w:val="nil"/>
            </w:tcBorders>
            <w:shd w:val="clear" w:color="000000" w:fill="A3A3A3"/>
            <w:noWrap/>
            <w:vAlign w:val="center"/>
            <w:hideMark/>
          </w:tcPr>
          <w:p w14:paraId="5511A224"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40.000,00</w:t>
            </w:r>
          </w:p>
        </w:tc>
        <w:tc>
          <w:tcPr>
            <w:tcW w:w="1417" w:type="dxa"/>
            <w:tcBorders>
              <w:top w:val="nil"/>
              <w:left w:val="nil"/>
              <w:bottom w:val="nil"/>
              <w:right w:val="nil"/>
            </w:tcBorders>
            <w:shd w:val="clear" w:color="000000" w:fill="A3A3A3"/>
            <w:noWrap/>
            <w:vAlign w:val="center"/>
            <w:hideMark/>
          </w:tcPr>
          <w:p w14:paraId="56FA7890"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25.777,00</w:t>
            </w:r>
          </w:p>
        </w:tc>
        <w:tc>
          <w:tcPr>
            <w:tcW w:w="992" w:type="dxa"/>
            <w:tcBorders>
              <w:top w:val="nil"/>
              <w:left w:val="nil"/>
              <w:bottom w:val="nil"/>
              <w:right w:val="nil"/>
            </w:tcBorders>
            <w:shd w:val="clear" w:color="000000" w:fill="A3A3A3"/>
            <w:noWrap/>
            <w:vAlign w:val="center"/>
            <w:hideMark/>
          </w:tcPr>
          <w:p w14:paraId="61F01429"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64,44</w:t>
            </w:r>
          </w:p>
        </w:tc>
      </w:tr>
      <w:tr w:rsidR="00FB4E04" w:rsidRPr="00C4732B" w14:paraId="1B7CE819"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575C860C"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138F684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40.000,00</w:t>
            </w:r>
          </w:p>
        </w:tc>
        <w:tc>
          <w:tcPr>
            <w:tcW w:w="1417" w:type="dxa"/>
            <w:tcBorders>
              <w:top w:val="nil"/>
              <w:left w:val="nil"/>
              <w:bottom w:val="nil"/>
              <w:right w:val="nil"/>
            </w:tcBorders>
            <w:shd w:val="clear" w:color="000000" w:fill="D9D9D9"/>
            <w:noWrap/>
            <w:vAlign w:val="center"/>
            <w:hideMark/>
          </w:tcPr>
          <w:p w14:paraId="454B2A9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25.777,00</w:t>
            </w:r>
          </w:p>
        </w:tc>
        <w:tc>
          <w:tcPr>
            <w:tcW w:w="992" w:type="dxa"/>
            <w:tcBorders>
              <w:top w:val="nil"/>
              <w:left w:val="nil"/>
              <w:bottom w:val="nil"/>
              <w:right w:val="nil"/>
            </w:tcBorders>
            <w:shd w:val="clear" w:color="000000" w:fill="D9D9D9"/>
            <w:noWrap/>
            <w:vAlign w:val="center"/>
            <w:hideMark/>
          </w:tcPr>
          <w:p w14:paraId="6FAEAF0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64,44</w:t>
            </w:r>
          </w:p>
        </w:tc>
      </w:tr>
      <w:tr w:rsidR="00FB4E04" w:rsidRPr="00C4732B" w14:paraId="1FD600D0"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21E0D10A"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48C02AD3"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372</w:t>
            </w:r>
          </w:p>
        </w:tc>
        <w:tc>
          <w:tcPr>
            <w:tcW w:w="5671" w:type="dxa"/>
            <w:tcBorders>
              <w:top w:val="nil"/>
              <w:left w:val="nil"/>
              <w:bottom w:val="nil"/>
              <w:right w:val="nil"/>
            </w:tcBorders>
            <w:shd w:val="clear" w:color="000000" w:fill="FFFFFF"/>
            <w:noWrap/>
            <w:hideMark/>
          </w:tcPr>
          <w:p w14:paraId="0F37B15A"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Ostale naknade građanima i kućanstvima iz proračuna</w:t>
            </w:r>
          </w:p>
        </w:tc>
        <w:tc>
          <w:tcPr>
            <w:tcW w:w="1418" w:type="dxa"/>
            <w:tcBorders>
              <w:top w:val="nil"/>
              <w:left w:val="nil"/>
              <w:bottom w:val="nil"/>
              <w:right w:val="nil"/>
            </w:tcBorders>
            <w:shd w:val="clear" w:color="000000" w:fill="FFFFFF"/>
            <w:noWrap/>
            <w:vAlign w:val="center"/>
            <w:hideMark/>
          </w:tcPr>
          <w:p w14:paraId="669B953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40.000,00</w:t>
            </w:r>
          </w:p>
        </w:tc>
        <w:tc>
          <w:tcPr>
            <w:tcW w:w="1417" w:type="dxa"/>
            <w:tcBorders>
              <w:top w:val="nil"/>
              <w:left w:val="nil"/>
              <w:bottom w:val="nil"/>
              <w:right w:val="nil"/>
            </w:tcBorders>
            <w:shd w:val="clear" w:color="000000" w:fill="FFFFFF"/>
            <w:noWrap/>
            <w:vAlign w:val="center"/>
            <w:hideMark/>
          </w:tcPr>
          <w:p w14:paraId="3772175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25.777,00</w:t>
            </w:r>
          </w:p>
        </w:tc>
        <w:tc>
          <w:tcPr>
            <w:tcW w:w="992" w:type="dxa"/>
            <w:tcBorders>
              <w:top w:val="nil"/>
              <w:left w:val="nil"/>
              <w:bottom w:val="nil"/>
              <w:right w:val="nil"/>
            </w:tcBorders>
            <w:shd w:val="clear" w:color="000000" w:fill="FFFFFF"/>
            <w:noWrap/>
            <w:vAlign w:val="center"/>
            <w:hideMark/>
          </w:tcPr>
          <w:p w14:paraId="2EF59EB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64,44</w:t>
            </w:r>
          </w:p>
        </w:tc>
      </w:tr>
      <w:tr w:rsidR="00FB4E04" w:rsidRPr="00C4732B" w14:paraId="1BF27423"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6FE9DF7C"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7A2F9387"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3722</w:t>
            </w:r>
          </w:p>
        </w:tc>
        <w:tc>
          <w:tcPr>
            <w:tcW w:w="5671" w:type="dxa"/>
            <w:tcBorders>
              <w:top w:val="nil"/>
              <w:left w:val="nil"/>
              <w:bottom w:val="nil"/>
              <w:right w:val="nil"/>
            </w:tcBorders>
            <w:shd w:val="clear" w:color="auto" w:fill="auto"/>
            <w:noWrap/>
            <w:hideMark/>
          </w:tcPr>
          <w:p w14:paraId="0E3B8913"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Naknade građanima i kućanstvima u naravi</w:t>
            </w:r>
          </w:p>
        </w:tc>
        <w:tc>
          <w:tcPr>
            <w:tcW w:w="1418" w:type="dxa"/>
            <w:tcBorders>
              <w:top w:val="nil"/>
              <w:left w:val="nil"/>
              <w:bottom w:val="nil"/>
              <w:right w:val="nil"/>
            </w:tcBorders>
            <w:shd w:val="clear" w:color="auto" w:fill="auto"/>
            <w:noWrap/>
            <w:vAlign w:val="center"/>
            <w:hideMark/>
          </w:tcPr>
          <w:p w14:paraId="1D06481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7C22C49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25.777,00</w:t>
            </w:r>
          </w:p>
        </w:tc>
        <w:tc>
          <w:tcPr>
            <w:tcW w:w="992" w:type="dxa"/>
            <w:tcBorders>
              <w:top w:val="nil"/>
              <w:left w:val="nil"/>
              <w:bottom w:val="nil"/>
              <w:right w:val="nil"/>
            </w:tcBorders>
            <w:shd w:val="clear" w:color="auto" w:fill="auto"/>
            <w:noWrap/>
            <w:vAlign w:val="center"/>
            <w:hideMark/>
          </w:tcPr>
          <w:p w14:paraId="5CDCC15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6F32A1DC"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3F5E1F68"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A320212, Sufinanciranje prehrane djece u OŠ</w:t>
            </w:r>
          </w:p>
        </w:tc>
        <w:tc>
          <w:tcPr>
            <w:tcW w:w="1418" w:type="dxa"/>
            <w:tcBorders>
              <w:top w:val="nil"/>
              <w:left w:val="nil"/>
              <w:bottom w:val="nil"/>
              <w:right w:val="nil"/>
            </w:tcBorders>
            <w:shd w:val="clear" w:color="000000" w:fill="A3A3A3"/>
            <w:noWrap/>
            <w:vAlign w:val="center"/>
            <w:hideMark/>
          </w:tcPr>
          <w:p w14:paraId="18E7B791"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75.000,00</w:t>
            </w:r>
          </w:p>
        </w:tc>
        <w:tc>
          <w:tcPr>
            <w:tcW w:w="1417" w:type="dxa"/>
            <w:tcBorders>
              <w:top w:val="nil"/>
              <w:left w:val="nil"/>
              <w:bottom w:val="nil"/>
              <w:right w:val="nil"/>
            </w:tcBorders>
            <w:shd w:val="clear" w:color="000000" w:fill="A3A3A3"/>
            <w:noWrap/>
            <w:vAlign w:val="center"/>
            <w:hideMark/>
          </w:tcPr>
          <w:p w14:paraId="40677B7F"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40.840,00</w:t>
            </w:r>
          </w:p>
        </w:tc>
        <w:tc>
          <w:tcPr>
            <w:tcW w:w="992" w:type="dxa"/>
            <w:tcBorders>
              <w:top w:val="nil"/>
              <w:left w:val="nil"/>
              <w:bottom w:val="nil"/>
              <w:right w:val="nil"/>
            </w:tcBorders>
            <w:shd w:val="clear" w:color="000000" w:fill="A3A3A3"/>
            <w:noWrap/>
            <w:vAlign w:val="center"/>
            <w:hideMark/>
          </w:tcPr>
          <w:p w14:paraId="5CF99E16"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54,45</w:t>
            </w:r>
          </w:p>
        </w:tc>
      </w:tr>
      <w:tr w:rsidR="00FB4E04" w:rsidRPr="00C4732B" w14:paraId="54DD6D75"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04785608"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178933F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75.000,00</w:t>
            </w:r>
          </w:p>
        </w:tc>
        <w:tc>
          <w:tcPr>
            <w:tcW w:w="1417" w:type="dxa"/>
            <w:tcBorders>
              <w:top w:val="nil"/>
              <w:left w:val="nil"/>
              <w:bottom w:val="nil"/>
              <w:right w:val="nil"/>
            </w:tcBorders>
            <w:shd w:val="clear" w:color="000000" w:fill="D9D9D9"/>
            <w:noWrap/>
            <w:vAlign w:val="center"/>
            <w:hideMark/>
          </w:tcPr>
          <w:p w14:paraId="38B28114"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40.840,00</w:t>
            </w:r>
          </w:p>
        </w:tc>
        <w:tc>
          <w:tcPr>
            <w:tcW w:w="992" w:type="dxa"/>
            <w:tcBorders>
              <w:top w:val="nil"/>
              <w:left w:val="nil"/>
              <w:bottom w:val="nil"/>
              <w:right w:val="nil"/>
            </w:tcBorders>
            <w:shd w:val="clear" w:color="000000" w:fill="D9D9D9"/>
            <w:noWrap/>
            <w:vAlign w:val="center"/>
            <w:hideMark/>
          </w:tcPr>
          <w:p w14:paraId="330EABB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54,45</w:t>
            </w:r>
          </w:p>
        </w:tc>
      </w:tr>
      <w:tr w:rsidR="00FB4E04" w:rsidRPr="00C4732B" w14:paraId="4DCA91FB"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4DBCF845"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658D55F1"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372</w:t>
            </w:r>
          </w:p>
        </w:tc>
        <w:tc>
          <w:tcPr>
            <w:tcW w:w="5671" w:type="dxa"/>
            <w:tcBorders>
              <w:top w:val="nil"/>
              <w:left w:val="nil"/>
              <w:bottom w:val="nil"/>
              <w:right w:val="nil"/>
            </w:tcBorders>
            <w:shd w:val="clear" w:color="000000" w:fill="FFFFFF"/>
            <w:noWrap/>
            <w:hideMark/>
          </w:tcPr>
          <w:p w14:paraId="7A26E772"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Ostale naknade građanima i kućanstvima iz proračuna</w:t>
            </w:r>
          </w:p>
        </w:tc>
        <w:tc>
          <w:tcPr>
            <w:tcW w:w="1418" w:type="dxa"/>
            <w:tcBorders>
              <w:top w:val="nil"/>
              <w:left w:val="nil"/>
              <w:bottom w:val="nil"/>
              <w:right w:val="nil"/>
            </w:tcBorders>
            <w:shd w:val="clear" w:color="000000" w:fill="FFFFFF"/>
            <w:noWrap/>
            <w:vAlign w:val="center"/>
            <w:hideMark/>
          </w:tcPr>
          <w:p w14:paraId="418A0C0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75.000,00</w:t>
            </w:r>
          </w:p>
        </w:tc>
        <w:tc>
          <w:tcPr>
            <w:tcW w:w="1417" w:type="dxa"/>
            <w:tcBorders>
              <w:top w:val="nil"/>
              <w:left w:val="nil"/>
              <w:bottom w:val="nil"/>
              <w:right w:val="nil"/>
            </w:tcBorders>
            <w:shd w:val="clear" w:color="000000" w:fill="FFFFFF"/>
            <w:noWrap/>
            <w:vAlign w:val="center"/>
            <w:hideMark/>
          </w:tcPr>
          <w:p w14:paraId="33576E2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40.840,00</w:t>
            </w:r>
          </w:p>
        </w:tc>
        <w:tc>
          <w:tcPr>
            <w:tcW w:w="992" w:type="dxa"/>
            <w:tcBorders>
              <w:top w:val="nil"/>
              <w:left w:val="nil"/>
              <w:bottom w:val="nil"/>
              <w:right w:val="nil"/>
            </w:tcBorders>
            <w:shd w:val="clear" w:color="000000" w:fill="FFFFFF"/>
            <w:noWrap/>
            <w:vAlign w:val="center"/>
            <w:hideMark/>
          </w:tcPr>
          <w:p w14:paraId="3C2AB76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54,45</w:t>
            </w:r>
          </w:p>
        </w:tc>
      </w:tr>
      <w:tr w:rsidR="00FB4E04" w:rsidRPr="00C4732B" w14:paraId="6500B5E1"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6F4F206C"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499BD20F"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3722</w:t>
            </w:r>
          </w:p>
        </w:tc>
        <w:tc>
          <w:tcPr>
            <w:tcW w:w="5671" w:type="dxa"/>
            <w:tcBorders>
              <w:top w:val="nil"/>
              <w:left w:val="nil"/>
              <w:bottom w:val="nil"/>
              <w:right w:val="nil"/>
            </w:tcBorders>
            <w:shd w:val="clear" w:color="auto" w:fill="auto"/>
            <w:noWrap/>
            <w:hideMark/>
          </w:tcPr>
          <w:p w14:paraId="79D668F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Naknade građanima i kućanstvima u naravi</w:t>
            </w:r>
          </w:p>
        </w:tc>
        <w:tc>
          <w:tcPr>
            <w:tcW w:w="1418" w:type="dxa"/>
            <w:tcBorders>
              <w:top w:val="nil"/>
              <w:left w:val="nil"/>
              <w:bottom w:val="nil"/>
              <w:right w:val="nil"/>
            </w:tcBorders>
            <w:shd w:val="clear" w:color="auto" w:fill="auto"/>
            <w:noWrap/>
            <w:vAlign w:val="center"/>
            <w:hideMark/>
          </w:tcPr>
          <w:p w14:paraId="318655B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7D9A8B3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40.840,00</w:t>
            </w:r>
          </w:p>
        </w:tc>
        <w:tc>
          <w:tcPr>
            <w:tcW w:w="992" w:type="dxa"/>
            <w:tcBorders>
              <w:top w:val="nil"/>
              <w:left w:val="nil"/>
              <w:bottom w:val="nil"/>
              <w:right w:val="nil"/>
            </w:tcBorders>
            <w:shd w:val="clear" w:color="auto" w:fill="auto"/>
            <w:noWrap/>
            <w:vAlign w:val="center"/>
            <w:hideMark/>
          </w:tcPr>
          <w:p w14:paraId="2CDAE7F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78A88843"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8B8B8B"/>
            <w:noWrap/>
            <w:hideMark/>
          </w:tcPr>
          <w:p w14:paraId="674E74D1" w14:textId="77777777" w:rsidR="00FB4E04" w:rsidRPr="00C4732B" w:rsidRDefault="00FB4E04" w:rsidP="009E0780">
            <w:pPr>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Program: 3203, PROGRAM JAVNIH POTREBA U KULTURI</w:t>
            </w:r>
          </w:p>
        </w:tc>
        <w:tc>
          <w:tcPr>
            <w:tcW w:w="1418" w:type="dxa"/>
            <w:tcBorders>
              <w:top w:val="nil"/>
              <w:left w:val="nil"/>
              <w:bottom w:val="nil"/>
              <w:right w:val="nil"/>
            </w:tcBorders>
            <w:shd w:val="clear" w:color="000000" w:fill="8B8B8B"/>
            <w:noWrap/>
            <w:vAlign w:val="center"/>
            <w:hideMark/>
          </w:tcPr>
          <w:p w14:paraId="47E46E56"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355.000,00</w:t>
            </w:r>
          </w:p>
        </w:tc>
        <w:tc>
          <w:tcPr>
            <w:tcW w:w="1417" w:type="dxa"/>
            <w:tcBorders>
              <w:top w:val="nil"/>
              <w:left w:val="nil"/>
              <w:bottom w:val="nil"/>
              <w:right w:val="nil"/>
            </w:tcBorders>
            <w:shd w:val="clear" w:color="000000" w:fill="8B8B8B"/>
            <w:noWrap/>
            <w:vAlign w:val="center"/>
            <w:hideMark/>
          </w:tcPr>
          <w:p w14:paraId="6E6FA527"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67.092,11</w:t>
            </w:r>
          </w:p>
        </w:tc>
        <w:tc>
          <w:tcPr>
            <w:tcW w:w="992" w:type="dxa"/>
            <w:tcBorders>
              <w:top w:val="nil"/>
              <w:left w:val="nil"/>
              <w:bottom w:val="nil"/>
              <w:right w:val="nil"/>
            </w:tcBorders>
            <w:shd w:val="clear" w:color="000000" w:fill="8B8B8B"/>
            <w:noWrap/>
            <w:vAlign w:val="center"/>
            <w:hideMark/>
          </w:tcPr>
          <w:p w14:paraId="4C1FBD28"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18,90</w:t>
            </w:r>
          </w:p>
        </w:tc>
      </w:tr>
      <w:tr w:rsidR="00FB4E04" w:rsidRPr="00C4732B" w14:paraId="020951B8"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74805F48"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A320309, Projekti u kulturi</w:t>
            </w:r>
          </w:p>
        </w:tc>
        <w:tc>
          <w:tcPr>
            <w:tcW w:w="1418" w:type="dxa"/>
            <w:tcBorders>
              <w:top w:val="nil"/>
              <w:left w:val="nil"/>
              <w:bottom w:val="nil"/>
              <w:right w:val="nil"/>
            </w:tcBorders>
            <w:shd w:val="clear" w:color="000000" w:fill="A3A3A3"/>
            <w:noWrap/>
            <w:vAlign w:val="center"/>
            <w:hideMark/>
          </w:tcPr>
          <w:p w14:paraId="7BD4518D"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10.000,00</w:t>
            </w:r>
          </w:p>
        </w:tc>
        <w:tc>
          <w:tcPr>
            <w:tcW w:w="1417" w:type="dxa"/>
            <w:tcBorders>
              <w:top w:val="nil"/>
              <w:left w:val="nil"/>
              <w:bottom w:val="nil"/>
              <w:right w:val="nil"/>
            </w:tcBorders>
            <w:shd w:val="clear" w:color="000000" w:fill="A3A3A3"/>
            <w:noWrap/>
            <w:vAlign w:val="center"/>
            <w:hideMark/>
          </w:tcPr>
          <w:p w14:paraId="6FB03FEE"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c>
          <w:tcPr>
            <w:tcW w:w="992" w:type="dxa"/>
            <w:tcBorders>
              <w:top w:val="nil"/>
              <w:left w:val="nil"/>
              <w:bottom w:val="nil"/>
              <w:right w:val="nil"/>
            </w:tcBorders>
            <w:shd w:val="clear" w:color="000000" w:fill="A3A3A3"/>
            <w:noWrap/>
            <w:vAlign w:val="center"/>
            <w:hideMark/>
          </w:tcPr>
          <w:p w14:paraId="57917383"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r>
      <w:tr w:rsidR="00FB4E04" w:rsidRPr="00C4732B" w14:paraId="18E732C0"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3A90AD40"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5B534CF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10.000,00</w:t>
            </w:r>
          </w:p>
        </w:tc>
        <w:tc>
          <w:tcPr>
            <w:tcW w:w="1417" w:type="dxa"/>
            <w:tcBorders>
              <w:top w:val="nil"/>
              <w:left w:val="nil"/>
              <w:bottom w:val="nil"/>
              <w:right w:val="nil"/>
            </w:tcBorders>
            <w:shd w:val="clear" w:color="000000" w:fill="D9D9D9"/>
            <w:noWrap/>
            <w:vAlign w:val="center"/>
            <w:hideMark/>
          </w:tcPr>
          <w:p w14:paraId="23FBE414"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11698A3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7F9B3321"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7892A505"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2CD1B6A4"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381</w:t>
            </w:r>
          </w:p>
        </w:tc>
        <w:tc>
          <w:tcPr>
            <w:tcW w:w="5671" w:type="dxa"/>
            <w:tcBorders>
              <w:top w:val="nil"/>
              <w:left w:val="nil"/>
              <w:bottom w:val="nil"/>
              <w:right w:val="nil"/>
            </w:tcBorders>
            <w:shd w:val="clear" w:color="000000" w:fill="FFFFFF"/>
            <w:noWrap/>
            <w:hideMark/>
          </w:tcPr>
          <w:p w14:paraId="045874F1"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Tekuće donacije</w:t>
            </w:r>
          </w:p>
        </w:tc>
        <w:tc>
          <w:tcPr>
            <w:tcW w:w="1418" w:type="dxa"/>
            <w:tcBorders>
              <w:top w:val="nil"/>
              <w:left w:val="nil"/>
              <w:bottom w:val="nil"/>
              <w:right w:val="nil"/>
            </w:tcBorders>
            <w:shd w:val="clear" w:color="000000" w:fill="FFFFFF"/>
            <w:noWrap/>
            <w:vAlign w:val="center"/>
            <w:hideMark/>
          </w:tcPr>
          <w:p w14:paraId="508B005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10.000,00</w:t>
            </w:r>
          </w:p>
        </w:tc>
        <w:tc>
          <w:tcPr>
            <w:tcW w:w="1417" w:type="dxa"/>
            <w:tcBorders>
              <w:top w:val="nil"/>
              <w:left w:val="nil"/>
              <w:bottom w:val="nil"/>
              <w:right w:val="nil"/>
            </w:tcBorders>
            <w:shd w:val="clear" w:color="000000" w:fill="FFFFFF"/>
            <w:noWrap/>
            <w:vAlign w:val="center"/>
            <w:hideMark/>
          </w:tcPr>
          <w:p w14:paraId="28968FD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3319CB5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7906DD24"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0005675D"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6A5AFD53"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3811</w:t>
            </w:r>
          </w:p>
        </w:tc>
        <w:tc>
          <w:tcPr>
            <w:tcW w:w="5671" w:type="dxa"/>
            <w:tcBorders>
              <w:top w:val="nil"/>
              <w:left w:val="nil"/>
              <w:bottom w:val="nil"/>
              <w:right w:val="nil"/>
            </w:tcBorders>
            <w:shd w:val="clear" w:color="auto" w:fill="auto"/>
            <w:noWrap/>
            <w:hideMark/>
          </w:tcPr>
          <w:p w14:paraId="3FB54F3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Tekuće donacije u novcu</w:t>
            </w:r>
          </w:p>
        </w:tc>
        <w:tc>
          <w:tcPr>
            <w:tcW w:w="1418" w:type="dxa"/>
            <w:tcBorders>
              <w:top w:val="nil"/>
              <w:left w:val="nil"/>
              <w:bottom w:val="nil"/>
              <w:right w:val="nil"/>
            </w:tcBorders>
            <w:shd w:val="clear" w:color="auto" w:fill="auto"/>
            <w:noWrap/>
            <w:vAlign w:val="center"/>
            <w:hideMark/>
          </w:tcPr>
          <w:p w14:paraId="29ADC90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202C4CC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auto" w:fill="auto"/>
            <w:noWrap/>
            <w:vAlign w:val="center"/>
            <w:hideMark/>
          </w:tcPr>
          <w:p w14:paraId="5E8A41B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19EA360D"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175EB6FA"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A320310, Programi javnih potreba u kulturi</w:t>
            </w:r>
          </w:p>
        </w:tc>
        <w:tc>
          <w:tcPr>
            <w:tcW w:w="1418" w:type="dxa"/>
            <w:tcBorders>
              <w:top w:val="nil"/>
              <w:left w:val="nil"/>
              <w:bottom w:val="nil"/>
              <w:right w:val="nil"/>
            </w:tcBorders>
            <w:shd w:val="clear" w:color="000000" w:fill="A3A3A3"/>
            <w:noWrap/>
            <w:vAlign w:val="center"/>
            <w:hideMark/>
          </w:tcPr>
          <w:p w14:paraId="279E42E7"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130.000,00</w:t>
            </w:r>
          </w:p>
        </w:tc>
        <w:tc>
          <w:tcPr>
            <w:tcW w:w="1417" w:type="dxa"/>
            <w:tcBorders>
              <w:top w:val="nil"/>
              <w:left w:val="nil"/>
              <w:bottom w:val="nil"/>
              <w:right w:val="nil"/>
            </w:tcBorders>
            <w:shd w:val="clear" w:color="000000" w:fill="A3A3A3"/>
            <w:noWrap/>
            <w:vAlign w:val="center"/>
            <w:hideMark/>
          </w:tcPr>
          <w:p w14:paraId="3561A46B"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43.093,70</w:t>
            </w:r>
          </w:p>
        </w:tc>
        <w:tc>
          <w:tcPr>
            <w:tcW w:w="992" w:type="dxa"/>
            <w:tcBorders>
              <w:top w:val="nil"/>
              <w:left w:val="nil"/>
              <w:bottom w:val="nil"/>
              <w:right w:val="nil"/>
            </w:tcBorders>
            <w:shd w:val="clear" w:color="000000" w:fill="A3A3A3"/>
            <w:noWrap/>
            <w:vAlign w:val="center"/>
            <w:hideMark/>
          </w:tcPr>
          <w:p w14:paraId="7DED768F"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33,15</w:t>
            </w:r>
          </w:p>
        </w:tc>
      </w:tr>
      <w:tr w:rsidR="00FB4E04" w:rsidRPr="00C4732B" w14:paraId="60EDBA7D"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49284BF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29F81CC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130.000,00</w:t>
            </w:r>
          </w:p>
        </w:tc>
        <w:tc>
          <w:tcPr>
            <w:tcW w:w="1417" w:type="dxa"/>
            <w:tcBorders>
              <w:top w:val="nil"/>
              <w:left w:val="nil"/>
              <w:bottom w:val="nil"/>
              <w:right w:val="nil"/>
            </w:tcBorders>
            <w:shd w:val="clear" w:color="000000" w:fill="D9D9D9"/>
            <w:noWrap/>
            <w:vAlign w:val="center"/>
            <w:hideMark/>
          </w:tcPr>
          <w:p w14:paraId="2A47FDB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43.093,70</w:t>
            </w:r>
          </w:p>
        </w:tc>
        <w:tc>
          <w:tcPr>
            <w:tcW w:w="992" w:type="dxa"/>
            <w:tcBorders>
              <w:top w:val="nil"/>
              <w:left w:val="nil"/>
              <w:bottom w:val="nil"/>
              <w:right w:val="nil"/>
            </w:tcBorders>
            <w:shd w:val="clear" w:color="000000" w:fill="D9D9D9"/>
            <w:noWrap/>
            <w:vAlign w:val="center"/>
            <w:hideMark/>
          </w:tcPr>
          <w:p w14:paraId="26DBFFB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33,15</w:t>
            </w:r>
          </w:p>
        </w:tc>
      </w:tr>
      <w:tr w:rsidR="00FB4E04" w:rsidRPr="00C4732B" w14:paraId="313CA95B"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1B18314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0A27C299"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381</w:t>
            </w:r>
          </w:p>
        </w:tc>
        <w:tc>
          <w:tcPr>
            <w:tcW w:w="5671" w:type="dxa"/>
            <w:tcBorders>
              <w:top w:val="nil"/>
              <w:left w:val="nil"/>
              <w:bottom w:val="nil"/>
              <w:right w:val="nil"/>
            </w:tcBorders>
            <w:shd w:val="clear" w:color="000000" w:fill="FFFFFF"/>
            <w:noWrap/>
            <w:hideMark/>
          </w:tcPr>
          <w:p w14:paraId="32610B79"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Tekuće donacije</w:t>
            </w:r>
          </w:p>
        </w:tc>
        <w:tc>
          <w:tcPr>
            <w:tcW w:w="1418" w:type="dxa"/>
            <w:tcBorders>
              <w:top w:val="nil"/>
              <w:left w:val="nil"/>
              <w:bottom w:val="nil"/>
              <w:right w:val="nil"/>
            </w:tcBorders>
            <w:shd w:val="clear" w:color="000000" w:fill="FFFFFF"/>
            <w:noWrap/>
            <w:vAlign w:val="center"/>
            <w:hideMark/>
          </w:tcPr>
          <w:p w14:paraId="5001FB0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130.000,00</w:t>
            </w:r>
          </w:p>
        </w:tc>
        <w:tc>
          <w:tcPr>
            <w:tcW w:w="1417" w:type="dxa"/>
            <w:tcBorders>
              <w:top w:val="nil"/>
              <w:left w:val="nil"/>
              <w:bottom w:val="nil"/>
              <w:right w:val="nil"/>
            </w:tcBorders>
            <w:shd w:val="clear" w:color="000000" w:fill="FFFFFF"/>
            <w:noWrap/>
            <w:vAlign w:val="center"/>
            <w:hideMark/>
          </w:tcPr>
          <w:p w14:paraId="029250B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43.093,70</w:t>
            </w:r>
          </w:p>
        </w:tc>
        <w:tc>
          <w:tcPr>
            <w:tcW w:w="992" w:type="dxa"/>
            <w:tcBorders>
              <w:top w:val="nil"/>
              <w:left w:val="nil"/>
              <w:bottom w:val="nil"/>
              <w:right w:val="nil"/>
            </w:tcBorders>
            <w:shd w:val="clear" w:color="000000" w:fill="FFFFFF"/>
            <w:noWrap/>
            <w:vAlign w:val="center"/>
            <w:hideMark/>
          </w:tcPr>
          <w:p w14:paraId="422F723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33,15</w:t>
            </w:r>
          </w:p>
        </w:tc>
      </w:tr>
      <w:tr w:rsidR="00FB4E04" w:rsidRPr="00C4732B" w14:paraId="3719EDDE"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7F39D395"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6876FEE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3811</w:t>
            </w:r>
          </w:p>
        </w:tc>
        <w:tc>
          <w:tcPr>
            <w:tcW w:w="5671" w:type="dxa"/>
            <w:tcBorders>
              <w:top w:val="nil"/>
              <w:left w:val="nil"/>
              <w:bottom w:val="nil"/>
              <w:right w:val="nil"/>
            </w:tcBorders>
            <w:shd w:val="clear" w:color="auto" w:fill="auto"/>
            <w:noWrap/>
            <w:hideMark/>
          </w:tcPr>
          <w:p w14:paraId="381EB76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Tekuće donacije u novcu</w:t>
            </w:r>
          </w:p>
        </w:tc>
        <w:tc>
          <w:tcPr>
            <w:tcW w:w="1418" w:type="dxa"/>
            <w:tcBorders>
              <w:top w:val="nil"/>
              <w:left w:val="nil"/>
              <w:bottom w:val="nil"/>
              <w:right w:val="nil"/>
            </w:tcBorders>
            <w:shd w:val="clear" w:color="auto" w:fill="auto"/>
            <w:noWrap/>
            <w:vAlign w:val="center"/>
            <w:hideMark/>
          </w:tcPr>
          <w:p w14:paraId="0D6F5E3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172B640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43.093,70</w:t>
            </w:r>
          </w:p>
        </w:tc>
        <w:tc>
          <w:tcPr>
            <w:tcW w:w="992" w:type="dxa"/>
            <w:tcBorders>
              <w:top w:val="nil"/>
              <w:left w:val="nil"/>
              <w:bottom w:val="nil"/>
              <w:right w:val="nil"/>
            </w:tcBorders>
            <w:shd w:val="clear" w:color="auto" w:fill="auto"/>
            <w:noWrap/>
            <w:vAlign w:val="center"/>
            <w:hideMark/>
          </w:tcPr>
          <w:p w14:paraId="76A8719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7D2111BE"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78C732F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A320311, Manifestacije u kulturi - "Žive jaslice"</w:t>
            </w:r>
          </w:p>
        </w:tc>
        <w:tc>
          <w:tcPr>
            <w:tcW w:w="1418" w:type="dxa"/>
            <w:tcBorders>
              <w:top w:val="nil"/>
              <w:left w:val="nil"/>
              <w:bottom w:val="nil"/>
              <w:right w:val="nil"/>
            </w:tcBorders>
            <w:shd w:val="clear" w:color="000000" w:fill="A3A3A3"/>
            <w:noWrap/>
            <w:vAlign w:val="center"/>
            <w:hideMark/>
          </w:tcPr>
          <w:p w14:paraId="0CFC0FD8"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110.000,00</w:t>
            </w:r>
          </w:p>
        </w:tc>
        <w:tc>
          <w:tcPr>
            <w:tcW w:w="1417" w:type="dxa"/>
            <w:tcBorders>
              <w:top w:val="nil"/>
              <w:left w:val="nil"/>
              <w:bottom w:val="nil"/>
              <w:right w:val="nil"/>
            </w:tcBorders>
            <w:shd w:val="clear" w:color="000000" w:fill="A3A3A3"/>
            <w:noWrap/>
            <w:vAlign w:val="center"/>
            <w:hideMark/>
          </w:tcPr>
          <w:p w14:paraId="2794EC9E"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c>
          <w:tcPr>
            <w:tcW w:w="992" w:type="dxa"/>
            <w:tcBorders>
              <w:top w:val="nil"/>
              <w:left w:val="nil"/>
              <w:bottom w:val="nil"/>
              <w:right w:val="nil"/>
            </w:tcBorders>
            <w:shd w:val="clear" w:color="000000" w:fill="A3A3A3"/>
            <w:noWrap/>
            <w:vAlign w:val="center"/>
            <w:hideMark/>
          </w:tcPr>
          <w:p w14:paraId="17464065"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r>
      <w:tr w:rsidR="00FB4E04" w:rsidRPr="00C4732B" w14:paraId="28D36ACC"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78B2A8EC"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79074C2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90.000,00</w:t>
            </w:r>
          </w:p>
        </w:tc>
        <w:tc>
          <w:tcPr>
            <w:tcW w:w="1417" w:type="dxa"/>
            <w:tcBorders>
              <w:top w:val="nil"/>
              <w:left w:val="nil"/>
              <w:bottom w:val="nil"/>
              <w:right w:val="nil"/>
            </w:tcBorders>
            <w:shd w:val="clear" w:color="000000" w:fill="D9D9D9"/>
            <w:noWrap/>
            <w:vAlign w:val="center"/>
            <w:hideMark/>
          </w:tcPr>
          <w:p w14:paraId="625A5BD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3F833D4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09764B07"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51B4D3F3"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2133E1D4"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322</w:t>
            </w:r>
          </w:p>
        </w:tc>
        <w:tc>
          <w:tcPr>
            <w:tcW w:w="5671" w:type="dxa"/>
            <w:tcBorders>
              <w:top w:val="nil"/>
              <w:left w:val="nil"/>
              <w:bottom w:val="nil"/>
              <w:right w:val="nil"/>
            </w:tcBorders>
            <w:shd w:val="clear" w:color="000000" w:fill="FFFFFF"/>
            <w:noWrap/>
            <w:hideMark/>
          </w:tcPr>
          <w:p w14:paraId="5E6B3F9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Rashodi za materijal i energiju</w:t>
            </w:r>
          </w:p>
        </w:tc>
        <w:tc>
          <w:tcPr>
            <w:tcW w:w="1418" w:type="dxa"/>
            <w:tcBorders>
              <w:top w:val="nil"/>
              <w:left w:val="nil"/>
              <w:bottom w:val="nil"/>
              <w:right w:val="nil"/>
            </w:tcBorders>
            <w:shd w:val="clear" w:color="000000" w:fill="FFFFFF"/>
            <w:noWrap/>
            <w:vAlign w:val="center"/>
            <w:hideMark/>
          </w:tcPr>
          <w:p w14:paraId="537402F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20.000,00</w:t>
            </w:r>
          </w:p>
        </w:tc>
        <w:tc>
          <w:tcPr>
            <w:tcW w:w="1417" w:type="dxa"/>
            <w:tcBorders>
              <w:top w:val="nil"/>
              <w:left w:val="nil"/>
              <w:bottom w:val="nil"/>
              <w:right w:val="nil"/>
            </w:tcBorders>
            <w:shd w:val="clear" w:color="000000" w:fill="FFFFFF"/>
            <w:noWrap/>
            <w:vAlign w:val="center"/>
            <w:hideMark/>
          </w:tcPr>
          <w:p w14:paraId="2C28027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15F23F6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40C145DD"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1A28F668"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3081A35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323</w:t>
            </w:r>
          </w:p>
        </w:tc>
        <w:tc>
          <w:tcPr>
            <w:tcW w:w="5671" w:type="dxa"/>
            <w:tcBorders>
              <w:top w:val="nil"/>
              <w:left w:val="nil"/>
              <w:bottom w:val="nil"/>
              <w:right w:val="nil"/>
            </w:tcBorders>
            <w:shd w:val="clear" w:color="auto" w:fill="auto"/>
            <w:noWrap/>
            <w:hideMark/>
          </w:tcPr>
          <w:p w14:paraId="7864E75F"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Rashodi za usluge</w:t>
            </w:r>
          </w:p>
        </w:tc>
        <w:tc>
          <w:tcPr>
            <w:tcW w:w="1418" w:type="dxa"/>
            <w:tcBorders>
              <w:top w:val="nil"/>
              <w:left w:val="nil"/>
              <w:bottom w:val="nil"/>
              <w:right w:val="nil"/>
            </w:tcBorders>
            <w:shd w:val="clear" w:color="auto" w:fill="auto"/>
            <w:noWrap/>
            <w:vAlign w:val="center"/>
            <w:hideMark/>
          </w:tcPr>
          <w:p w14:paraId="520D176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30.000,00</w:t>
            </w:r>
          </w:p>
        </w:tc>
        <w:tc>
          <w:tcPr>
            <w:tcW w:w="1417" w:type="dxa"/>
            <w:tcBorders>
              <w:top w:val="nil"/>
              <w:left w:val="nil"/>
              <w:bottom w:val="nil"/>
              <w:right w:val="nil"/>
            </w:tcBorders>
            <w:shd w:val="clear" w:color="auto" w:fill="auto"/>
            <w:noWrap/>
            <w:vAlign w:val="center"/>
            <w:hideMark/>
          </w:tcPr>
          <w:p w14:paraId="45108A4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auto" w:fill="auto"/>
            <w:noWrap/>
            <w:vAlign w:val="center"/>
            <w:hideMark/>
          </w:tcPr>
          <w:p w14:paraId="269517D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33A82956"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51A1FB30"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4E2E3A5A"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329</w:t>
            </w:r>
          </w:p>
        </w:tc>
        <w:tc>
          <w:tcPr>
            <w:tcW w:w="5671" w:type="dxa"/>
            <w:tcBorders>
              <w:top w:val="nil"/>
              <w:left w:val="nil"/>
              <w:bottom w:val="nil"/>
              <w:right w:val="nil"/>
            </w:tcBorders>
            <w:shd w:val="clear" w:color="auto" w:fill="auto"/>
            <w:noWrap/>
            <w:hideMark/>
          </w:tcPr>
          <w:p w14:paraId="5E816755"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Ostali nespomenuti rashodi poslovanja</w:t>
            </w:r>
          </w:p>
        </w:tc>
        <w:tc>
          <w:tcPr>
            <w:tcW w:w="1418" w:type="dxa"/>
            <w:tcBorders>
              <w:top w:val="nil"/>
              <w:left w:val="nil"/>
              <w:bottom w:val="nil"/>
              <w:right w:val="nil"/>
            </w:tcBorders>
            <w:shd w:val="clear" w:color="auto" w:fill="auto"/>
            <w:noWrap/>
            <w:vAlign w:val="center"/>
            <w:hideMark/>
          </w:tcPr>
          <w:p w14:paraId="2566238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40.000,00</w:t>
            </w:r>
          </w:p>
        </w:tc>
        <w:tc>
          <w:tcPr>
            <w:tcW w:w="1417" w:type="dxa"/>
            <w:tcBorders>
              <w:top w:val="nil"/>
              <w:left w:val="nil"/>
              <w:bottom w:val="nil"/>
              <w:right w:val="nil"/>
            </w:tcBorders>
            <w:shd w:val="clear" w:color="auto" w:fill="auto"/>
            <w:noWrap/>
            <w:vAlign w:val="center"/>
            <w:hideMark/>
          </w:tcPr>
          <w:p w14:paraId="28854B0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auto" w:fill="auto"/>
            <w:noWrap/>
            <w:vAlign w:val="center"/>
            <w:hideMark/>
          </w:tcPr>
          <w:p w14:paraId="1C9C4FA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23D734D2"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55468B27"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52, Pomoći proračunu iz drugih proračuna</w:t>
            </w:r>
          </w:p>
        </w:tc>
        <w:tc>
          <w:tcPr>
            <w:tcW w:w="1418" w:type="dxa"/>
            <w:tcBorders>
              <w:top w:val="nil"/>
              <w:left w:val="nil"/>
              <w:bottom w:val="nil"/>
              <w:right w:val="nil"/>
            </w:tcBorders>
            <w:shd w:val="clear" w:color="000000" w:fill="D9D9D9"/>
            <w:noWrap/>
            <w:vAlign w:val="center"/>
            <w:hideMark/>
          </w:tcPr>
          <w:p w14:paraId="0E5538E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10.000,00</w:t>
            </w:r>
          </w:p>
        </w:tc>
        <w:tc>
          <w:tcPr>
            <w:tcW w:w="1417" w:type="dxa"/>
            <w:tcBorders>
              <w:top w:val="nil"/>
              <w:left w:val="nil"/>
              <w:bottom w:val="nil"/>
              <w:right w:val="nil"/>
            </w:tcBorders>
            <w:shd w:val="clear" w:color="000000" w:fill="D9D9D9"/>
            <w:noWrap/>
            <w:vAlign w:val="center"/>
            <w:hideMark/>
          </w:tcPr>
          <w:p w14:paraId="5145EFF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0313A61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66532907"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121210D2"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5A1BF911"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322</w:t>
            </w:r>
          </w:p>
        </w:tc>
        <w:tc>
          <w:tcPr>
            <w:tcW w:w="5671" w:type="dxa"/>
            <w:tcBorders>
              <w:top w:val="nil"/>
              <w:left w:val="nil"/>
              <w:bottom w:val="nil"/>
              <w:right w:val="nil"/>
            </w:tcBorders>
            <w:shd w:val="clear" w:color="000000" w:fill="FFFFFF"/>
            <w:noWrap/>
            <w:hideMark/>
          </w:tcPr>
          <w:p w14:paraId="7E2EE487"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Rashodi za materijal i energiju</w:t>
            </w:r>
          </w:p>
        </w:tc>
        <w:tc>
          <w:tcPr>
            <w:tcW w:w="1418" w:type="dxa"/>
            <w:tcBorders>
              <w:top w:val="nil"/>
              <w:left w:val="nil"/>
              <w:bottom w:val="nil"/>
              <w:right w:val="nil"/>
            </w:tcBorders>
            <w:shd w:val="clear" w:color="000000" w:fill="FFFFFF"/>
            <w:noWrap/>
            <w:vAlign w:val="center"/>
            <w:hideMark/>
          </w:tcPr>
          <w:p w14:paraId="680209B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5.000,00</w:t>
            </w:r>
          </w:p>
        </w:tc>
        <w:tc>
          <w:tcPr>
            <w:tcW w:w="1417" w:type="dxa"/>
            <w:tcBorders>
              <w:top w:val="nil"/>
              <w:left w:val="nil"/>
              <w:bottom w:val="nil"/>
              <w:right w:val="nil"/>
            </w:tcBorders>
            <w:shd w:val="clear" w:color="000000" w:fill="FFFFFF"/>
            <w:noWrap/>
            <w:vAlign w:val="center"/>
            <w:hideMark/>
          </w:tcPr>
          <w:p w14:paraId="3F5D4C4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7944FAB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165FC6D6"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1F59D6C6"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54912C9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329</w:t>
            </w:r>
          </w:p>
        </w:tc>
        <w:tc>
          <w:tcPr>
            <w:tcW w:w="5671" w:type="dxa"/>
            <w:tcBorders>
              <w:top w:val="nil"/>
              <w:left w:val="nil"/>
              <w:bottom w:val="nil"/>
              <w:right w:val="nil"/>
            </w:tcBorders>
            <w:shd w:val="clear" w:color="auto" w:fill="auto"/>
            <w:noWrap/>
            <w:hideMark/>
          </w:tcPr>
          <w:p w14:paraId="60697633"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Ostali nespomenuti rashodi poslovanja</w:t>
            </w:r>
          </w:p>
        </w:tc>
        <w:tc>
          <w:tcPr>
            <w:tcW w:w="1418" w:type="dxa"/>
            <w:tcBorders>
              <w:top w:val="nil"/>
              <w:left w:val="nil"/>
              <w:bottom w:val="nil"/>
              <w:right w:val="nil"/>
            </w:tcBorders>
            <w:shd w:val="clear" w:color="auto" w:fill="auto"/>
            <w:noWrap/>
            <w:vAlign w:val="center"/>
            <w:hideMark/>
          </w:tcPr>
          <w:p w14:paraId="48E8635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5.000,00</w:t>
            </w:r>
          </w:p>
        </w:tc>
        <w:tc>
          <w:tcPr>
            <w:tcW w:w="1417" w:type="dxa"/>
            <w:tcBorders>
              <w:top w:val="nil"/>
              <w:left w:val="nil"/>
              <w:bottom w:val="nil"/>
              <w:right w:val="nil"/>
            </w:tcBorders>
            <w:shd w:val="clear" w:color="auto" w:fill="auto"/>
            <w:noWrap/>
            <w:vAlign w:val="center"/>
            <w:hideMark/>
          </w:tcPr>
          <w:p w14:paraId="702CF08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auto" w:fill="auto"/>
            <w:noWrap/>
            <w:vAlign w:val="center"/>
            <w:hideMark/>
          </w:tcPr>
          <w:p w14:paraId="07139C4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1976CD53"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735BAE32"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61, Donacije</w:t>
            </w:r>
          </w:p>
        </w:tc>
        <w:tc>
          <w:tcPr>
            <w:tcW w:w="1418" w:type="dxa"/>
            <w:tcBorders>
              <w:top w:val="nil"/>
              <w:left w:val="nil"/>
              <w:bottom w:val="nil"/>
              <w:right w:val="nil"/>
            </w:tcBorders>
            <w:shd w:val="clear" w:color="000000" w:fill="D9D9D9"/>
            <w:noWrap/>
            <w:vAlign w:val="center"/>
            <w:hideMark/>
          </w:tcPr>
          <w:p w14:paraId="1F36A5A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10.000,00</w:t>
            </w:r>
          </w:p>
        </w:tc>
        <w:tc>
          <w:tcPr>
            <w:tcW w:w="1417" w:type="dxa"/>
            <w:tcBorders>
              <w:top w:val="nil"/>
              <w:left w:val="nil"/>
              <w:bottom w:val="nil"/>
              <w:right w:val="nil"/>
            </w:tcBorders>
            <w:shd w:val="clear" w:color="000000" w:fill="D9D9D9"/>
            <w:noWrap/>
            <w:vAlign w:val="center"/>
            <w:hideMark/>
          </w:tcPr>
          <w:p w14:paraId="352D5DF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287B339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799E8063"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7DAF95B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54102A0F"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322</w:t>
            </w:r>
          </w:p>
        </w:tc>
        <w:tc>
          <w:tcPr>
            <w:tcW w:w="5671" w:type="dxa"/>
            <w:tcBorders>
              <w:top w:val="nil"/>
              <w:left w:val="nil"/>
              <w:bottom w:val="nil"/>
              <w:right w:val="nil"/>
            </w:tcBorders>
            <w:shd w:val="clear" w:color="000000" w:fill="FFFFFF"/>
            <w:noWrap/>
            <w:hideMark/>
          </w:tcPr>
          <w:p w14:paraId="0B2A567F"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Rashodi za materijal i energiju</w:t>
            </w:r>
          </w:p>
        </w:tc>
        <w:tc>
          <w:tcPr>
            <w:tcW w:w="1418" w:type="dxa"/>
            <w:tcBorders>
              <w:top w:val="nil"/>
              <w:left w:val="nil"/>
              <w:bottom w:val="nil"/>
              <w:right w:val="nil"/>
            </w:tcBorders>
            <w:shd w:val="clear" w:color="000000" w:fill="FFFFFF"/>
            <w:noWrap/>
            <w:vAlign w:val="center"/>
            <w:hideMark/>
          </w:tcPr>
          <w:p w14:paraId="7244FFD4"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5.000,00</w:t>
            </w:r>
          </w:p>
        </w:tc>
        <w:tc>
          <w:tcPr>
            <w:tcW w:w="1417" w:type="dxa"/>
            <w:tcBorders>
              <w:top w:val="nil"/>
              <w:left w:val="nil"/>
              <w:bottom w:val="nil"/>
              <w:right w:val="nil"/>
            </w:tcBorders>
            <w:shd w:val="clear" w:color="000000" w:fill="FFFFFF"/>
            <w:noWrap/>
            <w:vAlign w:val="center"/>
            <w:hideMark/>
          </w:tcPr>
          <w:p w14:paraId="083CC72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1EB0A45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14CCA8B4"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50B058CA"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184B1CE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329</w:t>
            </w:r>
          </w:p>
        </w:tc>
        <w:tc>
          <w:tcPr>
            <w:tcW w:w="5671" w:type="dxa"/>
            <w:tcBorders>
              <w:top w:val="nil"/>
              <w:left w:val="nil"/>
              <w:bottom w:val="nil"/>
              <w:right w:val="nil"/>
            </w:tcBorders>
            <w:shd w:val="clear" w:color="auto" w:fill="auto"/>
            <w:noWrap/>
            <w:hideMark/>
          </w:tcPr>
          <w:p w14:paraId="14A12D8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Ostali nespomenuti rashodi poslovanja</w:t>
            </w:r>
          </w:p>
        </w:tc>
        <w:tc>
          <w:tcPr>
            <w:tcW w:w="1418" w:type="dxa"/>
            <w:tcBorders>
              <w:top w:val="nil"/>
              <w:left w:val="nil"/>
              <w:bottom w:val="nil"/>
              <w:right w:val="nil"/>
            </w:tcBorders>
            <w:shd w:val="clear" w:color="auto" w:fill="auto"/>
            <w:noWrap/>
            <w:vAlign w:val="center"/>
            <w:hideMark/>
          </w:tcPr>
          <w:p w14:paraId="065D4D5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5.000,00</w:t>
            </w:r>
          </w:p>
        </w:tc>
        <w:tc>
          <w:tcPr>
            <w:tcW w:w="1417" w:type="dxa"/>
            <w:tcBorders>
              <w:top w:val="nil"/>
              <w:left w:val="nil"/>
              <w:bottom w:val="nil"/>
              <w:right w:val="nil"/>
            </w:tcBorders>
            <w:shd w:val="clear" w:color="auto" w:fill="auto"/>
            <w:noWrap/>
            <w:vAlign w:val="center"/>
            <w:hideMark/>
          </w:tcPr>
          <w:p w14:paraId="7F5A234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auto" w:fill="auto"/>
            <w:noWrap/>
            <w:vAlign w:val="center"/>
            <w:hideMark/>
          </w:tcPr>
          <w:p w14:paraId="40082DA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17522B28"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0A70C1F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A320312, Proslava Dana Općine i "Kulturno ljeto"</w:t>
            </w:r>
          </w:p>
        </w:tc>
        <w:tc>
          <w:tcPr>
            <w:tcW w:w="1418" w:type="dxa"/>
            <w:tcBorders>
              <w:top w:val="nil"/>
              <w:left w:val="nil"/>
              <w:bottom w:val="nil"/>
              <w:right w:val="nil"/>
            </w:tcBorders>
            <w:shd w:val="clear" w:color="000000" w:fill="A3A3A3"/>
            <w:noWrap/>
            <w:vAlign w:val="center"/>
            <w:hideMark/>
          </w:tcPr>
          <w:p w14:paraId="22CE83B1"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80.000,00</w:t>
            </w:r>
          </w:p>
        </w:tc>
        <w:tc>
          <w:tcPr>
            <w:tcW w:w="1417" w:type="dxa"/>
            <w:tcBorders>
              <w:top w:val="nil"/>
              <w:left w:val="nil"/>
              <w:bottom w:val="nil"/>
              <w:right w:val="nil"/>
            </w:tcBorders>
            <w:shd w:val="clear" w:color="000000" w:fill="A3A3A3"/>
            <w:noWrap/>
            <w:vAlign w:val="center"/>
            <w:hideMark/>
          </w:tcPr>
          <w:p w14:paraId="53D3076B"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23.998,41</w:t>
            </w:r>
          </w:p>
        </w:tc>
        <w:tc>
          <w:tcPr>
            <w:tcW w:w="992" w:type="dxa"/>
            <w:tcBorders>
              <w:top w:val="nil"/>
              <w:left w:val="nil"/>
              <w:bottom w:val="nil"/>
              <w:right w:val="nil"/>
            </w:tcBorders>
            <w:shd w:val="clear" w:color="000000" w:fill="A3A3A3"/>
            <w:noWrap/>
            <w:vAlign w:val="center"/>
            <w:hideMark/>
          </w:tcPr>
          <w:p w14:paraId="61D08383"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30,00</w:t>
            </w:r>
          </w:p>
        </w:tc>
      </w:tr>
      <w:tr w:rsidR="00FB4E04" w:rsidRPr="00C4732B" w14:paraId="05B5FEF7"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464E6CF5"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49B6BB2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80.000,00</w:t>
            </w:r>
          </w:p>
        </w:tc>
        <w:tc>
          <w:tcPr>
            <w:tcW w:w="1417" w:type="dxa"/>
            <w:tcBorders>
              <w:top w:val="nil"/>
              <w:left w:val="nil"/>
              <w:bottom w:val="nil"/>
              <w:right w:val="nil"/>
            </w:tcBorders>
            <w:shd w:val="clear" w:color="000000" w:fill="D9D9D9"/>
            <w:noWrap/>
            <w:vAlign w:val="center"/>
            <w:hideMark/>
          </w:tcPr>
          <w:p w14:paraId="0FD53C4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23.998,41</w:t>
            </w:r>
          </w:p>
        </w:tc>
        <w:tc>
          <w:tcPr>
            <w:tcW w:w="992" w:type="dxa"/>
            <w:tcBorders>
              <w:top w:val="nil"/>
              <w:left w:val="nil"/>
              <w:bottom w:val="nil"/>
              <w:right w:val="nil"/>
            </w:tcBorders>
            <w:shd w:val="clear" w:color="000000" w:fill="D9D9D9"/>
            <w:noWrap/>
            <w:vAlign w:val="center"/>
            <w:hideMark/>
          </w:tcPr>
          <w:p w14:paraId="02760BF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30,00</w:t>
            </w:r>
          </w:p>
        </w:tc>
      </w:tr>
      <w:tr w:rsidR="00FB4E04" w:rsidRPr="00C4732B" w14:paraId="79B4BCE4"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3203035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38A47851"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322</w:t>
            </w:r>
          </w:p>
        </w:tc>
        <w:tc>
          <w:tcPr>
            <w:tcW w:w="5671" w:type="dxa"/>
            <w:tcBorders>
              <w:top w:val="nil"/>
              <w:left w:val="nil"/>
              <w:bottom w:val="nil"/>
              <w:right w:val="nil"/>
            </w:tcBorders>
            <w:shd w:val="clear" w:color="000000" w:fill="FFFFFF"/>
            <w:noWrap/>
            <w:hideMark/>
          </w:tcPr>
          <w:p w14:paraId="18A883D9"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Rashodi za materijal i energiju</w:t>
            </w:r>
          </w:p>
        </w:tc>
        <w:tc>
          <w:tcPr>
            <w:tcW w:w="1418" w:type="dxa"/>
            <w:tcBorders>
              <w:top w:val="nil"/>
              <w:left w:val="nil"/>
              <w:bottom w:val="nil"/>
              <w:right w:val="nil"/>
            </w:tcBorders>
            <w:shd w:val="clear" w:color="000000" w:fill="FFFFFF"/>
            <w:noWrap/>
            <w:vAlign w:val="center"/>
            <w:hideMark/>
          </w:tcPr>
          <w:p w14:paraId="13D6D17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1.000,00</w:t>
            </w:r>
          </w:p>
        </w:tc>
        <w:tc>
          <w:tcPr>
            <w:tcW w:w="1417" w:type="dxa"/>
            <w:tcBorders>
              <w:top w:val="nil"/>
              <w:left w:val="nil"/>
              <w:bottom w:val="nil"/>
              <w:right w:val="nil"/>
            </w:tcBorders>
            <w:shd w:val="clear" w:color="000000" w:fill="FFFFFF"/>
            <w:noWrap/>
            <w:vAlign w:val="center"/>
            <w:hideMark/>
          </w:tcPr>
          <w:p w14:paraId="3575A3B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7D17160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316DA6B4"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25BF796E"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3DA23B84"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323</w:t>
            </w:r>
          </w:p>
        </w:tc>
        <w:tc>
          <w:tcPr>
            <w:tcW w:w="5671" w:type="dxa"/>
            <w:tcBorders>
              <w:top w:val="nil"/>
              <w:left w:val="nil"/>
              <w:bottom w:val="nil"/>
              <w:right w:val="nil"/>
            </w:tcBorders>
            <w:shd w:val="clear" w:color="auto" w:fill="auto"/>
            <w:noWrap/>
            <w:hideMark/>
          </w:tcPr>
          <w:p w14:paraId="13D20688"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Rashodi za usluge</w:t>
            </w:r>
          </w:p>
        </w:tc>
        <w:tc>
          <w:tcPr>
            <w:tcW w:w="1418" w:type="dxa"/>
            <w:tcBorders>
              <w:top w:val="nil"/>
              <w:left w:val="nil"/>
              <w:bottom w:val="nil"/>
              <w:right w:val="nil"/>
            </w:tcBorders>
            <w:shd w:val="clear" w:color="auto" w:fill="auto"/>
            <w:noWrap/>
            <w:vAlign w:val="center"/>
            <w:hideMark/>
          </w:tcPr>
          <w:p w14:paraId="7B513F2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59.000,00</w:t>
            </w:r>
          </w:p>
        </w:tc>
        <w:tc>
          <w:tcPr>
            <w:tcW w:w="1417" w:type="dxa"/>
            <w:tcBorders>
              <w:top w:val="nil"/>
              <w:left w:val="nil"/>
              <w:bottom w:val="nil"/>
              <w:right w:val="nil"/>
            </w:tcBorders>
            <w:shd w:val="clear" w:color="auto" w:fill="auto"/>
            <w:noWrap/>
            <w:vAlign w:val="center"/>
            <w:hideMark/>
          </w:tcPr>
          <w:p w14:paraId="6DE03BC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auto" w:fill="auto"/>
            <w:noWrap/>
            <w:vAlign w:val="center"/>
            <w:hideMark/>
          </w:tcPr>
          <w:p w14:paraId="4E626FF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7260D43D"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56A110AB"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7C0962AF"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329</w:t>
            </w:r>
          </w:p>
        </w:tc>
        <w:tc>
          <w:tcPr>
            <w:tcW w:w="5671" w:type="dxa"/>
            <w:tcBorders>
              <w:top w:val="nil"/>
              <w:left w:val="nil"/>
              <w:bottom w:val="nil"/>
              <w:right w:val="nil"/>
            </w:tcBorders>
            <w:shd w:val="clear" w:color="auto" w:fill="auto"/>
            <w:noWrap/>
            <w:hideMark/>
          </w:tcPr>
          <w:p w14:paraId="0F1BC95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Ostali nespomenuti rashodi poslovanja</w:t>
            </w:r>
          </w:p>
        </w:tc>
        <w:tc>
          <w:tcPr>
            <w:tcW w:w="1418" w:type="dxa"/>
            <w:tcBorders>
              <w:top w:val="nil"/>
              <w:left w:val="nil"/>
              <w:bottom w:val="nil"/>
              <w:right w:val="nil"/>
            </w:tcBorders>
            <w:shd w:val="clear" w:color="auto" w:fill="auto"/>
            <w:noWrap/>
            <w:vAlign w:val="center"/>
            <w:hideMark/>
          </w:tcPr>
          <w:p w14:paraId="3808BCF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20.000,00</w:t>
            </w:r>
          </w:p>
        </w:tc>
        <w:tc>
          <w:tcPr>
            <w:tcW w:w="1417" w:type="dxa"/>
            <w:tcBorders>
              <w:top w:val="nil"/>
              <w:left w:val="nil"/>
              <w:bottom w:val="nil"/>
              <w:right w:val="nil"/>
            </w:tcBorders>
            <w:shd w:val="clear" w:color="auto" w:fill="auto"/>
            <w:noWrap/>
            <w:vAlign w:val="center"/>
            <w:hideMark/>
          </w:tcPr>
          <w:p w14:paraId="75C14A4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23.998,41</w:t>
            </w:r>
          </w:p>
        </w:tc>
        <w:tc>
          <w:tcPr>
            <w:tcW w:w="992" w:type="dxa"/>
            <w:tcBorders>
              <w:top w:val="nil"/>
              <w:left w:val="nil"/>
              <w:bottom w:val="nil"/>
              <w:right w:val="nil"/>
            </w:tcBorders>
            <w:shd w:val="clear" w:color="auto" w:fill="auto"/>
            <w:noWrap/>
            <w:vAlign w:val="center"/>
            <w:hideMark/>
          </w:tcPr>
          <w:p w14:paraId="134C54E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119,99</w:t>
            </w:r>
          </w:p>
        </w:tc>
      </w:tr>
      <w:tr w:rsidR="00FB4E04" w:rsidRPr="00C4732B" w14:paraId="2D7CF71B"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07BB1137"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2E901192"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3299</w:t>
            </w:r>
          </w:p>
        </w:tc>
        <w:tc>
          <w:tcPr>
            <w:tcW w:w="5671" w:type="dxa"/>
            <w:tcBorders>
              <w:top w:val="nil"/>
              <w:left w:val="nil"/>
              <w:bottom w:val="nil"/>
              <w:right w:val="nil"/>
            </w:tcBorders>
            <w:shd w:val="clear" w:color="auto" w:fill="auto"/>
            <w:noWrap/>
            <w:hideMark/>
          </w:tcPr>
          <w:p w14:paraId="67FED66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Ostali nespomenuti rashodi poslovanja</w:t>
            </w:r>
          </w:p>
        </w:tc>
        <w:tc>
          <w:tcPr>
            <w:tcW w:w="1418" w:type="dxa"/>
            <w:tcBorders>
              <w:top w:val="nil"/>
              <w:left w:val="nil"/>
              <w:bottom w:val="nil"/>
              <w:right w:val="nil"/>
            </w:tcBorders>
            <w:shd w:val="clear" w:color="auto" w:fill="auto"/>
            <w:noWrap/>
            <w:vAlign w:val="center"/>
            <w:hideMark/>
          </w:tcPr>
          <w:p w14:paraId="3674B28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2D4D8BC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23.998,41</w:t>
            </w:r>
          </w:p>
        </w:tc>
        <w:tc>
          <w:tcPr>
            <w:tcW w:w="992" w:type="dxa"/>
            <w:tcBorders>
              <w:top w:val="nil"/>
              <w:left w:val="nil"/>
              <w:bottom w:val="nil"/>
              <w:right w:val="nil"/>
            </w:tcBorders>
            <w:shd w:val="clear" w:color="auto" w:fill="auto"/>
            <w:noWrap/>
            <w:vAlign w:val="center"/>
            <w:hideMark/>
          </w:tcPr>
          <w:p w14:paraId="12F71F6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5ED2B6F2"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2E20993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A320313, Dolazak "Djeda Mraza"</w:t>
            </w:r>
          </w:p>
        </w:tc>
        <w:tc>
          <w:tcPr>
            <w:tcW w:w="1418" w:type="dxa"/>
            <w:tcBorders>
              <w:top w:val="nil"/>
              <w:left w:val="nil"/>
              <w:bottom w:val="nil"/>
              <w:right w:val="nil"/>
            </w:tcBorders>
            <w:shd w:val="clear" w:color="000000" w:fill="A3A3A3"/>
            <w:noWrap/>
            <w:vAlign w:val="center"/>
            <w:hideMark/>
          </w:tcPr>
          <w:p w14:paraId="33A33EC8"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25.000,00</w:t>
            </w:r>
          </w:p>
        </w:tc>
        <w:tc>
          <w:tcPr>
            <w:tcW w:w="1417" w:type="dxa"/>
            <w:tcBorders>
              <w:top w:val="nil"/>
              <w:left w:val="nil"/>
              <w:bottom w:val="nil"/>
              <w:right w:val="nil"/>
            </w:tcBorders>
            <w:shd w:val="clear" w:color="000000" w:fill="A3A3A3"/>
            <w:noWrap/>
            <w:vAlign w:val="center"/>
            <w:hideMark/>
          </w:tcPr>
          <w:p w14:paraId="24A10AC5"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c>
          <w:tcPr>
            <w:tcW w:w="992" w:type="dxa"/>
            <w:tcBorders>
              <w:top w:val="nil"/>
              <w:left w:val="nil"/>
              <w:bottom w:val="nil"/>
              <w:right w:val="nil"/>
            </w:tcBorders>
            <w:shd w:val="clear" w:color="000000" w:fill="A3A3A3"/>
            <w:noWrap/>
            <w:vAlign w:val="center"/>
            <w:hideMark/>
          </w:tcPr>
          <w:p w14:paraId="5126F6B1"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r>
      <w:tr w:rsidR="00FB4E04" w:rsidRPr="00C4732B" w14:paraId="79D3AACD"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54C1492A"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1620B5A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25.000,00</w:t>
            </w:r>
          </w:p>
        </w:tc>
        <w:tc>
          <w:tcPr>
            <w:tcW w:w="1417" w:type="dxa"/>
            <w:tcBorders>
              <w:top w:val="nil"/>
              <w:left w:val="nil"/>
              <w:bottom w:val="nil"/>
              <w:right w:val="nil"/>
            </w:tcBorders>
            <w:shd w:val="clear" w:color="000000" w:fill="D9D9D9"/>
            <w:noWrap/>
            <w:vAlign w:val="center"/>
            <w:hideMark/>
          </w:tcPr>
          <w:p w14:paraId="0F1142A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24375564"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4A779C13"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484C73A2"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37FCDCC0"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323</w:t>
            </w:r>
          </w:p>
        </w:tc>
        <w:tc>
          <w:tcPr>
            <w:tcW w:w="5671" w:type="dxa"/>
            <w:tcBorders>
              <w:top w:val="nil"/>
              <w:left w:val="nil"/>
              <w:bottom w:val="nil"/>
              <w:right w:val="nil"/>
            </w:tcBorders>
            <w:shd w:val="clear" w:color="000000" w:fill="FFFFFF"/>
            <w:noWrap/>
            <w:hideMark/>
          </w:tcPr>
          <w:p w14:paraId="7AAD95DA"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Rashodi za usluge</w:t>
            </w:r>
          </w:p>
        </w:tc>
        <w:tc>
          <w:tcPr>
            <w:tcW w:w="1418" w:type="dxa"/>
            <w:tcBorders>
              <w:top w:val="nil"/>
              <w:left w:val="nil"/>
              <w:bottom w:val="nil"/>
              <w:right w:val="nil"/>
            </w:tcBorders>
            <w:shd w:val="clear" w:color="000000" w:fill="FFFFFF"/>
            <w:noWrap/>
            <w:vAlign w:val="center"/>
            <w:hideMark/>
          </w:tcPr>
          <w:p w14:paraId="705ABFC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5.000,00</w:t>
            </w:r>
          </w:p>
        </w:tc>
        <w:tc>
          <w:tcPr>
            <w:tcW w:w="1417" w:type="dxa"/>
            <w:tcBorders>
              <w:top w:val="nil"/>
              <w:left w:val="nil"/>
              <w:bottom w:val="nil"/>
              <w:right w:val="nil"/>
            </w:tcBorders>
            <w:shd w:val="clear" w:color="000000" w:fill="FFFFFF"/>
            <w:noWrap/>
            <w:vAlign w:val="center"/>
            <w:hideMark/>
          </w:tcPr>
          <w:p w14:paraId="35EDB94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7BE9914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265ED284"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69AB56CC"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6D2DBE67"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329</w:t>
            </w:r>
          </w:p>
        </w:tc>
        <w:tc>
          <w:tcPr>
            <w:tcW w:w="5671" w:type="dxa"/>
            <w:tcBorders>
              <w:top w:val="nil"/>
              <w:left w:val="nil"/>
              <w:bottom w:val="nil"/>
              <w:right w:val="nil"/>
            </w:tcBorders>
            <w:shd w:val="clear" w:color="auto" w:fill="auto"/>
            <w:noWrap/>
            <w:hideMark/>
          </w:tcPr>
          <w:p w14:paraId="0EEE5DA6"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Ostali nespomenuti rashodi poslovanja</w:t>
            </w:r>
          </w:p>
        </w:tc>
        <w:tc>
          <w:tcPr>
            <w:tcW w:w="1418" w:type="dxa"/>
            <w:tcBorders>
              <w:top w:val="nil"/>
              <w:left w:val="nil"/>
              <w:bottom w:val="nil"/>
              <w:right w:val="nil"/>
            </w:tcBorders>
            <w:shd w:val="clear" w:color="auto" w:fill="auto"/>
            <w:noWrap/>
            <w:vAlign w:val="center"/>
            <w:hideMark/>
          </w:tcPr>
          <w:p w14:paraId="698B4FE4"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20.000,00</w:t>
            </w:r>
          </w:p>
        </w:tc>
        <w:tc>
          <w:tcPr>
            <w:tcW w:w="1417" w:type="dxa"/>
            <w:tcBorders>
              <w:top w:val="nil"/>
              <w:left w:val="nil"/>
              <w:bottom w:val="nil"/>
              <w:right w:val="nil"/>
            </w:tcBorders>
            <w:shd w:val="clear" w:color="auto" w:fill="auto"/>
            <w:noWrap/>
            <w:vAlign w:val="center"/>
            <w:hideMark/>
          </w:tcPr>
          <w:p w14:paraId="21A8E8B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auto" w:fill="auto"/>
            <w:noWrap/>
            <w:vAlign w:val="center"/>
            <w:hideMark/>
          </w:tcPr>
          <w:p w14:paraId="67F468A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281E6F50"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8B8B8B"/>
            <w:noWrap/>
            <w:hideMark/>
          </w:tcPr>
          <w:p w14:paraId="1EBEC641" w14:textId="77777777" w:rsidR="00FB4E04" w:rsidRPr="00C4732B" w:rsidRDefault="00FB4E04" w:rsidP="009E0780">
            <w:pPr>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Program: 3204, PROGRAM JAVNIH POTREBA U ŠKOLSTVU</w:t>
            </w:r>
          </w:p>
        </w:tc>
        <w:tc>
          <w:tcPr>
            <w:tcW w:w="1418" w:type="dxa"/>
            <w:tcBorders>
              <w:top w:val="nil"/>
              <w:left w:val="nil"/>
              <w:bottom w:val="nil"/>
              <w:right w:val="nil"/>
            </w:tcBorders>
            <w:shd w:val="clear" w:color="000000" w:fill="8B8B8B"/>
            <w:noWrap/>
            <w:vAlign w:val="center"/>
            <w:hideMark/>
          </w:tcPr>
          <w:p w14:paraId="17C87D37"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120.000,00</w:t>
            </w:r>
          </w:p>
        </w:tc>
        <w:tc>
          <w:tcPr>
            <w:tcW w:w="1417" w:type="dxa"/>
            <w:tcBorders>
              <w:top w:val="nil"/>
              <w:left w:val="nil"/>
              <w:bottom w:val="nil"/>
              <w:right w:val="nil"/>
            </w:tcBorders>
            <w:shd w:val="clear" w:color="000000" w:fill="8B8B8B"/>
            <w:noWrap/>
            <w:vAlign w:val="center"/>
            <w:hideMark/>
          </w:tcPr>
          <w:p w14:paraId="001678FC"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36.038,95</w:t>
            </w:r>
          </w:p>
        </w:tc>
        <w:tc>
          <w:tcPr>
            <w:tcW w:w="992" w:type="dxa"/>
            <w:tcBorders>
              <w:top w:val="nil"/>
              <w:left w:val="nil"/>
              <w:bottom w:val="nil"/>
              <w:right w:val="nil"/>
            </w:tcBorders>
            <w:shd w:val="clear" w:color="000000" w:fill="8B8B8B"/>
            <w:noWrap/>
            <w:vAlign w:val="center"/>
            <w:hideMark/>
          </w:tcPr>
          <w:p w14:paraId="792C008F"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30,03</w:t>
            </w:r>
          </w:p>
        </w:tc>
      </w:tr>
      <w:tr w:rsidR="00FB4E04" w:rsidRPr="00C4732B" w14:paraId="5FDCD8D1"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32A1191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A320412, Programi i projekti sportsko-rekreacijskih aktivnosti</w:t>
            </w:r>
          </w:p>
        </w:tc>
        <w:tc>
          <w:tcPr>
            <w:tcW w:w="1418" w:type="dxa"/>
            <w:tcBorders>
              <w:top w:val="nil"/>
              <w:left w:val="nil"/>
              <w:bottom w:val="nil"/>
              <w:right w:val="nil"/>
            </w:tcBorders>
            <w:shd w:val="clear" w:color="000000" w:fill="A3A3A3"/>
            <w:noWrap/>
            <w:vAlign w:val="center"/>
            <w:hideMark/>
          </w:tcPr>
          <w:p w14:paraId="694D718E"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20.000,00</w:t>
            </w:r>
          </w:p>
        </w:tc>
        <w:tc>
          <w:tcPr>
            <w:tcW w:w="1417" w:type="dxa"/>
            <w:tcBorders>
              <w:top w:val="nil"/>
              <w:left w:val="nil"/>
              <w:bottom w:val="nil"/>
              <w:right w:val="nil"/>
            </w:tcBorders>
            <w:shd w:val="clear" w:color="000000" w:fill="A3A3A3"/>
            <w:noWrap/>
            <w:vAlign w:val="center"/>
            <w:hideMark/>
          </w:tcPr>
          <w:p w14:paraId="36AE57B1"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c>
          <w:tcPr>
            <w:tcW w:w="992" w:type="dxa"/>
            <w:tcBorders>
              <w:top w:val="nil"/>
              <w:left w:val="nil"/>
              <w:bottom w:val="nil"/>
              <w:right w:val="nil"/>
            </w:tcBorders>
            <w:shd w:val="clear" w:color="000000" w:fill="A3A3A3"/>
            <w:noWrap/>
            <w:vAlign w:val="center"/>
            <w:hideMark/>
          </w:tcPr>
          <w:p w14:paraId="596702A2"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r>
      <w:tr w:rsidR="00FB4E04" w:rsidRPr="00C4732B" w14:paraId="2277C7D7"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3676AD35"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01DF979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20.000,00</w:t>
            </w:r>
          </w:p>
        </w:tc>
        <w:tc>
          <w:tcPr>
            <w:tcW w:w="1417" w:type="dxa"/>
            <w:tcBorders>
              <w:top w:val="nil"/>
              <w:left w:val="nil"/>
              <w:bottom w:val="nil"/>
              <w:right w:val="nil"/>
            </w:tcBorders>
            <w:shd w:val="clear" w:color="000000" w:fill="D9D9D9"/>
            <w:noWrap/>
            <w:vAlign w:val="center"/>
            <w:hideMark/>
          </w:tcPr>
          <w:p w14:paraId="608B07F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50BDF54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7B2B82AC"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683A402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1DBCB340"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381</w:t>
            </w:r>
          </w:p>
        </w:tc>
        <w:tc>
          <w:tcPr>
            <w:tcW w:w="5671" w:type="dxa"/>
            <w:tcBorders>
              <w:top w:val="nil"/>
              <w:left w:val="nil"/>
              <w:bottom w:val="nil"/>
              <w:right w:val="nil"/>
            </w:tcBorders>
            <w:shd w:val="clear" w:color="000000" w:fill="FFFFFF"/>
            <w:noWrap/>
            <w:hideMark/>
          </w:tcPr>
          <w:p w14:paraId="6B355AD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Tekuće donacije</w:t>
            </w:r>
          </w:p>
        </w:tc>
        <w:tc>
          <w:tcPr>
            <w:tcW w:w="1418" w:type="dxa"/>
            <w:tcBorders>
              <w:top w:val="nil"/>
              <w:left w:val="nil"/>
              <w:bottom w:val="nil"/>
              <w:right w:val="nil"/>
            </w:tcBorders>
            <w:shd w:val="clear" w:color="000000" w:fill="FFFFFF"/>
            <w:noWrap/>
            <w:vAlign w:val="center"/>
            <w:hideMark/>
          </w:tcPr>
          <w:p w14:paraId="78EBCE7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20.000,00</w:t>
            </w:r>
          </w:p>
        </w:tc>
        <w:tc>
          <w:tcPr>
            <w:tcW w:w="1417" w:type="dxa"/>
            <w:tcBorders>
              <w:top w:val="nil"/>
              <w:left w:val="nil"/>
              <w:bottom w:val="nil"/>
              <w:right w:val="nil"/>
            </w:tcBorders>
            <w:shd w:val="clear" w:color="000000" w:fill="FFFFFF"/>
            <w:noWrap/>
            <w:vAlign w:val="center"/>
            <w:hideMark/>
          </w:tcPr>
          <w:p w14:paraId="3CBD5D0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47A7607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676CF7BC"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4F410675"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A320413, Programi i projekti sportskih klubova i udruga</w:t>
            </w:r>
          </w:p>
        </w:tc>
        <w:tc>
          <w:tcPr>
            <w:tcW w:w="1418" w:type="dxa"/>
            <w:tcBorders>
              <w:top w:val="nil"/>
              <w:left w:val="nil"/>
              <w:bottom w:val="nil"/>
              <w:right w:val="nil"/>
            </w:tcBorders>
            <w:shd w:val="clear" w:color="000000" w:fill="A3A3A3"/>
            <w:noWrap/>
            <w:vAlign w:val="center"/>
            <w:hideMark/>
          </w:tcPr>
          <w:p w14:paraId="0CA187A8"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100.000,00</w:t>
            </w:r>
          </w:p>
        </w:tc>
        <w:tc>
          <w:tcPr>
            <w:tcW w:w="1417" w:type="dxa"/>
            <w:tcBorders>
              <w:top w:val="nil"/>
              <w:left w:val="nil"/>
              <w:bottom w:val="nil"/>
              <w:right w:val="nil"/>
            </w:tcBorders>
            <w:shd w:val="clear" w:color="000000" w:fill="A3A3A3"/>
            <w:noWrap/>
            <w:vAlign w:val="center"/>
            <w:hideMark/>
          </w:tcPr>
          <w:p w14:paraId="79FFDEA6"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36.038,95</w:t>
            </w:r>
          </w:p>
        </w:tc>
        <w:tc>
          <w:tcPr>
            <w:tcW w:w="992" w:type="dxa"/>
            <w:tcBorders>
              <w:top w:val="nil"/>
              <w:left w:val="nil"/>
              <w:bottom w:val="nil"/>
              <w:right w:val="nil"/>
            </w:tcBorders>
            <w:shd w:val="clear" w:color="000000" w:fill="A3A3A3"/>
            <w:noWrap/>
            <w:vAlign w:val="center"/>
            <w:hideMark/>
          </w:tcPr>
          <w:p w14:paraId="680D75CC"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36,04</w:t>
            </w:r>
          </w:p>
        </w:tc>
      </w:tr>
      <w:tr w:rsidR="00FB4E04" w:rsidRPr="00C4732B" w14:paraId="3FE9922A"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5A68E553"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05328EE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100.000,00</w:t>
            </w:r>
          </w:p>
        </w:tc>
        <w:tc>
          <w:tcPr>
            <w:tcW w:w="1417" w:type="dxa"/>
            <w:tcBorders>
              <w:top w:val="nil"/>
              <w:left w:val="nil"/>
              <w:bottom w:val="nil"/>
              <w:right w:val="nil"/>
            </w:tcBorders>
            <w:shd w:val="clear" w:color="000000" w:fill="D9D9D9"/>
            <w:noWrap/>
            <w:vAlign w:val="center"/>
            <w:hideMark/>
          </w:tcPr>
          <w:p w14:paraId="7DF0AB3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36.038,95</w:t>
            </w:r>
          </w:p>
        </w:tc>
        <w:tc>
          <w:tcPr>
            <w:tcW w:w="992" w:type="dxa"/>
            <w:tcBorders>
              <w:top w:val="nil"/>
              <w:left w:val="nil"/>
              <w:bottom w:val="nil"/>
              <w:right w:val="nil"/>
            </w:tcBorders>
            <w:shd w:val="clear" w:color="000000" w:fill="D9D9D9"/>
            <w:noWrap/>
            <w:vAlign w:val="center"/>
            <w:hideMark/>
          </w:tcPr>
          <w:p w14:paraId="14E5689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36,04</w:t>
            </w:r>
          </w:p>
        </w:tc>
      </w:tr>
      <w:tr w:rsidR="00FB4E04" w:rsidRPr="00C4732B" w14:paraId="0640B77C"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7E992906"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54C7CE3A"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381</w:t>
            </w:r>
          </w:p>
        </w:tc>
        <w:tc>
          <w:tcPr>
            <w:tcW w:w="5671" w:type="dxa"/>
            <w:tcBorders>
              <w:top w:val="nil"/>
              <w:left w:val="nil"/>
              <w:bottom w:val="nil"/>
              <w:right w:val="nil"/>
            </w:tcBorders>
            <w:shd w:val="clear" w:color="000000" w:fill="FFFFFF"/>
            <w:noWrap/>
            <w:hideMark/>
          </w:tcPr>
          <w:p w14:paraId="103F7B70"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Tekuće donacije</w:t>
            </w:r>
          </w:p>
        </w:tc>
        <w:tc>
          <w:tcPr>
            <w:tcW w:w="1418" w:type="dxa"/>
            <w:tcBorders>
              <w:top w:val="nil"/>
              <w:left w:val="nil"/>
              <w:bottom w:val="nil"/>
              <w:right w:val="nil"/>
            </w:tcBorders>
            <w:shd w:val="clear" w:color="000000" w:fill="FFFFFF"/>
            <w:noWrap/>
            <w:vAlign w:val="center"/>
            <w:hideMark/>
          </w:tcPr>
          <w:p w14:paraId="6E6F2E8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100.000,00</w:t>
            </w:r>
          </w:p>
        </w:tc>
        <w:tc>
          <w:tcPr>
            <w:tcW w:w="1417" w:type="dxa"/>
            <w:tcBorders>
              <w:top w:val="nil"/>
              <w:left w:val="nil"/>
              <w:bottom w:val="nil"/>
              <w:right w:val="nil"/>
            </w:tcBorders>
            <w:shd w:val="clear" w:color="000000" w:fill="FFFFFF"/>
            <w:noWrap/>
            <w:vAlign w:val="center"/>
            <w:hideMark/>
          </w:tcPr>
          <w:p w14:paraId="06B2100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36.038,95</w:t>
            </w:r>
          </w:p>
        </w:tc>
        <w:tc>
          <w:tcPr>
            <w:tcW w:w="992" w:type="dxa"/>
            <w:tcBorders>
              <w:top w:val="nil"/>
              <w:left w:val="nil"/>
              <w:bottom w:val="nil"/>
              <w:right w:val="nil"/>
            </w:tcBorders>
            <w:shd w:val="clear" w:color="000000" w:fill="FFFFFF"/>
            <w:noWrap/>
            <w:vAlign w:val="center"/>
            <w:hideMark/>
          </w:tcPr>
          <w:p w14:paraId="781CDC6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36,04</w:t>
            </w:r>
          </w:p>
        </w:tc>
      </w:tr>
      <w:tr w:rsidR="00FB4E04" w:rsidRPr="00C4732B" w14:paraId="43A65CE3"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7BCBD5F4"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55DBDD89"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3811</w:t>
            </w:r>
          </w:p>
        </w:tc>
        <w:tc>
          <w:tcPr>
            <w:tcW w:w="5671" w:type="dxa"/>
            <w:tcBorders>
              <w:top w:val="nil"/>
              <w:left w:val="nil"/>
              <w:bottom w:val="nil"/>
              <w:right w:val="nil"/>
            </w:tcBorders>
            <w:shd w:val="clear" w:color="auto" w:fill="auto"/>
            <w:noWrap/>
            <w:hideMark/>
          </w:tcPr>
          <w:p w14:paraId="6ECEC02F"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Tekuće donacije u novcu</w:t>
            </w:r>
          </w:p>
        </w:tc>
        <w:tc>
          <w:tcPr>
            <w:tcW w:w="1418" w:type="dxa"/>
            <w:tcBorders>
              <w:top w:val="nil"/>
              <w:left w:val="nil"/>
              <w:bottom w:val="nil"/>
              <w:right w:val="nil"/>
            </w:tcBorders>
            <w:shd w:val="clear" w:color="auto" w:fill="auto"/>
            <w:noWrap/>
            <w:vAlign w:val="center"/>
            <w:hideMark/>
          </w:tcPr>
          <w:p w14:paraId="0CAFCF1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19F46AC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36.038,95</w:t>
            </w:r>
          </w:p>
        </w:tc>
        <w:tc>
          <w:tcPr>
            <w:tcW w:w="992" w:type="dxa"/>
            <w:tcBorders>
              <w:top w:val="nil"/>
              <w:left w:val="nil"/>
              <w:bottom w:val="nil"/>
              <w:right w:val="nil"/>
            </w:tcBorders>
            <w:shd w:val="clear" w:color="auto" w:fill="auto"/>
            <w:noWrap/>
            <w:vAlign w:val="center"/>
            <w:hideMark/>
          </w:tcPr>
          <w:p w14:paraId="50B17A1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78CC644B"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8B8B8B"/>
            <w:noWrap/>
            <w:hideMark/>
          </w:tcPr>
          <w:p w14:paraId="60464CB3" w14:textId="77777777" w:rsidR="00FB4E04" w:rsidRPr="00C4732B" w:rsidRDefault="00FB4E04" w:rsidP="009E0780">
            <w:pPr>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Program: 3205, IZGRADNJA SPORTSKIH OBJEKATA</w:t>
            </w:r>
          </w:p>
        </w:tc>
        <w:tc>
          <w:tcPr>
            <w:tcW w:w="1418" w:type="dxa"/>
            <w:tcBorders>
              <w:top w:val="nil"/>
              <w:left w:val="nil"/>
              <w:bottom w:val="nil"/>
              <w:right w:val="nil"/>
            </w:tcBorders>
            <w:shd w:val="clear" w:color="000000" w:fill="8B8B8B"/>
            <w:noWrap/>
            <w:vAlign w:val="center"/>
            <w:hideMark/>
          </w:tcPr>
          <w:p w14:paraId="03F95FE0"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80.000,00</w:t>
            </w:r>
          </w:p>
        </w:tc>
        <w:tc>
          <w:tcPr>
            <w:tcW w:w="1417" w:type="dxa"/>
            <w:tcBorders>
              <w:top w:val="nil"/>
              <w:left w:val="nil"/>
              <w:bottom w:val="nil"/>
              <w:right w:val="nil"/>
            </w:tcBorders>
            <w:shd w:val="clear" w:color="000000" w:fill="8B8B8B"/>
            <w:noWrap/>
            <w:vAlign w:val="center"/>
            <w:hideMark/>
          </w:tcPr>
          <w:p w14:paraId="716DA59C"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0,00</w:t>
            </w:r>
          </w:p>
        </w:tc>
        <w:tc>
          <w:tcPr>
            <w:tcW w:w="992" w:type="dxa"/>
            <w:tcBorders>
              <w:top w:val="nil"/>
              <w:left w:val="nil"/>
              <w:bottom w:val="nil"/>
              <w:right w:val="nil"/>
            </w:tcBorders>
            <w:shd w:val="clear" w:color="000000" w:fill="8B8B8B"/>
            <w:noWrap/>
            <w:vAlign w:val="center"/>
            <w:hideMark/>
          </w:tcPr>
          <w:p w14:paraId="16774630"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0,00</w:t>
            </w:r>
          </w:p>
        </w:tc>
      </w:tr>
      <w:tr w:rsidR="00FB4E04" w:rsidRPr="00C4732B" w14:paraId="1EC713AC"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54308EA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Kapitalni projekt: K320502, Izgradnja sportskih objekata - sportska igrališta</w:t>
            </w:r>
          </w:p>
        </w:tc>
        <w:tc>
          <w:tcPr>
            <w:tcW w:w="1418" w:type="dxa"/>
            <w:tcBorders>
              <w:top w:val="nil"/>
              <w:left w:val="nil"/>
              <w:bottom w:val="nil"/>
              <w:right w:val="nil"/>
            </w:tcBorders>
            <w:shd w:val="clear" w:color="000000" w:fill="A3A3A3"/>
            <w:noWrap/>
            <w:vAlign w:val="center"/>
            <w:hideMark/>
          </w:tcPr>
          <w:p w14:paraId="65DE5F62"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80.000,00</w:t>
            </w:r>
          </w:p>
        </w:tc>
        <w:tc>
          <w:tcPr>
            <w:tcW w:w="1417" w:type="dxa"/>
            <w:tcBorders>
              <w:top w:val="nil"/>
              <w:left w:val="nil"/>
              <w:bottom w:val="nil"/>
              <w:right w:val="nil"/>
            </w:tcBorders>
            <w:shd w:val="clear" w:color="000000" w:fill="A3A3A3"/>
            <w:noWrap/>
            <w:vAlign w:val="center"/>
            <w:hideMark/>
          </w:tcPr>
          <w:p w14:paraId="15102721"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c>
          <w:tcPr>
            <w:tcW w:w="992" w:type="dxa"/>
            <w:tcBorders>
              <w:top w:val="nil"/>
              <w:left w:val="nil"/>
              <w:bottom w:val="nil"/>
              <w:right w:val="nil"/>
            </w:tcBorders>
            <w:shd w:val="clear" w:color="000000" w:fill="A3A3A3"/>
            <w:noWrap/>
            <w:vAlign w:val="center"/>
            <w:hideMark/>
          </w:tcPr>
          <w:p w14:paraId="27B9D257"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r>
      <w:tr w:rsidR="00FB4E04" w:rsidRPr="00C4732B" w14:paraId="14B2CA6B"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564A6C93"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lastRenderedPageBreak/>
              <w:t>Izvor financiranja: 41, Prihodi za posebne namjene</w:t>
            </w:r>
          </w:p>
        </w:tc>
        <w:tc>
          <w:tcPr>
            <w:tcW w:w="1418" w:type="dxa"/>
            <w:tcBorders>
              <w:top w:val="nil"/>
              <w:left w:val="nil"/>
              <w:bottom w:val="nil"/>
              <w:right w:val="nil"/>
            </w:tcBorders>
            <w:shd w:val="clear" w:color="000000" w:fill="D9D9D9"/>
            <w:noWrap/>
            <w:vAlign w:val="center"/>
            <w:hideMark/>
          </w:tcPr>
          <w:p w14:paraId="00341AF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000000" w:fill="D9D9D9"/>
            <w:noWrap/>
            <w:vAlign w:val="center"/>
            <w:hideMark/>
          </w:tcPr>
          <w:p w14:paraId="1357DFD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2D32E61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06C709B6"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2A0C2338"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2EAFE599"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421</w:t>
            </w:r>
          </w:p>
        </w:tc>
        <w:tc>
          <w:tcPr>
            <w:tcW w:w="5671" w:type="dxa"/>
            <w:tcBorders>
              <w:top w:val="nil"/>
              <w:left w:val="nil"/>
              <w:bottom w:val="nil"/>
              <w:right w:val="nil"/>
            </w:tcBorders>
            <w:shd w:val="clear" w:color="000000" w:fill="FFFFFF"/>
            <w:noWrap/>
            <w:hideMark/>
          </w:tcPr>
          <w:p w14:paraId="2D07F8A6"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Građevinski objekti</w:t>
            </w:r>
          </w:p>
        </w:tc>
        <w:tc>
          <w:tcPr>
            <w:tcW w:w="1418" w:type="dxa"/>
            <w:tcBorders>
              <w:top w:val="nil"/>
              <w:left w:val="nil"/>
              <w:bottom w:val="nil"/>
              <w:right w:val="nil"/>
            </w:tcBorders>
            <w:shd w:val="clear" w:color="000000" w:fill="FFFFFF"/>
            <w:noWrap/>
            <w:vAlign w:val="center"/>
            <w:hideMark/>
          </w:tcPr>
          <w:p w14:paraId="25DAB88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000000" w:fill="FFFFFF"/>
            <w:noWrap/>
            <w:vAlign w:val="center"/>
            <w:hideMark/>
          </w:tcPr>
          <w:p w14:paraId="4C52665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102C18F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6F5B6007"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1CCC4B42"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646FE908"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4212</w:t>
            </w:r>
          </w:p>
        </w:tc>
        <w:tc>
          <w:tcPr>
            <w:tcW w:w="5671" w:type="dxa"/>
            <w:tcBorders>
              <w:top w:val="nil"/>
              <w:left w:val="nil"/>
              <w:bottom w:val="nil"/>
              <w:right w:val="nil"/>
            </w:tcBorders>
            <w:shd w:val="clear" w:color="auto" w:fill="auto"/>
            <w:noWrap/>
            <w:hideMark/>
          </w:tcPr>
          <w:p w14:paraId="344BD1B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Poslovni objekti</w:t>
            </w:r>
          </w:p>
        </w:tc>
        <w:tc>
          <w:tcPr>
            <w:tcW w:w="1418" w:type="dxa"/>
            <w:tcBorders>
              <w:top w:val="nil"/>
              <w:left w:val="nil"/>
              <w:bottom w:val="nil"/>
              <w:right w:val="nil"/>
            </w:tcBorders>
            <w:shd w:val="clear" w:color="auto" w:fill="auto"/>
            <w:noWrap/>
            <w:vAlign w:val="center"/>
            <w:hideMark/>
          </w:tcPr>
          <w:p w14:paraId="5BBA26D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733BB2E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auto" w:fill="auto"/>
            <w:noWrap/>
            <w:vAlign w:val="center"/>
            <w:hideMark/>
          </w:tcPr>
          <w:p w14:paraId="544B7F3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0B4B527B"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1F7FD598"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71, Prihodi od prodaje ili zamjene nefinancijske imovine</w:t>
            </w:r>
          </w:p>
        </w:tc>
        <w:tc>
          <w:tcPr>
            <w:tcW w:w="1418" w:type="dxa"/>
            <w:tcBorders>
              <w:top w:val="nil"/>
              <w:left w:val="nil"/>
              <w:bottom w:val="nil"/>
              <w:right w:val="nil"/>
            </w:tcBorders>
            <w:shd w:val="clear" w:color="000000" w:fill="D9D9D9"/>
            <w:noWrap/>
            <w:vAlign w:val="center"/>
            <w:hideMark/>
          </w:tcPr>
          <w:p w14:paraId="0631F52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80.000,00</w:t>
            </w:r>
          </w:p>
        </w:tc>
        <w:tc>
          <w:tcPr>
            <w:tcW w:w="1417" w:type="dxa"/>
            <w:tcBorders>
              <w:top w:val="nil"/>
              <w:left w:val="nil"/>
              <w:bottom w:val="nil"/>
              <w:right w:val="nil"/>
            </w:tcBorders>
            <w:shd w:val="clear" w:color="000000" w:fill="D9D9D9"/>
            <w:noWrap/>
            <w:vAlign w:val="center"/>
            <w:hideMark/>
          </w:tcPr>
          <w:p w14:paraId="5B7F187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35DA1B0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37C3A1ED"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63A7ECF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3C3B5125"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421</w:t>
            </w:r>
          </w:p>
        </w:tc>
        <w:tc>
          <w:tcPr>
            <w:tcW w:w="5671" w:type="dxa"/>
            <w:tcBorders>
              <w:top w:val="nil"/>
              <w:left w:val="nil"/>
              <w:bottom w:val="nil"/>
              <w:right w:val="nil"/>
            </w:tcBorders>
            <w:shd w:val="clear" w:color="000000" w:fill="FFFFFF"/>
            <w:noWrap/>
            <w:hideMark/>
          </w:tcPr>
          <w:p w14:paraId="4AA4CAD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Građevinski objekti</w:t>
            </w:r>
          </w:p>
        </w:tc>
        <w:tc>
          <w:tcPr>
            <w:tcW w:w="1418" w:type="dxa"/>
            <w:tcBorders>
              <w:top w:val="nil"/>
              <w:left w:val="nil"/>
              <w:bottom w:val="nil"/>
              <w:right w:val="nil"/>
            </w:tcBorders>
            <w:shd w:val="clear" w:color="000000" w:fill="FFFFFF"/>
            <w:noWrap/>
            <w:vAlign w:val="center"/>
            <w:hideMark/>
          </w:tcPr>
          <w:p w14:paraId="2F0752A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80.000,00</w:t>
            </w:r>
          </w:p>
        </w:tc>
        <w:tc>
          <w:tcPr>
            <w:tcW w:w="1417" w:type="dxa"/>
            <w:tcBorders>
              <w:top w:val="nil"/>
              <w:left w:val="nil"/>
              <w:bottom w:val="nil"/>
              <w:right w:val="nil"/>
            </w:tcBorders>
            <w:shd w:val="clear" w:color="000000" w:fill="FFFFFF"/>
            <w:noWrap/>
            <w:vAlign w:val="center"/>
            <w:hideMark/>
          </w:tcPr>
          <w:p w14:paraId="7A8292E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7E4BA9F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3311C825"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6727C20F"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7B4CA5C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4212</w:t>
            </w:r>
          </w:p>
        </w:tc>
        <w:tc>
          <w:tcPr>
            <w:tcW w:w="5671" w:type="dxa"/>
            <w:tcBorders>
              <w:top w:val="nil"/>
              <w:left w:val="nil"/>
              <w:bottom w:val="nil"/>
              <w:right w:val="nil"/>
            </w:tcBorders>
            <w:shd w:val="clear" w:color="auto" w:fill="auto"/>
            <w:noWrap/>
            <w:hideMark/>
          </w:tcPr>
          <w:p w14:paraId="46814F9C"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Poslovni objekti</w:t>
            </w:r>
          </w:p>
        </w:tc>
        <w:tc>
          <w:tcPr>
            <w:tcW w:w="1418" w:type="dxa"/>
            <w:tcBorders>
              <w:top w:val="nil"/>
              <w:left w:val="nil"/>
              <w:bottom w:val="nil"/>
              <w:right w:val="nil"/>
            </w:tcBorders>
            <w:shd w:val="clear" w:color="auto" w:fill="auto"/>
            <w:noWrap/>
            <w:vAlign w:val="center"/>
            <w:hideMark/>
          </w:tcPr>
          <w:p w14:paraId="69D7FF0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6AD18A24"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auto" w:fill="auto"/>
            <w:noWrap/>
            <w:vAlign w:val="center"/>
            <w:hideMark/>
          </w:tcPr>
          <w:p w14:paraId="03AD869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3287EA77"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8B8B8B"/>
            <w:noWrap/>
            <w:hideMark/>
          </w:tcPr>
          <w:p w14:paraId="4C37F321" w14:textId="77777777" w:rsidR="00FB4E04" w:rsidRPr="00C4732B" w:rsidRDefault="00FB4E04" w:rsidP="009E0780">
            <w:pPr>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Program: 3206. PROTUPOŽARNI PLANOVI, ZAŠTITA I SPAŠAVANJE</w:t>
            </w:r>
          </w:p>
        </w:tc>
        <w:tc>
          <w:tcPr>
            <w:tcW w:w="1418" w:type="dxa"/>
            <w:tcBorders>
              <w:top w:val="nil"/>
              <w:left w:val="nil"/>
              <w:bottom w:val="nil"/>
              <w:right w:val="nil"/>
            </w:tcBorders>
            <w:shd w:val="clear" w:color="000000" w:fill="8B8B8B"/>
            <w:noWrap/>
            <w:vAlign w:val="center"/>
            <w:hideMark/>
          </w:tcPr>
          <w:p w14:paraId="197721F7"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300.000,00</w:t>
            </w:r>
          </w:p>
        </w:tc>
        <w:tc>
          <w:tcPr>
            <w:tcW w:w="1417" w:type="dxa"/>
            <w:tcBorders>
              <w:top w:val="nil"/>
              <w:left w:val="nil"/>
              <w:bottom w:val="nil"/>
              <w:right w:val="nil"/>
            </w:tcBorders>
            <w:shd w:val="clear" w:color="000000" w:fill="8B8B8B"/>
            <w:noWrap/>
            <w:vAlign w:val="center"/>
            <w:hideMark/>
          </w:tcPr>
          <w:p w14:paraId="70F4673D"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41.435,10</w:t>
            </w:r>
          </w:p>
        </w:tc>
        <w:tc>
          <w:tcPr>
            <w:tcW w:w="992" w:type="dxa"/>
            <w:tcBorders>
              <w:top w:val="nil"/>
              <w:left w:val="nil"/>
              <w:bottom w:val="nil"/>
              <w:right w:val="nil"/>
            </w:tcBorders>
            <w:shd w:val="clear" w:color="000000" w:fill="8B8B8B"/>
            <w:noWrap/>
            <w:vAlign w:val="center"/>
            <w:hideMark/>
          </w:tcPr>
          <w:p w14:paraId="6B2982B3"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13,81</w:t>
            </w:r>
          </w:p>
        </w:tc>
      </w:tr>
      <w:tr w:rsidR="00FB4E04" w:rsidRPr="00C4732B" w14:paraId="3C4D3E52"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233A9E31"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A320601, Planovi, zaštita i obnova opožarenih površina</w:t>
            </w:r>
          </w:p>
        </w:tc>
        <w:tc>
          <w:tcPr>
            <w:tcW w:w="1418" w:type="dxa"/>
            <w:tcBorders>
              <w:top w:val="nil"/>
              <w:left w:val="nil"/>
              <w:bottom w:val="nil"/>
              <w:right w:val="nil"/>
            </w:tcBorders>
            <w:shd w:val="clear" w:color="000000" w:fill="A3A3A3"/>
            <w:noWrap/>
            <w:vAlign w:val="center"/>
            <w:hideMark/>
          </w:tcPr>
          <w:p w14:paraId="1AD371CE"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50.000,00</w:t>
            </w:r>
          </w:p>
        </w:tc>
        <w:tc>
          <w:tcPr>
            <w:tcW w:w="1417" w:type="dxa"/>
            <w:tcBorders>
              <w:top w:val="nil"/>
              <w:left w:val="nil"/>
              <w:bottom w:val="nil"/>
              <w:right w:val="nil"/>
            </w:tcBorders>
            <w:shd w:val="clear" w:color="000000" w:fill="A3A3A3"/>
            <w:noWrap/>
            <w:vAlign w:val="center"/>
            <w:hideMark/>
          </w:tcPr>
          <w:p w14:paraId="6B5FCDDA"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c>
          <w:tcPr>
            <w:tcW w:w="992" w:type="dxa"/>
            <w:tcBorders>
              <w:top w:val="nil"/>
              <w:left w:val="nil"/>
              <w:bottom w:val="nil"/>
              <w:right w:val="nil"/>
            </w:tcBorders>
            <w:shd w:val="clear" w:color="000000" w:fill="A3A3A3"/>
            <w:noWrap/>
            <w:vAlign w:val="center"/>
            <w:hideMark/>
          </w:tcPr>
          <w:p w14:paraId="55691B68"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r>
      <w:tr w:rsidR="00FB4E04" w:rsidRPr="00C4732B" w14:paraId="25D3A55C"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E0E0E0"/>
            <w:noWrap/>
            <w:hideMark/>
          </w:tcPr>
          <w:p w14:paraId="7A5CABF3"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E0E0E0"/>
            <w:noWrap/>
            <w:vAlign w:val="center"/>
            <w:hideMark/>
          </w:tcPr>
          <w:p w14:paraId="503D732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50.000,00</w:t>
            </w:r>
          </w:p>
        </w:tc>
        <w:tc>
          <w:tcPr>
            <w:tcW w:w="1417" w:type="dxa"/>
            <w:tcBorders>
              <w:top w:val="nil"/>
              <w:left w:val="nil"/>
              <w:bottom w:val="nil"/>
              <w:right w:val="nil"/>
            </w:tcBorders>
            <w:shd w:val="clear" w:color="000000" w:fill="E0E0E0"/>
            <w:noWrap/>
            <w:vAlign w:val="center"/>
            <w:hideMark/>
          </w:tcPr>
          <w:p w14:paraId="6075E9E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E0E0E0"/>
            <w:noWrap/>
            <w:vAlign w:val="center"/>
            <w:hideMark/>
          </w:tcPr>
          <w:p w14:paraId="269B107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202922E6"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437B8520"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74AEFA22"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329</w:t>
            </w:r>
          </w:p>
        </w:tc>
        <w:tc>
          <w:tcPr>
            <w:tcW w:w="5671" w:type="dxa"/>
            <w:tcBorders>
              <w:top w:val="nil"/>
              <w:left w:val="nil"/>
              <w:bottom w:val="nil"/>
              <w:right w:val="nil"/>
            </w:tcBorders>
            <w:shd w:val="clear" w:color="auto" w:fill="auto"/>
            <w:noWrap/>
            <w:hideMark/>
          </w:tcPr>
          <w:p w14:paraId="77BEDE90"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Ostali nespomenuti rashodi poslovanja</w:t>
            </w:r>
          </w:p>
        </w:tc>
        <w:tc>
          <w:tcPr>
            <w:tcW w:w="1418" w:type="dxa"/>
            <w:tcBorders>
              <w:top w:val="nil"/>
              <w:left w:val="nil"/>
              <w:bottom w:val="nil"/>
              <w:right w:val="nil"/>
            </w:tcBorders>
            <w:shd w:val="clear" w:color="auto" w:fill="auto"/>
            <w:noWrap/>
            <w:vAlign w:val="center"/>
            <w:hideMark/>
          </w:tcPr>
          <w:p w14:paraId="706D300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45.000,00</w:t>
            </w:r>
          </w:p>
        </w:tc>
        <w:tc>
          <w:tcPr>
            <w:tcW w:w="1417" w:type="dxa"/>
            <w:tcBorders>
              <w:top w:val="nil"/>
              <w:left w:val="nil"/>
              <w:bottom w:val="nil"/>
              <w:right w:val="nil"/>
            </w:tcBorders>
            <w:shd w:val="clear" w:color="auto" w:fill="auto"/>
            <w:noWrap/>
            <w:vAlign w:val="center"/>
            <w:hideMark/>
          </w:tcPr>
          <w:p w14:paraId="2DC7E9C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auto" w:fill="auto"/>
            <w:noWrap/>
            <w:vAlign w:val="center"/>
            <w:hideMark/>
          </w:tcPr>
          <w:p w14:paraId="695FED8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1F795B95"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652CA1E0"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7C4B03C9"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381</w:t>
            </w:r>
          </w:p>
        </w:tc>
        <w:tc>
          <w:tcPr>
            <w:tcW w:w="5671" w:type="dxa"/>
            <w:tcBorders>
              <w:top w:val="nil"/>
              <w:left w:val="nil"/>
              <w:bottom w:val="nil"/>
              <w:right w:val="nil"/>
            </w:tcBorders>
            <w:shd w:val="clear" w:color="auto" w:fill="auto"/>
            <w:noWrap/>
            <w:hideMark/>
          </w:tcPr>
          <w:p w14:paraId="64DD280F"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Tekuće donacije</w:t>
            </w:r>
          </w:p>
        </w:tc>
        <w:tc>
          <w:tcPr>
            <w:tcW w:w="1418" w:type="dxa"/>
            <w:tcBorders>
              <w:top w:val="nil"/>
              <w:left w:val="nil"/>
              <w:bottom w:val="nil"/>
              <w:right w:val="nil"/>
            </w:tcBorders>
            <w:shd w:val="clear" w:color="auto" w:fill="auto"/>
            <w:noWrap/>
            <w:vAlign w:val="center"/>
            <w:hideMark/>
          </w:tcPr>
          <w:p w14:paraId="1356B2F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5.000,00</w:t>
            </w:r>
          </w:p>
        </w:tc>
        <w:tc>
          <w:tcPr>
            <w:tcW w:w="1417" w:type="dxa"/>
            <w:tcBorders>
              <w:top w:val="nil"/>
              <w:left w:val="nil"/>
              <w:bottom w:val="nil"/>
              <w:right w:val="nil"/>
            </w:tcBorders>
            <w:shd w:val="clear" w:color="auto" w:fill="auto"/>
            <w:noWrap/>
            <w:vAlign w:val="center"/>
            <w:hideMark/>
          </w:tcPr>
          <w:p w14:paraId="6B0C702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auto" w:fill="auto"/>
            <w:noWrap/>
            <w:vAlign w:val="center"/>
            <w:hideMark/>
          </w:tcPr>
          <w:p w14:paraId="573821E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231ADB4C"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0DBB339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A320602, Javna vatrogasna postrojba CZP Poreč</w:t>
            </w:r>
          </w:p>
        </w:tc>
        <w:tc>
          <w:tcPr>
            <w:tcW w:w="1418" w:type="dxa"/>
            <w:tcBorders>
              <w:top w:val="nil"/>
              <w:left w:val="nil"/>
              <w:bottom w:val="nil"/>
              <w:right w:val="nil"/>
            </w:tcBorders>
            <w:shd w:val="clear" w:color="000000" w:fill="A3A3A3"/>
            <w:noWrap/>
            <w:vAlign w:val="center"/>
            <w:hideMark/>
          </w:tcPr>
          <w:p w14:paraId="61B777EE"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120.000,00</w:t>
            </w:r>
          </w:p>
        </w:tc>
        <w:tc>
          <w:tcPr>
            <w:tcW w:w="1417" w:type="dxa"/>
            <w:tcBorders>
              <w:top w:val="nil"/>
              <w:left w:val="nil"/>
              <w:bottom w:val="nil"/>
              <w:right w:val="nil"/>
            </w:tcBorders>
            <w:shd w:val="clear" w:color="000000" w:fill="A3A3A3"/>
            <w:noWrap/>
            <w:vAlign w:val="center"/>
            <w:hideMark/>
          </w:tcPr>
          <w:p w14:paraId="269C031A"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39.035,10</w:t>
            </w:r>
          </w:p>
        </w:tc>
        <w:tc>
          <w:tcPr>
            <w:tcW w:w="992" w:type="dxa"/>
            <w:tcBorders>
              <w:top w:val="nil"/>
              <w:left w:val="nil"/>
              <w:bottom w:val="nil"/>
              <w:right w:val="nil"/>
            </w:tcBorders>
            <w:shd w:val="clear" w:color="000000" w:fill="A3A3A3"/>
            <w:noWrap/>
            <w:vAlign w:val="center"/>
            <w:hideMark/>
          </w:tcPr>
          <w:p w14:paraId="4A2FB40B"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32,53</w:t>
            </w:r>
          </w:p>
        </w:tc>
      </w:tr>
      <w:tr w:rsidR="00FB4E04" w:rsidRPr="00C4732B" w14:paraId="0981968A"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585BA928"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4F75465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80.000,00</w:t>
            </w:r>
          </w:p>
        </w:tc>
        <w:tc>
          <w:tcPr>
            <w:tcW w:w="1417" w:type="dxa"/>
            <w:tcBorders>
              <w:top w:val="nil"/>
              <w:left w:val="nil"/>
              <w:bottom w:val="nil"/>
              <w:right w:val="nil"/>
            </w:tcBorders>
            <w:shd w:val="clear" w:color="000000" w:fill="D9D9D9"/>
            <w:noWrap/>
            <w:vAlign w:val="center"/>
            <w:hideMark/>
          </w:tcPr>
          <w:p w14:paraId="1D13825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39.035,10</w:t>
            </w:r>
          </w:p>
        </w:tc>
        <w:tc>
          <w:tcPr>
            <w:tcW w:w="992" w:type="dxa"/>
            <w:tcBorders>
              <w:top w:val="nil"/>
              <w:left w:val="nil"/>
              <w:bottom w:val="nil"/>
              <w:right w:val="nil"/>
            </w:tcBorders>
            <w:shd w:val="clear" w:color="000000" w:fill="D9D9D9"/>
            <w:noWrap/>
            <w:vAlign w:val="center"/>
            <w:hideMark/>
          </w:tcPr>
          <w:p w14:paraId="107C3EC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48,79</w:t>
            </w:r>
          </w:p>
        </w:tc>
      </w:tr>
      <w:tr w:rsidR="00FB4E04" w:rsidRPr="00C4732B" w14:paraId="7CACD4E5"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4B78E6BA"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7838490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366</w:t>
            </w:r>
          </w:p>
        </w:tc>
        <w:tc>
          <w:tcPr>
            <w:tcW w:w="5671" w:type="dxa"/>
            <w:tcBorders>
              <w:top w:val="nil"/>
              <w:left w:val="nil"/>
              <w:bottom w:val="nil"/>
              <w:right w:val="nil"/>
            </w:tcBorders>
            <w:shd w:val="clear" w:color="000000" w:fill="FFFFFF"/>
            <w:noWrap/>
            <w:hideMark/>
          </w:tcPr>
          <w:p w14:paraId="225795F9"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Pomoći proračunskim korisnicima drugih proračuna</w:t>
            </w:r>
          </w:p>
        </w:tc>
        <w:tc>
          <w:tcPr>
            <w:tcW w:w="1418" w:type="dxa"/>
            <w:tcBorders>
              <w:top w:val="nil"/>
              <w:left w:val="nil"/>
              <w:bottom w:val="nil"/>
              <w:right w:val="nil"/>
            </w:tcBorders>
            <w:shd w:val="clear" w:color="000000" w:fill="FFFFFF"/>
            <w:noWrap/>
            <w:vAlign w:val="center"/>
            <w:hideMark/>
          </w:tcPr>
          <w:p w14:paraId="15213CE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80.000,00</w:t>
            </w:r>
          </w:p>
        </w:tc>
        <w:tc>
          <w:tcPr>
            <w:tcW w:w="1417" w:type="dxa"/>
            <w:tcBorders>
              <w:top w:val="nil"/>
              <w:left w:val="nil"/>
              <w:bottom w:val="nil"/>
              <w:right w:val="nil"/>
            </w:tcBorders>
            <w:shd w:val="clear" w:color="000000" w:fill="FFFFFF"/>
            <w:noWrap/>
            <w:vAlign w:val="center"/>
            <w:hideMark/>
          </w:tcPr>
          <w:p w14:paraId="76745C8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39.035,10</w:t>
            </w:r>
          </w:p>
        </w:tc>
        <w:tc>
          <w:tcPr>
            <w:tcW w:w="992" w:type="dxa"/>
            <w:tcBorders>
              <w:top w:val="nil"/>
              <w:left w:val="nil"/>
              <w:bottom w:val="nil"/>
              <w:right w:val="nil"/>
            </w:tcBorders>
            <w:shd w:val="clear" w:color="000000" w:fill="FFFFFF"/>
            <w:noWrap/>
            <w:vAlign w:val="center"/>
            <w:hideMark/>
          </w:tcPr>
          <w:p w14:paraId="690EED2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48,79</w:t>
            </w:r>
          </w:p>
        </w:tc>
      </w:tr>
      <w:tr w:rsidR="00FB4E04" w:rsidRPr="00C4732B" w14:paraId="79C21E4D"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0D704C55"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282D052A"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3661</w:t>
            </w:r>
          </w:p>
        </w:tc>
        <w:tc>
          <w:tcPr>
            <w:tcW w:w="5671" w:type="dxa"/>
            <w:tcBorders>
              <w:top w:val="nil"/>
              <w:left w:val="nil"/>
              <w:bottom w:val="nil"/>
              <w:right w:val="nil"/>
            </w:tcBorders>
            <w:shd w:val="clear" w:color="auto" w:fill="auto"/>
            <w:noWrap/>
            <w:hideMark/>
          </w:tcPr>
          <w:p w14:paraId="622BDD25"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Tekuće pomoći proračunskim korisnicima drugih proračun</w:t>
            </w:r>
          </w:p>
        </w:tc>
        <w:tc>
          <w:tcPr>
            <w:tcW w:w="1418" w:type="dxa"/>
            <w:tcBorders>
              <w:top w:val="nil"/>
              <w:left w:val="nil"/>
              <w:bottom w:val="nil"/>
              <w:right w:val="nil"/>
            </w:tcBorders>
            <w:shd w:val="clear" w:color="auto" w:fill="auto"/>
            <w:noWrap/>
            <w:vAlign w:val="center"/>
            <w:hideMark/>
          </w:tcPr>
          <w:p w14:paraId="47CFB9D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51A33E9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39.035,10</w:t>
            </w:r>
          </w:p>
        </w:tc>
        <w:tc>
          <w:tcPr>
            <w:tcW w:w="992" w:type="dxa"/>
            <w:tcBorders>
              <w:top w:val="nil"/>
              <w:left w:val="nil"/>
              <w:bottom w:val="nil"/>
              <w:right w:val="nil"/>
            </w:tcBorders>
            <w:shd w:val="clear" w:color="auto" w:fill="auto"/>
            <w:noWrap/>
            <w:vAlign w:val="center"/>
            <w:hideMark/>
          </w:tcPr>
          <w:p w14:paraId="7EA4223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49EAC397"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auto" w:fill="auto"/>
            <w:noWrap/>
            <w:hideMark/>
          </w:tcPr>
          <w:p w14:paraId="27116D54"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53, Pomoći izravnavanja za decentralizirane funkcije</w:t>
            </w:r>
          </w:p>
        </w:tc>
        <w:tc>
          <w:tcPr>
            <w:tcW w:w="1418" w:type="dxa"/>
            <w:tcBorders>
              <w:top w:val="nil"/>
              <w:left w:val="nil"/>
              <w:bottom w:val="nil"/>
              <w:right w:val="nil"/>
            </w:tcBorders>
            <w:shd w:val="clear" w:color="auto" w:fill="auto"/>
            <w:noWrap/>
            <w:vAlign w:val="center"/>
            <w:hideMark/>
          </w:tcPr>
          <w:p w14:paraId="629C050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40.000,00</w:t>
            </w:r>
          </w:p>
        </w:tc>
        <w:tc>
          <w:tcPr>
            <w:tcW w:w="1417" w:type="dxa"/>
            <w:tcBorders>
              <w:top w:val="nil"/>
              <w:left w:val="nil"/>
              <w:bottom w:val="nil"/>
              <w:right w:val="nil"/>
            </w:tcBorders>
            <w:shd w:val="clear" w:color="auto" w:fill="auto"/>
            <w:noWrap/>
            <w:vAlign w:val="center"/>
            <w:hideMark/>
          </w:tcPr>
          <w:p w14:paraId="3B3116A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auto" w:fill="auto"/>
            <w:noWrap/>
            <w:vAlign w:val="center"/>
            <w:hideMark/>
          </w:tcPr>
          <w:p w14:paraId="653F569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5E55883C"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4E5E49A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123D592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366</w:t>
            </w:r>
          </w:p>
        </w:tc>
        <w:tc>
          <w:tcPr>
            <w:tcW w:w="5671" w:type="dxa"/>
            <w:tcBorders>
              <w:top w:val="nil"/>
              <w:left w:val="nil"/>
              <w:bottom w:val="nil"/>
              <w:right w:val="nil"/>
            </w:tcBorders>
            <w:shd w:val="clear" w:color="000000" w:fill="FFFFFF"/>
            <w:noWrap/>
            <w:hideMark/>
          </w:tcPr>
          <w:p w14:paraId="5692D954"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Pomoći proračunskim korisnicima drugih proračuna</w:t>
            </w:r>
          </w:p>
        </w:tc>
        <w:tc>
          <w:tcPr>
            <w:tcW w:w="1418" w:type="dxa"/>
            <w:tcBorders>
              <w:top w:val="nil"/>
              <w:left w:val="nil"/>
              <w:bottom w:val="nil"/>
              <w:right w:val="nil"/>
            </w:tcBorders>
            <w:shd w:val="clear" w:color="000000" w:fill="FFFFFF"/>
            <w:noWrap/>
            <w:vAlign w:val="center"/>
            <w:hideMark/>
          </w:tcPr>
          <w:p w14:paraId="5AA85E6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40.000,00</w:t>
            </w:r>
          </w:p>
        </w:tc>
        <w:tc>
          <w:tcPr>
            <w:tcW w:w="1417" w:type="dxa"/>
            <w:tcBorders>
              <w:top w:val="nil"/>
              <w:left w:val="nil"/>
              <w:bottom w:val="nil"/>
              <w:right w:val="nil"/>
            </w:tcBorders>
            <w:shd w:val="clear" w:color="000000" w:fill="FFFFFF"/>
            <w:noWrap/>
            <w:vAlign w:val="center"/>
            <w:hideMark/>
          </w:tcPr>
          <w:p w14:paraId="24EA57C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4D37521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25833E37"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12584901"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A320603, Područna vatrogasna zajednica</w:t>
            </w:r>
          </w:p>
        </w:tc>
        <w:tc>
          <w:tcPr>
            <w:tcW w:w="1418" w:type="dxa"/>
            <w:tcBorders>
              <w:top w:val="nil"/>
              <w:left w:val="nil"/>
              <w:bottom w:val="nil"/>
              <w:right w:val="nil"/>
            </w:tcBorders>
            <w:shd w:val="clear" w:color="000000" w:fill="A3A3A3"/>
            <w:noWrap/>
            <w:vAlign w:val="center"/>
            <w:hideMark/>
          </w:tcPr>
          <w:p w14:paraId="5FF571B8"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120.000,00</w:t>
            </w:r>
          </w:p>
        </w:tc>
        <w:tc>
          <w:tcPr>
            <w:tcW w:w="1417" w:type="dxa"/>
            <w:tcBorders>
              <w:top w:val="nil"/>
              <w:left w:val="nil"/>
              <w:bottom w:val="nil"/>
              <w:right w:val="nil"/>
            </w:tcBorders>
            <w:shd w:val="clear" w:color="000000" w:fill="A3A3A3"/>
            <w:noWrap/>
            <w:vAlign w:val="center"/>
            <w:hideMark/>
          </w:tcPr>
          <w:p w14:paraId="5739FB21"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2.400,00</w:t>
            </w:r>
          </w:p>
        </w:tc>
        <w:tc>
          <w:tcPr>
            <w:tcW w:w="992" w:type="dxa"/>
            <w:tcBorders>
              <w:top w:val="nil"/>
              <w:left w:val="nil"/>
              <w:bottom w:val="nil"/>
              <w:right w:val="nil"/>
            </w:tcBorders>
            <w:shd w:val="clear" w:color="000000" w:fill="A3A3A3"/>
            <w:noWrap/>
            <w:vAlign w:val="center"/>
            <w:hideMark/>
          </w:tcPr>
          <w:p w14:paraId="666400E5"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2,00</w:t>
            </w:r>
          </w:p>
        </w:tc>
      </w:tr>
      <w:tr w:rsidR="00FB4E04" w:rsidRPr="00C4732B" w14:paraId="3880E392"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36F68279"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 Opći prihodi i primici</w:t>
            </w:r>
          </w:p>
        </w:tc>
        <w:tc>
          <w:tcPr>
            <w:tcW w:w="1418" w:type="dxa"/>
            <w:tcBorders>
              <w:top w:val="nil"/>
              <w:left w:val="nil"/>
              <w:bottom w:val="nil"/>
              <w:right w:val="nil"/>
            </w:tcBorders>
            <w:shd w:val="clear" w:color="000000" w:fill="D9D9D9"/>
            <w:noWrap/>
            <w:vAlign w:val="center"/>
            <w:hideMark/>
          </w:tcPr>
          <w:p w14:paraId="29F8222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000000" w:fill="D9D9D9"/>
            <w:noWrap/>
            <w:vAlign w:val="center"/>
            <w:hideMark/>
          </w:tcPr>
          <w:p w14:paraId="4C9206B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1917937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24CA609E"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43A71960"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7C8560B2"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381</w:t>
            </w:r>
          </w:p>
        </w:tc>
        <w:tc>
          <w:tcPr>
            <w:tcW w:w="5671" w:type="dxa"/>
            <w:tcBorders>
              <w:top w:val="nil"/>
              <w:left w:val="nil"/>
              <w:bottom w:val="nil"/>
              <w:right w:val="nil"/>
            </w:tcBorders>
            <w:shd w:val="clear" w:color="000000" w:fill="FFFFFF"/>
            <w:noWrap/>
            <w:hideMark/>
          </w:tcPr>
          <w:p w14:paraId="23DB914A"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Tekuće donacije</w:t>
            </w:r>
          </w:p>
        </w:tc>
        <w:tc>
          <w:tcPr>
            <w:tcW w:w="1418" w:type="dxa"/>
            <w:tcBorders>
              <w:top w:val="nil"/>
              <w:left w:val="nil"/>
              <w:bottom w:val="nil"/>
              <w:right w:val="nil"/>
            </w:tcBorders>
            <w:shd w:val="clear" w:color="000000" w:fill="FFFFFF"/>
            <w:noWrap/>
            <w:vAlign w:val="center"/>
            <w:hideMark/>
          </w:tcPr>
          <w:p w14:paraId="39618AD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000000" w:fill="FFFFFF"/>
            <w:noWrap/>
            <w:vAlign w:val="center"/>
            <w:hideMark/>
          </w:tcPr>
          <w:p w14:paraId="31A1BBA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24A9E53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39340B16"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02E962BF"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4E7DE897"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3811</w:t>
            </w:r>
          </w:p>
        </w:tc>
        <w:tc>
          <w:tcPr>
            <w:tcW w:w="5671" w:type="dxa"/>
            <w:tcBorders>
              <w:top w:val="nil"/>
              <w:left w:val="nil"/>
              <w:bottom w:val="nil"/>
              <w:right w:val="nil"/>
            </w:tcBorders>
            <w:shd w:val="clear" w:color="auto" w:fill="auto"/>
            <w:noWrap/>
            <w:hideMark/>
          </w:tcPr>
          <w:p w14:paraId="4F50D355"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Tekuće donacije u novcu</w:t>
            </w:r>
          </w:p>
        </w:tc>
        <w:tc>
          <w:tcPr>
            <w:tcW w:w="1418" w:type="dxa"/>
            <w:tcBorders>
              <w:top w:val="nil"/>
              <w:left w:val="nil"/>
              <w:bottom w:val="nil"/>
              <w:right w:val="nil"/>
            </w:tcBorders>
            <w:shd w:val="clear" w:color="auto" w:fill="auto"/>
            <w:noWrap/>
            <w:vAlign w:val="center"/>
            <w:hideMark/>
          </w:tcPr>
          <w:p w14:paraId="6AC832A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6630A2A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auto" w:fill="auto"/>
            <w:noWrap/>
            <w:vAlign w:val="center"/>
            <w:hideMark/>
          </w:tcPr>
          <w:p w14:paraId="72DD91E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380ADCE6"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1C9A2AA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616406F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120.000,00</w:t>
            </w:r>
          </w:p>
        </w:tc>
        <w:tc>
          <w:tcPr>
            <w:tcW w:w="1417" w:type="dxa"/>
            <w:tcBorders>
              <w:top w:val="nil"/>
              <w:left w:val="nil"/>
              <w:bottom w:val="nil"/>
              <w:right w:val="nil"/>
            </w:tcBorders>
            <w:shd w:val="clear" w:color="000000" w:fill="D9D9D9"/>
            <w:noWrap/>
            <w:vAlign w:val="center"/>
            <w:hideMark/>
          </w:tcPr>
          <w:p w14:paraId="2AC5CB94"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2.400,00</w:t>
            </w:r>
          </w:p>
        </w:tc>
        <w:tc>
          <w:tcPr>
            <w:tcW w:w="992" w:type="dxa"/>
            <w:tcBorders>
              <w:top w:val="nil"/>
              <w:left w:val="nil"/>
              <w:bottom w:val="nil"/>
              <w:right w:val="nil"/>
            </w:tcBorders>
            <w:shd w:val="clear" w:color="000000" w:fill="D9D9D9"/>
            <w:noWrap/>
            <w:vAlign w:val="center"/>
            <w:hideMark/>
          </w:tcPr>
          <w:p w14:paraId="011FB26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2,00</w:t>
            </w:r>
          </w:p>
        </w:tc>
      </w:tr>
      <w:tr w:rsidR="00FB4E04" w:rsidRPr="00C4732B" w14:paraId="754953A6"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13C93D19"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2A39A959"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381</w:t>
            </w:r>
          </w:p>
        </w:tc>
        <w:tc>
          <w:tcPr>
            <w:tcW w:w="5671" w:type="dxa"/>
            <w:tcBorders>
              <w:top w:val="nil"/>
              <w:left w:val="nil"/>
              <w:bottom w:val="nil"/>
              <w:right w:val="nil"/>
            </w:tcBorders>
            <w:shd w:val="clear" w:color="000000" w:fill="FFFFFF"/>
            <w:noWrap/>
            <w:hideMark/>
          </w:tcPr>
          <w:p w14:paraId="012276D4"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Tekuće donacije</w:t>
            </w:r>
          </w:p>
        </w:tc>
        <w:tc>
          <w:tcPr>
            <w:tcW w:w="1418" w:type="dxa"/>
            <w:tcBorders>
              <w:top w:val="nil"/>
              <w:left w:val="nil"/>
              <w:bottom w:val="nil"/>
              <w:right w:val="nil"/>
            </w:tcBorders>
            <w:shd w:val="clear" w:color="000000" w:fill="FFFFFF"/>
            <w:noWrap/>
            <w:vAlign w:val="center"/>
            <w:hideMark/>
          </w:tcPr>
          <w:p w14:paraId="22355F0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120.000,00</w:t>
            </w:r>
          </w:p>
        </w:tc>
        <w:tc>
          <w:tcPr>
            <w:tcW w:w="1417" w:type="dxa"/>
            <w:tcBorders>
              <w:top w:val="nil"/>
              <w:left w:val="nil"/>
              <w:bottom w:val="nil"/>
              <w:right w:val="nil"/>
            </w:tcBorders>
            <w:shd w:val="clear" w:color="000000" w:fill="FFFFFF"/>
            <w:noWrap/>
            <w:vAlign w:val="center"/>
            <w:hideMark/>
          </w:tcPr>
          <w:p w14:paraId="2BEDAED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2.400,00</w:t>
            </w:r>
          </w:p>
        </w:tc>
        <w:tc>
          <w:tcPr>
            <w:tcW w:w="992" w:type="dxa"/>
            <w:tcBorders>
              <w:top w:val="nil"/>
              <w:left w:val="nil"/>
              <w:bottom w:val="nil"/>
              <w:right w:val="nil"/>
            </w:tcBorders>
            <w:shd w:val="clear" w:color="000000" w:fill="FFFFFF"/>
            <w:noWrap/>
            <w:vAlign w:val="center"/>
            <w:hideMark/>
          </w:tcPr>
          <w:p w14:paraId="58594F7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2,00</w:t>
            </w:r>
          </w:p>
        </w:tc>
      </w:tr>
      <w:tr w:rsidR="00FB4E04" w:rsidRPr="00C4732B" w14:paraId="439115BD"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191B10F3"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3E6607A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3811</w:t>
            </w:r>
          </w:p>
        </w:tc>
        <w:tc>
          <w:tcPr>
            <w:tcW w:w="5671" w:type="dxa"/>
            <w:tcBorders>
              <w:top w:val="nil"/>
              <w:left w:val="nil"/>
              <w:bottom w:val="nil"/>
              <w:right w:val="nil"/>
            </w:tcBorders>
            <w:shd w:val="clear" w:color="auto" w:fill="auto"/>
            <w:noWrap/>
            <w:hideMark/>
          </w:tcPr>
          <w:p w14:paraId="6B416A09"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Tekuće donacije u novcu</w:t>
            </w:r>
          </w:p>
        </w:tc>
        <w:tc>
          <w:tcPr>
            <w:tcW w:w="1418" w:type="dxa"/>
            <w:tcBorders>
              <w:top w:val="nil"/>
              <w:left w:val="nil"/>
              <w:bottom w:val="nil"/>
              <w:right w:val="nil"/>
            </w:tcBorders>
            <w:shd w:val="clear" w:color="auto" w:fill="auto"/>
            <w:noWrap/>
            <w:vAlign w:val="center"/>
            <w:hideMark/>
          </w:tcPr>
          <w:p w14:paraId="478DD494"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3A3A05C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2.400,00</w:t>
            </w:r>
          </w:p>
        </w:tc>
        <w:tc>
          <w:tcPr>
            <w:tcW w:w="992" w:type="dxa"/>
            <w:tcBorders>
              <w:top w:val="nil"/>
              <w:left w:val="nil"/>
              <w:bottom w:val="nil"/>
              <w:right w:val="nil"/>
            </w:tcBorders>
            <w:shd w:val="clear" w:color="auto" w:fill="auto"/>
            <w:noWrap/>
            <w:vAlign w:val="center"/>
            <w:hideMark/>
          </w:tcPr>
          <w:p w14:paraId="5EFDA43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3965FA60"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2FFBCC00"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A320604, DVD Sveti Lovreč</w:t>
            </w:r>
          </w:p>
        </w:tc>
        <w:tc>
          <w:tcPr>
            <w:tcW w:w="1418" w:type="dxa"/>
            <w:tcBorders>
              <w:top w:val="nil"/>
              <w:left w:val="nil"/>
              <w:bottom w:val="nil"/>
              <w:right w:val="nil"/>
            </w:tcBorders>
            <w:shd w:val="clear" w:color="000000" w:fill="A3A3A3"/>
            <w:noWrap/>
            <w:vAlign w:val="center"/>
            <w:hideMark/>
          </w:tcPr>
          <w:p w14:paraId="69CDFBC2"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10.000,00</w:t>
            </w:r>
          </w:p>
        </w:tc>
        <w:tc>
          <w:tcPr>
            <w:tcW w:w="1417" w:type="dxa"/>
            <w:tcBorders>
              <w:top w:val="nil"/>
              <w:left w:val="nil"/>
              <w:bottom w:val="nil"/>
              <w:right w:val="nil"/>
            </w:tcBorders>
            <w:shd w:val="clear" w:color="000000" w:fill="A3A3A3"/>
            <w:noWrap/>
            <w:vAlign w:val="center"/>
            <w:hideMark/>
          </w:tcPr>
          <w:p w14:paraId="1D2DFB0C"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c>
          <w:tcPr>
            <w:tcW w:w="992" w:type="dxa"/>
            <w:tcBorders>
              <w:top w:val="nil"/>
              <w:left w:val="nil"/>
              <w:bottom w:val="nil"/>
              <w:right w:val="nil"/>
            </w:tcBorders>
            <w:shd w:val="clear" w:color="000000" w:fill="A3A3A3"/>
            <w:noWrap/>
            <w:vAlign w:val="center"/>
            <w:hideMark/>
          </w:tcPr>
          <w:p w14:paraId="0804C0D2"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r>
      <w:tr w:rsidR="00FB4E04" w:rsidRPr="00C4732B" w14:paraId="03F8AC82"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184316A9"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60C9067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10.000,00</w:t>
            </w:r>
          </w:p>
        </w:tc>
        <w:tc>
          <w:tcPr>
            <w:tcW w:w="1417" w:type="dxa"/>
            <w:tcBorders>
              <w:top w:val="nil"/>
              <w:left w:val="nil"/>
              <w:bottom w:val="nil"/>
              <w:right w:val="nil"/>
            </w:tcBorders>
            <w:shd w:val="clear" w:color="000000" w:fill="D9D9D9"/>
            <w:noWrap/>
            <w:vAlign w:val="center"/>
            <w:hideMark/>
          </w:tcPr>
          <w:p w14:paraId="4569B2A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02F8203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5785C53D"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75FEB87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47F88C43"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381</w:t>
            </w:r>
          </w:p>
        </w:tc>
        <w:tc>
          <w:tcPr>
            <w:tcW w:w="5671" w:type="dxa"/>
            <w:tcBorders>
              <w:top w:val="nil"/>
              <w:left w:val="nil"/>
              <w:bottom w:val="nil"/>
              <w:right w:val="nil"/>
            </w:tcBorders>
            <w:shd w:val="clear" w:color="000000" w:fill="FFFFFF"/>
            <w:noWrap/>
            <w:hideMark/>
          </w:tcPr>
          <w:p w14:paraId="2529B072"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Tekuće donacije</w:t>
            </w:r>
          </w:p>
        </w:tc>
        <w:tc>
          <w:tcPr>
            <w:tcW w:w="1418" w:type="dxa"/>
            <w:tcBorders>
              <w:top w:val="nil"/>
              <w:left w:val="nil"/>
              <w:bottom w:val="nil"/>
              <w:right w:val="nil"/>
            </w:tcBorders>
            <w:shd w:val="clear" w:color="000000" w:fill="FFFFFF"/>
            <w:noWrap/>
            <w:vAlign w:val="center"/>
            <w:hideMark/>
          </w:tcPr>
          <w:p w14:paraId="4B62D18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10.000,00</w:t>
            </w:r>
          </w:p>
        </w:tc>
        <w:tc>
          <w:tcPr>
            <w:tcW w:w="1417" w:type="dxa"/>
            <w:tcBorders>
              <w:top w:val="nil"/>
              <w:left w:val="nil"/>
              <w:bottom w:val="nil"/>
              <w:right w:val="nil"/>
            </w:tcBorders>
            <w:shd w:val="clear" w:color="000000" w:fill="FFFFFF"/>
            <w:noWrap/>
            <w:vAlign w:val="center"/>
            <w:hideMark/>
          </w:tcPr>
          <w:p w14:paraId="077221E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408C0AC4"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21FEEF60"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8B8B8B"/>
            <w:noWrap/>
            <w:hideMark/>
          </w:tcPr>
          <w:p w14:paraId="41EC8C4D" w14:textId="77777777" w:rsidR="00FB4E04" w:rsidRPr="00C4732B" w:rsidRDefault="00FB4E04" w:rsidP="009E0780">
            <w:pPr>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Program: 3207, POTPORE PREMA SOCIJALNOM PROGRAMU</w:t>
            </w:r>
          </w:p>
        </w:tc>
        <w:tc>
          <w:tcPr>
            <w:tcW w:w="1418" w:type="dxa"/>
            <w:tcBorders>
              <w:top w:val="nil"/>
              <w:left w:val="nil"/>
              <w:bottom w:val="nil"/>
              <w:right w:val="nil"/>
            </w:tcBorders>
            <w:shd w:val="clear" w:color="000000" w:fill="8B8B8B"/>
            <w:noWrap/>
            <w:vAlign w:val="center"/>
            <w:hideMark/>
          </w:tcPr>
          <w:p w14:paraId="2ACF4954"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156.500,00</w:t>
            </w:r>
          </w:p>
        </w:tc>
        <w:tc>
          <w:tcPr>
            <w:tcW w:w="1417" w:type="dxa"/>
            <w:tcBorders>
              <w:top w:val="nil"/>
              <w:left w:val="nil"/>
              <w:bottom w:val="nil"/>
              <w:right w:val="nil"/>
            </w:tcBorders>
            <w:shd w:val="clear" w:color="000000" w:fill="8B8B8B"/>
            <w:noWrap/>
            <w:vAlign w:val="center"/>
            <w:hideMark/>
          </w:tcPr>
          <w:p w14:paraId="55C8BF4D"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32.898,58</w:t>
            </w:r>
          </w:p>
        </w:tc>
        <w:tc>
          <w:tcPr>
            <w:tcW w:w="992" w:type="dxa"/>
            <w:tcBorders>
              <w:top w:val="nil"/>
              <w:left w:val="nil"/>
              <w:bottom w:val="nil"/>
              <w:right w:val="nil"/>
            </w:tcBorders>
            <w:shd w:val="clear" w:color="000000" w:fill="8B8B8B"/>
            <w:noWrap/>
            <w:vAlign w:val="center"/>
            <w:hideMark/>
          </w:tcPr>
          <w:p w14:paraId="115FC46B"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21,02</w:t>
            </w:r>
          </w:p>
        </w:tc>
      </w:tr>
      <w:tr w:rsidR="00FB4E04" w:rsidRPr="00C4732B" w14:paraId="2B300EEE"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4C31F9AF"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A320701, Potpore u novcu prema socijalnom programu</w:t>
            </w:r>
          </w:p>
        </w:tc>
        <w:tc>
          <w:tcPr>
            <w:tcW w:w="1418" w:type="dxa"/>
            <w:tcBorders>
              <w:top w:val="nil"/>
              <w:left w:val="nil"/>
              <w:bottom w:val="nil"/>
              <w:right w:val="nil"/>
            </w:tcBorders>
            <w:shd w:val="clear" w:color="000000" w:fill="A3A3A3"/>
            <w:noWrap/>
            <w:vAlign w:val="center"/>
            <w:hideMark/>
          </w:tcPr>
          <w:p w14:paraId="3444972D"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33.000,00</w:t>
            </w:r>
          </w:p>
        </w:tc>
        <w:tc>
          <w:tcPr>
            <w:tcW w:w="1417" w:type="dxa"/>
            <w:tcBorders>
              <w:top w:val="nil"/>
              <w:left w:val="nil"/>
              <w:bottom w:val="nil"/>
              <w:right w:val="nil"/>
            </w:tcBorders>
            <w:shd w:val="clear" w:color="000000" w:fill="A3A3A3"/>
            <w:noWrap/>
            <w:vAlign w:val="center"/>
            <w:hideMark/>
          </w:tcPr>
          <w:p w14:paraId="2D9F6690"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600,00</w:t>
            </w:r>
          </w:p>
        </w:tc>
        <w:tc>
          <w:tcPr>
            <w:tcW w:w="992" w:type="dxa"/>
            <w:tcBorders>
              <w:top w:val="nil"/>
              <w:left w:val="nil"/>
              <w:bottom w:val="nil"/>
              <w:right w:val="nil"/>
            </w:tcBorders>
            <w:shd w:val="clear" w:color="000000" w:fill="A3A3A3"/>
            <w:noWrap/>
            <w:vAlign w:val="center"/>
            <w:hideMark/>
          </w:tcPr>
          <w:p w14:paraId="572E6D9D"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1,82</w:t>
            </w:r>
          </w:p>
        </w:tc>
      </w:tr>
      <w:tr w:rsidR="00FB4E04" w:rsidRPr="00C4732B" w14:paraId="5047FAEE"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6DB993B4"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0364590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33.000,00</w:t>
            </w:r>
          </w:p>
        </w:tc>
        <w:tc>
          <w:tcPr>
            <w:tcW w:w="1417" w:type="dxa"/>
            <w:tcBorders>
              <w:top w:val="nil"/>
              <w:left w:val="nil"/>
              <w:bottom w:val="nil"/>
              <w:right w:val="nil"/>
            </w:tcBorders>
            <w:shd w:val="clear" w:color="000000" w:fill="D9D9D9"/>
            <w:noWrap/>
            <w:vAlign w:val="center"/>
            <w:hideMark/>
          </w:tcPr>
          <w:p w14:paraId="229A950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600,00</w:t>
            </w:r>
          </w:p>
        </w:tc>
        <w:tc>
          <w:tcPr>
            <w:tcW w:w="992" w:type="dxa"/>
            <w:tcBorders>
              <w:top w:val="nil"/>
              <w:left w:val="nil"/>
              <w:bottom w:val="nil"/>
              <w:right w:val="nil"/>
            </w:tcBorders>
            <w:shd w:val="clear" w:color="000000" w:fill="D9D9D9"/>
            <w:noWrap/>
            <w:vAlign w:val="center"/>
            <w:hideMark/>
          </w:tcPr>
          <w:p w14:paraId="1F530DE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1,82</w:t>
            </w:r>
          </w:p>
        </w:tc>
      </w:tr>
      <w:tr w:rsidR="00FB4E04" w:rsidRPr="00C4732B" w14:paraId="2AF0DE3A"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74724AE8"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5FB0AD4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372</w:t>
            </w:r>
          </w:p>
        </w:tc>
        <w:tc>
          <w:tcPr>
            <w:tcW w:w="5671" w:type="dxa"/>
            <w:tcBorders>
              <w:top w:val="nil"/>
              <w:left w:val="nil"/>
              <w:bottom w:val="nil"/>
              <w:right w:val="nil"/>
            </w:tcBorders>
            <w:shd w:val="clear" w:color="000000" w:fill="FFFFFF"/>
            <w:noWrap/>
            <w:hideMark/>
          </w:tcPr>
          <w:p w14:paraId="17F5491A"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Ostale naknade građanima i kućanstvima iz proračuna u n</w:t>
            </w:r>
          </w:p>
        </w:tc>
        <w:tc>
          <w:tcPr>
            <w:tcW w:w="1418" w:type="dxa"/>
            <w:tcBorders>
              <w:top w:val="nil"/>
              <w:left w:val="nil"/>
              <w:bottom w:val="nil"/>
              <w:right w:val="nil"/>
            </w:tcBorders>
            <w:shd w:val="clear" w:color="000000" w:fill="FFFFFF"/>
            <w:noWrap/>
            <w:vAlign w:val="center"/>
            <w:hideMark/>
          </w:tcPr>
          <w:p w14:paraId="3802340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33.000,00</w:t>
            </w:r>
          </w:p>
        </w:tc>
        <w:tc>
          <w:tcPr>
            <w:tcW w:w="1417" w:type="dxa"/>
            <w:tcBorders>
              <w:top w:val="nil"/>
              <w:left w:val="nil"/>
              <w:bottom w:val="nil"/>
              <w:right w:val="nil"/>
            </w:tcBorders>
            <w:shd w:val="clear" w:color="000000" w:fill="FFFFFF"/>
            <w:noWrap/>
            <w:vAlign w:val="center"/>
            <w:hideMark/>
          </w:tcPr>
          <w:p w14:paraId="61CD4CE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600,00</w:t>
            </w:r>
          </w:p>
        </w:tc>
        <w:tc>
          <w:tcPr>
            <w:tcW w:w="992" w:type="dxa"/>
            <w:tcBorders>
              <w:top w:val="nil"/>
              <w:left w:val="nil"/>
              <w:bottom w:val="nil"/>
              <w:right w:val="nil"/>
            </w:tcBorders>
            <w:shd w:val="clear" w:color="000000" w:fill="FFFFFF"/>
            <w:noWrap/>
            <w:vAlign w:val="center"/>
            <w:hideMark/>
          </w:tcPr>
          <w:p w14:paraId="1C0C9D0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1,82</w:t>
            </w:r>
          </w:p>
        </w:tc>
      </w:tr>
      <w:tr w:rsidR="00FB4E04" w:rsidRPr="00C4732B" w14:paraId="73CADB3E"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758A11E3"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4CDD21D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3721</w:t>
            </w:r>
          </w:p>
        </w:tc>
        <w:tc>
          <w:tcPr>
            <w:tcW w:w="5671" w:type="dxa"/>
            <w:tcBorders>
              <w:top w:val="nil"/>
              <w:left w:val="nil"/>
              <w:bottom w:val="nil"/>
              <w:right w:val="nil"/>
            </w:tcBorders>
            <w:shd w:val="clear" w:color="auto" w:fill="auto"/>
            <w:noWrap/>
            <w:hideMark/>
          </w:tcPr>
          <w:p w14:paraId="5A68BA14"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Naknade građanima i kućanstvima u novcu</w:t>
            </w:r>
          </w:p>
        </w:tc>
        <w:tc>
          <w:tcPr>
            <w:tcW w:w="1418" w:type="dxa"/>
            <w:tcBorders>
              <w:top w:val="nil"/>
              <w:left w:val="nil"/>
              <w:bottom w:val="nil"/>
              <w:right w:val="nil"/>
            </w:tcBorders>
            <w:shd w:val="clear" w:color="auto" w:fill="auto"/>
            <w:noWrap/>
            <w:vAlign w:val="center"/>
            <w:hideMark/>
          </w:tcPr>
          <w:p w14:paraId="7EB78434"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7C342584"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600,00</w:t>
            </w:r>
          </w:p>
        </w:tc>
        <w:tc>
          <w:tcPr>
            <w:tcW w:w="992" w:type="dxa"/>
            <w:tcBorders>
              <w:top w:val="nil"/>
              <w:left w:val="nil"/>
              <w:bottom w:val="nil"/>
              <w:right w:val="nil"/>
            </w:tcBorders>
            <w:shd w:val="clear" w:color="auto" w:fill="auto"/>
            <w:noWrap/>
            <w:vAlign w:val="center"/>
            <w:hideMark/>
          </w:tcPr>
          <w:p w14:paraId="77903EE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0926530C"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4849CEF0"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A320702, Potpore u naravi prema socijalnom programu</w:t>
            </w:r>
          </w:p>
        </w:tc>
        <w:tc>
          <w:tcPr>
            <w:tcW w:w="1418" w:type="dxa"/>
            <w:tcBorders>
              <w:top w:val="nil"/>
              <w:left w:val="nil"/>
              <w:bottom w:val="nil"/>
              <w:right w:val="nil"/>
            </w:tcBorders>
            <w:shd w:val="clear" w:color="000000" w:fill="A3A3A3"/>
            <w:noWrap/>
            <w:vAlign w:val="center"/>
            <w:hideMark/>
          </w:tcPr>
          <w:p w14:paraId="529498F0"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28.500,00</w:t>
            </w:r>
          </w:p>
        </w:tc>
        <w:tc>
          <w:tcPr>
            <w:tcW w:w="1417" w:type="dxa"/>
            <w:tcBorders>
              <w:top w:val="nil"/>
              <w:left w:val="nil"/>
              <w:bottom w:val="nil"/>
              <w:right w:val="nil"/>
            </w:tcBorders>
            <w:shd w:val="clear" w:color="000000" w:fill="A3A3A3"/>
            <w:noWrap/>
            <w:vAlign w:val="center"/>
            <w:hideMark/>
          </w:tcPr>
          <w:p w14:paraId="315F18ED"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10.258,58</w:t>
            </w:r>
          </w:p>
        </w:tc>
        <w:tc>
          <w:tcPr>
            <w:tcW w:w="992" w:type="dxa"/>
            <w:tcBorders>
              <w:top w:val="nil"/>
              <w:left w:val="nil"/>
              <w:bottom w:val="nil"/>
              <w:right w:val="nil"/>
            </w:tcBorders>
            <w:shd w:val="clear" w:color="000000" w:fill="A3A3A3"/>
            <w:noWrap/>
            <w:vAlign w:val="center"/>
            <w:hideMark/>
          </w:tcPr>
          <w:p w14:paraId="284C109E"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36,00</w:t>
            </w:r>
          </w:p>
        </w:tc>
      </w:tr>
      <w:tr w:rsidR="00FB4E04" w:rsidRPr="00C4732B" w14:paraId="399A2B8F"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1E4C9814"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7B72EAE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26.500,00</w:t>
            </w:r>
          </w:p>
        </w:tc>
        <w:tc>
          <w:tcPr>
            <w:tcW w:w="1417" w:type="dxa"/>
            <w:tcBorders>
              <w:top w:val="nil"/>
              <w:left w:val="nil"/>
              <w:bottom w:val="nil"/>
              <w:right w:val="nil"/>
            </w:tcBorders>
            <w:shd w:val="clear" w:color="000000" w:fill="D9D9D9"/>
            <w:noWrap/>
            <w:vAlign w:val="center"/>
            <w:hideMark/>
          </w:tcPr>
          <w:p w14:paraId="50ABF5D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10.258,58</w:t>
            </w:r>
          </w:p>
        </w:tc>
        <w:tc>
          <w:tcPr>
            <w:tcW w:w="992" w:type="dxa"/>
            <w:tcBorders>
              <w:top w:val="nil"/>
              <w:left w:val="nil"/>
              <w:bottom w:val="nil"/>
              <w:right w:val="nil"/>
            </w:tcBorders>
            <w:shd w:val="clear" w:color="000000" w:fill="D9D9D9"/>
            <w:noWrap/>
            <w:vAlign w:val="center"/>
            <w:hideMark/>
          </w:tcPr>
          <w:p w14:paraId="7002E1B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38,71</w:t>
            </w:r>
          </w:p>
        </w:tc>
      </w:tr>
      <w:tr w:rsidR="00FB4E04" w:rsidRPr="00C4732B" w14:paraId="4B14146E"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6A85CD03"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2A16D18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372</w:t>
            </w:r>
          </w:p>
        </w:tc>
        <w:tc>
          <w:tcPr>
            <w:tcW w:w="5671" w:type="dxa"/>
            <w:tcBorders>
              <w:top w:val="nil"/>
              <w:left w:val="nil"/>
              <w:bottom w:val="nil"/>
              <w:right w:val="nil"/>
            </w:tcBorders>
            <w:shd w:val="clear" w:color="000000" w:fill="FFFFFF"/>
            <w:noWrap/>
            <w:hideMark/>
          </w:tcPr>
          <w:p w14:paraId="48719916"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Ostale naknade građanima i kućanstvima iz proračuna u n</w:t>
            </w:r>
          </w:p>
        </w:tc>
        <w:tc>
          <w:tcPr>
            <w:tcW w:w="1418" w:type="dxa"/>
            <w:tcBorders>
              <w:top w:val="nil"/>
              <w:left w:val="nil"/>
              <w:bottom w:val="nil"/>
              <w:right w:val="nil"/>
            </w:tcBorders>
            <w:shd w:val="clear" w:color="000000" w:fill="FFFFFF"/>
            <w:noWrap/>
            <w:vAlign w:val="center"/>
            <w:hideMark/>
          </w:tcPr>
          <w:p w14:paraId="490AC7C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26.500,00</w:t>
            </w:r>
          </w:p>
        </w:tc>
        <w:tc>
          <w:tcPr>
            <w:tcW w:w="1417" w:type="dxa"/>
            <w:tcBorders>
              <w:top w:val="nil"/>
              <w:left w:val="nil"/>
              <w:bottom w:val="nil"/>
              <w:right w:val="nil"/>
            </w:tcBorders>
            <w:shd w:val="clear" w:color="000000" w:fill="FFFFFF"/>
            <w:noWrap/>
            <w:vAlign w:val="center"/>
            <w:hideMark/>
          </w:tcPr>
          <w:p w14:paraId="2EB10E3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10.258,58</w:t>
            </w:r>
          </w:p>
        </w:tc>
        <w:tc>
          <w:tcPr>
            <w:tcW w:w="992" w:type="dxa"/>
            <w:tcBorders>
              <w:top w:val="nil"/>
              <w:left w:val="nil"/>
              <w:bottom w:val="nil"/>
              <w:right w:val="nil"/>
            </w:tcBorders>
            <w:shd w:val="clear" w:color="000000" w:fill="FFFFFF"/>
            <w:noWrap/>
            <w:vAlign w:val="center"/>
            <w:hideMark/>
          </w:tcPr>
          <w:p w14:paraId="597A7CD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38,71</w:t>
            </w:r>
          </w:p>
        </w:tc>
      </w:tr>
      <w:tr w:rsidR="00FB4E04" w:rsidRPr="00C4732B" w14:paraId="46A2A0AA"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5C608F02"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7F5B31C4"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3722</w:t>
            </w:r>
          </w:p>
        </w:tc>
        <w:tc>
          <w:tcPr>
            <w:tcW w:w="5671" w:type="dxa"/>
            <w:tcBorders>
              <w:top w:val="nil"/>
              <w:left w:val="nil"/>
              <w:bottom w:val="nil"/>
              <w:right w:val="nil"/>
            </w:tcBorders>
            <w:shd w:val="clear" w:color="auto" w:fill="auto"/>
            <w:noWrap/>
            <w:hideMark/>
          </w:tcPr>
          <w:p w14:paraId="68911793"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Naknade građanima i kućanstvima u naravi</w:t>
            </w:r>
          </w:p>
        </w:tc>
        <w:tc>
          <w:tcPr>
            <w:tcW w:w="1418" w:type="dxa"/>
            <w:tcBorders>
              <w:top w:val="nil"/>
              <w:left w:val="nil"/>
              <w:bottom w:val="nil"/>
              <w:right w:val="nil"/>
            </w:tcBorders>
            <w:shd w:val="clear" w:color="auto" w:fill="auto"/>
            <w:noWrap/>
            <w:vAlign w:val="center"/>
            <w:hideMark/>
          </w:tcPr>
          <w:p w14:paraId="2142477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1ED3AB2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10.258,58</w:t>
            </w:r>
          </w:p>
        </w:tc>
        <w:tc>
          <w:tcPr>
            <w:tcW w:w="992" w:type="dxa"/>
            <w:tcBorders>
              <w:top w:val="nil"/>
              <w:left w:val="nil"/>
              <w:bottom w:val="nil"/>
              <w:right w:val="nil"/>
            </w:tcBorders>
            <w:shd w:val="clear" w:color="auto" w:fill="auto"/>
            <w:noWrap/>
            <w:vAlign w:val="center"/>
            <w:hideMark/>
          </w:tcPr>
          <w:p w14:paraId="3959D73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6EE3012F"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67FA765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52, Pomoći proračunu iz drugih proračuna</w:t>
            </w:r>
          </w:p>
        </w:tc>
        <w:tc>
          <w:tcPr>
            <w:tcW w:w="1418" w:type="dxa"/>
            <w:tcBorders>
              <w:top w:val="nil"/>
              <w:left w:val="nil"/>
              <w:bottom w:val="nil"/>
              <w:right w:val="nil"/>
            </w:tcBorders>
            <w:shd w:val="clear" w:color="000000" w:fill="D9D9D9"/>
            <w:noWrap/>
            <w:vAlign w:val="center"/>
            <w:hideMark/>
          </w:tcPr>
          <w:p w14:paraId="0E9BE17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2.000,00</w:t>
            </w:r>
          </w:p>
        </w:tc>
        <w:tc>
          <w:tcPr>
            <w:tcW w:w="1417" w:type="dxa"/>
            <w:tcBorders>
              <w:top w:val="nil"/>
              <w:left w:val="nil"/>
              <w:bottom w:val="nil"/>
              <w:right w:val="nil"/>
            </w:tcBorders>
            <w:shd w:val="clear" w:color="000000" w:fill="D9D9D9"/>
            <w:noWrap/>
            <w:vAlign w:val="center"/>
            <w:hideMark/>
          </w:tcPr>
          <w:p w14:paraId="75839D1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552E5E4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6209A3CB"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15B167E8"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51EBDE43"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372</w:t>
            </w:r>
          </w:p>
        </w:tc>
        <w:tc>
          <w:tcPr>
            <w:tcW w:w="5671" w:type="dxa"/>
            <w:tcBorders>
              <w:top w:val="nil"/>
              <w:left w:val="nil"/>
              <w:bottom w:val="nil"/>
              <w:right w:val="nil"/>
            </w:tcBorders>
            <w:shd w:val="clear" w:color="000000" w:fill="FFFFFF"/>
            <w:noWrap/>
            <w:hideMark/>
          </w:tcPr>
          <w:p w14:paraId="60BA85E8"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Ostale naknade građanima i kućanstvima iz proračuna u n</w:t>
            </w:r>
          </w:p>
        </w:tc>
        <w:tc>
          <w:tcPr>
            <w:tcW w:w="1418" w:type="dxa"/>
            <w:tcBorders>
              <w:top w:val="nil"/>
              <w:left w:val="nil"/>
              <w:bottom w:val="nil"/>
              <w:right w:val="nil"/>
            </w:tcBorders>
            <w:shd w:val="clear" w:color="000000" w:fill="FFFFFF"/>
            <w:noWrap/>
            <w:vAlign w:val="center"/>
            <w:hideMark/>
          </w:tcPr>
          <w:p w14:paraId="6EAFFFC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2.000,00</w:t>
            </w:r>
          </w:p>
        </w:tc>
        <w:tc>
          <w:tcPr>
            <w:tcW w:w="1417" w:type="dxa"/>
            <w:tcBorders>
              <w:top w:val="nil"/>
              <w:left w:val="nil"/>
              <w:bottom w:val="nil"/>
              <w:right w:val="nil"/>
            </w:tcBorders>
            <w:shd w:val="clear" w:color="000000" w:fill="FFFFFF"/>
            <w:noWrap/>
            <w:vAlign w:val="center"/>
            <w:hideMark/>
          </w:tcPr>
          <w:p w14:paraId="45B202F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5927AC4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2FC5A7D7"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26DD87D4"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A320703, Novogodišnji paketi za kućanstva</w:t>
            </w:r>
          </w:p>
        </w:tc>
        <w:tc>
          <w:tcPr>
            <w:tcW w:w="1418" w:type="dxa"/>
            <w:tcBorders>
              <w:top w:val="nil"/>
              <w:left w:val="nil"/>
              <w:bottom w:val="nil"/>
              <w:right w:val="nil"/>
            </w:tcBorders>
            <w:shd w:val="clear" w:color="000000" w:fill="A3A3A3"/>
            <w:noWrap/>
            <w:vAlign w:val="center"/>
            <w:hideMark/>
          </w:tcPr>
          <w:p w14:paraId="1BB084C5"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35.000,00</w:t>
            </w:r>
          </w:p>
        </w:tc>
        <w:tc>
          <w:tcPr>
            <w:tcW w:w="1417" w:type="dxa"/>
            <w:tcBorders>
              <w:top w:val="nil"/>
              <w:left w:val="nil"/>
              <w:bottom w:val="nil"/>
              <w:right w:val="nil"/>
            </w:tcBorders>
            <w:shd w:val="clear" w:color="000000" w:fill="A3A3A3"/>
            <w:noWrap/>
            <w:vAlign w:val="center"/>
            <w:hideMark/>
          </w:tcPr>
          <w:p w14:paraId="482ED8F2"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1.040,00</w:t>
            </w:r>
          </w:p>
        </w:tc>
        <w:tc>
          <w:tcPr>
            <w:tcW w:w="992" w:type="dxa"/>
            <w:tcBorders>
              <w:top w:val="nil"/>
              <w:left w:val="nil"/>
              <w:bottom w:val="nil"/>
              <w:right w:val="nil"/>
            </w:tcBorders>
            <w:shd w:val="clear" w:color="000000" w:fill="A3A3A3"/>
            <w:noWrap/>
            <w:vAlign w:val="center"/>
            <w:hideMark/>
          </w:tcPr>
          <w:p w14:paraId="48459082"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2,97</w:t>
            </w:r>
          </w:p>
        </w:tc>
      </w:tr>
      <w:tr w:rsidR="00FB4E04" w:rsidRPr="00C4732B" w14:paraId="0412C817"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4CC4AA10"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2FBD022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35.000,00</w:t>
            </w:r>
          </w:p>
        </w:tc>
        <w:tc>
          <w:tcPr>
            <w:tcW w:w="1417" w:type="dxa"/>
            <w:tcBorders>
              <w:top w:val="nil"/>
              <w:left w:val="nil"/>
              <w:bottom w:val="nil"/>
              <w:right w:val="nil"/>
            </w:tcBorders>
            <w:shd w:val="clear" w:color="000000" w:fill="D9D9D9"/>
            <w:noWrap/>
            <w:vAlign w:val="center"/>
            <w:hideMark/>
          </w:tcPr>
          <w:p w14:paraId="5DF9093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1.040,00</w:t>
            </w:r>
          </w:p>
        </w:tc>
        <w:tc>
          <w:tcPr>
            <w:tcW w:w="992" w:type="dxa"/>
            <w:tcBorders>
              <w:top w:val="nil"/>
              <w:left w:val="nil"/>
              <w:bottom w:val="nil"/>
              <w:right w:val="nil"/>
            </w:tcBorders>
            <w:shd w:val="clear" w:color="000000" w:fill="D9D9D9"/>
            <w:noWrap/>
            <w:vAlign w:val="center"/>
            <w:hideMark/>
          </w:tcPr>
          <w:p w14:paraId="35E3ED4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2,97</w:t>
            </w:r>
          </w:p>
        </w:tc>
      </w:tr>
      <w:tr w:rsidR="00FB4E04" w:rsidRPr="00C4732B" w14:paraId="78A982BE"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5F92C12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1C096BE9"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372</w:t>
            </w:r>
          </w:p>
        </w:tc>
        <w:tc>
          <w:tcPr>
            <w:tcW w:w="5671" w:type="dxa"/>
            <w:tcBorders>
              <w:top w:val="nil"/>
              <w:left w:val="nil"/>
              <w:bottom w:val="nil"/>
              <w:right w:val="nil"/>
            </w:tcBorders>
            <w:shd w:val="clear" w:color="000000" w:fill="FFFFFF"/>
            <w:noWrap/>
            <w:hideMark/>
          </w:tcPr>
          <w:p w14:paraId="307D8297"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Ostale naknade građanima i kućanstvima iz proračuna u n</w:t>
            </w:r>
          </w:p>
        </w:tc>
        <w:tc>
          <w:tcPr>
            <w:tcW w:w="1418" w:type="dxa"/>
            <w:tcBorders>
              <w:top w:val="nil"/>
              <w:left w:val="nil"/>
              <w:bottom w:val="nil"/>
              <w:right w:val="nil"/>
            </w:tcBorders>
            <w:shd w:val="clear" w:color="000000" w:fill="FFFFFF"/>
            <w:noWrap/>
            <w:vAlign w:val="center"/>
            <w:hideMark/>
          </w:tcPr>
          <w:p w14:paraId="5A07B67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35.000,00</w:t>
            </w:r>
          </w:p>
        </w:tc>
        <w:tc>
          <w:tcPr>
            <w:tcW w:w="1417" w:type="dxa"/>
            <w:tcBorders>
              <w:top w:val="nil"/>
              <w:left w:val="nil"/>
              <w:bottom w:val="nil"/>
              <w:right w:val="nil"/>
            </w:tcBorders>
            <w:shd w:val="clear" w:color="000000" w:fill="FFFFFF"/>
            <w:noWrap/>
            <w:vAlign w:val="center"/>
            <w:hideMark/>
          </w:tcPr>
          <w:p w14:paraId="57B0C40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1.040,00</w:t>
            </w:r>
          </w:p>
        </w:tc>
        <w:tc>
          <w:tcPr>
            <w:tcW w:w="992" w:type="dxa"/>
            <w:tcBorders>
              <w:top w:val="nil"/>
              <w:left w:val="nil"/>
              <w:bottom w:val="nil"/>
              <w:right w:val="nil"/>
            </w:tcBorders>
            <w:shd w:val="clear" w:color="000000" w:fill="FFFFFF"/>
            <w:noWrap/>
            <w:vAlign w:val="center"/>
            <w:hideMark/>
          </w:tcPr>
          <w:p w14:paraId="335C580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2,97</w:t>
            </w:r>
          </w:p>
        </w:tc>
      </w:tr>
      <w:tr w:rsidR="00FB4E04" w:rsidRPr="00C4732B" w14:paraId="53AC9FEE"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1A09A571"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7F1CA19C"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3722</w:t>
            </w:r>
          </w:p>
        </w:tc>
        <w:tc>
          <w:tcPr>
            <w:tcW w:w="5671" w:type="dxa"/>
            <w:tcBorders>
              <w:top w:val="nil"/>
              <w:left w:val="nil"/>
              <w:bottom w:val="nil"/>
              <w:right w:val="nil"/>
            </w:tcBorders>
            <w:shd w:val="clear" w:color="auto" w:fill="auto"/>
            <w:noWrap/>
            <w:hideMark/>
          </w:tcPr>
          <w:p w14:paraId="0870DB68"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Naknade građanima i kućanstvima u naravi</w:t>
            </w:r>
          </w:p>
        </w:tc>
        <w:tc>
          <w:tcPr>
            <w:tcW w:w="1418" w:type="dxa"/>
            <w:tcBorders>
              <w:top w:val="nil"/>
              <w:left w:val="nil"/>
              <w:bottom w:val="nil"/>
              <w:right w:val="nil"/>
            </w:tcBorders>
            <w:shd w:val="clear" w:color="auto" w:fill="auto"/>
            <w:noWrap/>
            <w:vAlign w:val="center"/>
            <w:hideMark/>
          </w:tcPr>
          <w:p w14:paraId="6C9DD07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7D0F0E3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1.040,00</w:t>
            </w:r>
          </w:p>
        </w:tc>
        <w:tc>
          <w:tcPr>
            <w:tcW w:w="992" w:type="dxa"/>
            <w:tcBorders>
              <w:top w:val="nil"/>
              <w:left w:val="nil"/>
              <w:bottom w:val="nil"/>
              <w:right w:val="nil"/>
            </w:tcBorders>
            <w:shd w:val="clear" w:color="auto" w:fill="auto"/>
            <w:noWrap/>
            <w:vAlign w:val="center"/>
            <w:hideMark/>
          </w:tcPr>
          <w:p w14:paraId="45A12F9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5CD9B417"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20805E01"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A320704, Jednokratne naknade za novorođenčad</w:t>
            </w:r>
          </w:p>
        </w:tc>
        <w:tc>
          <w:tcPr>
            <w:tcW w:w="1418" w:type="dxa"/>
            <w:tcBorders>
              <w:top w:val="nil"/>
              <w:left w:val="nil"/>
              <w:bottom w:val="nil"/>
              <w:right w:val="nil"/>
            </w:tcBorders>
            <w:shd w:val="clear" w:color="000000" w:fill="A3A3A3"/>
            <w:noWrap/>
            <w:vAlign w:val="center"/>
            <w:hideMark/>
          </w:tcPr>
          <w:p w14:paraId="77A31F75"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30.000,00</w:t>
            </w:r>
          </w:p>
        </w:tc>
        <w:tc>
          <w:tcPr>
            <w:tcW w:w="1417" w:type="dxa"/>
            <w:tcBorders>
              <w:top w:val="nil"/>
              <w:left w:val="nil"/>
              <w:bottom w:val="nil"/>
              <w:right w:val="nil"/>
            </w:tcBorders>
            <w:shd w:val="clear" w:color="000000" w:fill="A3A3A3"/>
            <w:noWrap/>
            <w:vAlign w:val="center"/>
            <w:hideMark/>
          </w:tcPr>
          <w:p w14:paraId="782CB58A"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16.500,00</w:t>
            </w:r>
          </w:p>
        </w:tc>
        <w:tc>
          <w:tcPr>
            <w:tcW w:w="992" w:type="dxa"/>
            <w:tcBorders>
              <w:top w:val="nil"/>
              <w:left w:val="nil"/>
              <w:bottom w:val="nil"/>
              <w:right w:val="nil"/>
            </w:tcBorders>
            <w:shd w:val="clear" w:color="000000" w:fill="A3A3A3"/>
            <w:noWrap/>
            <w:vAlign w:val="center"/>
            <w:hideMark/>
          </w:tcPr>
          <w:p w14:paraId="663D685D"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55,00</w:t>
            </w:r>
          </w:p>
        </w:tc>
      </w:tr>
      <w:tr w:rsidR="00FB4E04" w:rsidRPr="00C4732B" w14:paraId="54CD87EB"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26DEBD4F"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4A114934"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30.000,00</w:t>
            </w:r>
          </w:p>
        </w:tc>
        <w:tc>
          <w:tcPr>
            <w:tcW w:w="1417" w:type="dxa"/>
            <w:tcBorders>
              <w:top w:val="nil"/>
              <w:left w:val="nil"/>
              <w:bottom w:val="nil"/>
              <w:right w:val="nil"/>
            </w:tcBorders>
            <w:shd w:val="clear" w:color="000000" w:fill="D9D9D9"/>
            <w:noWrap/>
            <w:vAlign w:val="center"/>
            <w:hideMark/>
          </w:tcPr>
          <w:p w14:paraId="648E900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16.500,00</w:t>
            </w:r>
          </w:p>
        </w:tc>
        <w:tc>
          <w:tcPr>
            <w:tcW w:w="992" w:type="dxa"/>
            <w:tcBorders>
              <w:top w:val="nil"/>
              <w:left w:val="nil"/>
              <w:bottom w:val="nil"/>
              <w:right w:val="nil"/>
            </w:tcBorders>
            <w:shd w:val="clear" w:color="000000" w:fill="D9D9D9"/>
            <w:noWrap/>
            <w:vAlign w:val="center"/>
            <w:hideMark/>
          </w:tcPr>
          <w:p w14:paraId="4C397F1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55,00</w:t>
            </w:r>
          </w:p>
        </w:tc>
      </w:tr>
      <w:tr w:rsidR="00FB4E04" w:rsidRPr="00C4732B" w14:paraId="7F985F0E"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6BE43828"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2D4B450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372</w:t>
            </w:r>
          </w:p>
        </w:tc>
        <w:tc>
          <w:tcPr>
            <w:tcW w:w="5671" w:type="dxa"/>
            <w:tcBorders>
              <w:top w:val="nil"/>
              <w:left w:val="nil"/>
              <w:bottom w:val="nil"/>
              <w:right w:val="nil"/>
            </w:tcBorders>
            <w:shd w:val="clear" w:color="000000" w:fill="FFFFFF"/>
            <w:noWrap/>
            <w:hideMark/>
          </w:tcPr>
          <w:p w14:paraId="3BA4DA91"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Ostale naknade građanima i kućanstvima iz proračuna</w:t>
            </w:r>
          </w:p>
        </w:tc>
        <w:tc>
          <w:tcPr>
            <w:tcW w:w="1418" w:type="dxa"/>
            <w:tcBorders>
              <w:top w:val="nil"/>
              <w:left w:val="nil"/>
              <w:bottom w:val="nil"/>
              <w:right w:val="nil"/>
            </w:tcBorders>
            <w:shd w:val="clear" w:color="000000" w:fill="FFFFFF"/>
            <w:noWrap/>
            <w:vAlign w:val="center"/>
            <w:hideMark/>
          </w:tcPr>
          <w:p w14:paraId="3E61B42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30.000,00</w:t>
            </w:r>
          </w:p>
        </w:tc>
        <w:tc>
          <w:tcPr>
            <w:tcW w:w="1417" w:type="dxa"/>
            <w:tcBorders>
              <w:top w:val="nil"/>
              <w:left w:val="nil"/>
              <w:bottom w:val="nil"/>
              <w:right w:val="nil"/>
            </w:tcBorders>
            <w:shd w:val="clear" w:color="000000" w:fill="FFFFFF"/>
            <w:noWrap/>
            <w:vAlign w:val="center"/>
            <w:hideMark/>
          </w:tcPr>
          <w:p w14:paraId="2741874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16.500,00</w:t>
            </w:r>
          </w:p>
        </w:tc>
        <w:tc>
          <w:tcPr>
            <w:tcW w:w="992" w:type="dxa"/>
            <w:tcBorders>
              <w:top w:val="nil"/>
              <w:left w:val="nil"/>
              <w:bottom w:val="nil"/>
              <w:right w:val="nil"/>
            </w:tcBorders>
            <w:shd w:val="clear" w:color="000000" w:fill="FFFFFF"/>
            <w:noWrap/>
            <w:vAlign w:val="center"/>
            <w:hideMark/>
          </w:tcPr>
          <w:p w14:paraId="17F07A8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55,00</w:t>
            </w:r>
          </w:p>
        </w:tc>
      </w:tr>
      <w:tr w:rsidR="00FB4E04" w:rsidRPr="00C4732B" w14:paraId="24454A8F"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1383A522"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3C62C55F"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3721</w:t>
            </w:r>
          </w:p>
        </w:tc>
        <w:tc>
          <w:tcPr>
            <w:tcW w:w="5671" w:type="dxa"/>
            <w:tcBorders>
              <w:top w:val="nil"/>
              <w:left w:val="nil"/>
              <w:bottom w:val="nil"/>
              <w:right w:val="nil"/>
            </w:tcBorders>
            <w:shd w:val="clear" w:color="auto" w:fill="auto"/>
            <w:noWrap/>
            <w:hideMark/>
          </w:tcPr>
          <w:p w14:paraId="343A93F2"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Naknade građanima i kućanstvima u novcu</w:t>
            </w:r>
          </w:p>
        </w:tc>
        <w:tc>
          <w:tcPr>
            <w:tcW w:w="1418" w:type="dxa"/>
            <w:tcBorders>
              <w:top w:val="nil"/>
              <w:left w:val="nil"/>
              <w:bottom w:val="nil"/>
              <w:right w:val="nil"/>
            </w:tcBorders>
            <w:shd w:val="clear" w:color="auto" w:fill="auto"/>
            <w:noWrap/>
            <w:vAlign w:val="center"/>
            <w:hideMark/>
          </w:tcPr>
          <w:p w14:paraId="464A7AD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7F09ABD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16.500,00</w:t>
            </w:r>
          </w:p>
        </w:tc>
        <w:tc>
          <w:tcPr>
            <w:tcW w:w="992" w:type="dxa"/>
            <w:tcBorders>
              <w:top w:val="nil"/>
              <w:left w:val="nil"/>
              <w:bottom w:val="nil"/>
              <w:right w:val="nil"/>
            </w:tcBorders>
            <w:shd w:val="clear" w:color="auto" w:fill="auto"/>
            <w:noWrap/>
            <w:vAlign w:val="center"/>
            <w:hideMark/>
          </w:tcPr>
          <w:p w14:paraId="3112409B"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00550C57"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114A1809"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A320705, Sufinanciranje pogrebnih troškova</w:t>
            </w:r>
          </w:p>
        </w:tc>
        <w:tc>
          <w:tcPr>
            <w:tcW w:w="1418" w:type="dxa"/>
            <w:tcBorders>
              <w:top w:val="nil"/>
              <w:left w:val="nil"/>
              <w:bottom w:val="nil"/>
              <w:right w:val="nil"/>
            </w:tcBorders>
            <w:shd w:val="clear" w:color="000000" w:fill="A3A3A3"/>
            <w:noWrap/>
            <w:vAlign w:val="center"/>
            <w:hideMark/>
          </w:tcPr>
          <w:p w14:paraId="6288BAB4"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30.000,00</w:t>
            </w:r>
          </w:p>
        </w:tc>
        <w:tc>
          <w:tcPr>
            <w:tcW w:w="1417" w:type="dxa"/>
            <w:tcBorders>
              <w:top w:val="nil"/>
              <w:left w:val="nil"/>
              <w:bottom w:val="nil"/>
              <w:right w:val="nil"/>
            </w:tcBorders>
            <w:shd w:val="clear" w:color="000000" w:fill="A3A3A3"/>
            <w:noWrap/>
            <w:vAlign w:val="center"/>
            <w:hideMark/>
          </w:tcPr>
          <w:p w14:paraId="791D9C7D"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4.500,00</w:t>
            </w:r>
          </w:p>
        </w:tc>
        <w:tc>
          <w:tcPr>
            <w:tcW w:w="992" w:type="dxa"/>
            <w:tcBorders>
              <w:top w:val="nil"/>
              <w:left w:val="nil"/>
              <w:bottom w:val="nil"/>
              <w:right w:val="nil"/>
            </w:tcBorders>
            <w:shd w:val="clear" w:color="000000" w:fill="A3A3A3"/>
            <w:noWrap/>
            <w:vAlign w:val="center"/>
            <w:hideMark/>
          </w:tcPr>
          <w:p w14:paraId="0009502A"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15,00</w:t>
            </w:r>
          </w:p>
        </w:tc>
      </w:tr>
      <w:tr w:rsidR="00FB4E04" w:rsidRPr="00C4732B" w14:paraId="3F088AE8"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59C7181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45F4BBA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30.000,00</w:t>
            </w:r>
          </w:p>
        </w:tc>
        <w:tc>
          <w:tcPr>
            <w:tcW w:w="1417" w:type="dxa"/>
            <w:tcBorders>
              <w:top w:val="nil"/>
              <w:left w:val="nil"/>
              <w:bottom w:val="nil"/>
              <w:right w:val="nil"/>
            </w:tcBorders>
            <w:shd w:val="clear" w:color="000000" w:fill="D9D9D9"/>
            <w:noWrap/>
            <w:vAlign w:val="center"/>
            <w:hideMark/>
          </w:tcPr>
          <w:p w14:paraId="214AFDE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4.500,00</w:t>
            </w:r>
          </w:p>
        </w:tc>
        <w:tc>
          <w:tcPr>
            <w:tcW w:w="992" w:type="dxa"/>
            <w:tcBorders>
              <w:top w:val="nil"/>
              <w:left w:val="nil"/>
              <w:bottom w:val="nil"/>
              <w:right w:val="nil"/>
            </w:tcBorders>
            <w:shd w:val="clear" w:color="000000" w:fill="D9D9D9"/>
            <w:noWrap/>
            <w:vAlign w:val="center"/>
            <w:hideMark/>
          </w:tcPr>
          <w:p w14:paraId="54FB12A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15,00</w:t>
            </w:r>
          </w:p>
        </w:tc>
      </w:tr>
      <w:tr w:rsidR="00FB4E04" w:rsidRPr="00C4732B" w14:paraId="53C5E5EA"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45C5BD20"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4DF53C1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372</w:t>
            </w:r>
          </w:p>
        </w:tc>
        <w:tc>
          <w:tcPr>
            <w:tcW w:w="5671" w:type="dxa"/>
            <w:tcBorders>
              <w:top w:val="nil"/>
              <w:left w:val="nil"/>
              <w:bottom w:val="nil"/>
              <w:right w:val="nil"/>
            </w:tcBorders>
            <w:shd w:val="clear" w:color="000000" w:fill="FFFFFF"/>
            <w:noWrap/>
            <w:hideMark/>
          </w:tcPr>
          <w:p w14:paraId="540FBC96"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Ostale naknade građanima i kućanstvima iz proračuna</w:t>
            </w:r>
          </w:p>
        </w:tc>
        <w:tc>
          <w:tcPr>
            <w:tcW w:w="1418" w:type="dxa"/>
            <w:tcBorders>
              <w:top w:val="nil"/>
              <w:left w:val="nil"/>
              <w:bottom w:val="nil"/>
              <w:right w:val="nil"/>
            </w:tcBorders>
            <w:shd w:val="clear" w:color="000000" w:fill="FFFFFF"/>
            <w:noWrap/>
            <w:vAlign w:val="center"/>
            <w:hideMark/>
          </w:tcPr>
          <w:p w14:paraId="7AC2AC1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30.000,00</w:t>
            </w:r>
          </w:p>
        </w:tc>
        <w:tc>
          <w:tcPr>
            <w:tcW w:w="1417" w:type="dxa"/>
            <w:tcBorders>
              <w:top w:val="nil"/>
              <w:left w:val="nil"/>
              <w:bottom w:val="nil"/>
              <w:right w:val="nil"/>
            </w:tcBorders>
            <w:shd w:val="clear" w:color="000000" w:fill="FFFFFF"/>
            <w:noWrap/>
            <w:vAlign w:val="center"/>
            <w:hideMark/>
          </w:tcPr>
          <w:p w14:paraId="529D218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4.500,00</w:t>
            </w:r>
          </w:p>
        </w:tc>
        <w:tc>
          <w:tcPr>
            <w:tcW w:w="992" w:type="dxa"/>
            <w:tcBorders>
              <w:top w:val="nil"/>
              <w:left w:val="nil"/>
              <w:bottom w:val="nil"/>
              <w:right w:val="nil"/>
            </w:tcBorders>
            <w:shd w:val="clear" w:color="000000" w:fill="FFFFFF"/>
            <w:noWrap/>
            <w:vAlign w:val="center"/>
            <w:hideMark/>
          </w:tcPr>
          <w:p w14:paraId="711BD4F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15,00</w:t>
            </w:r>
          </w:p>
        </w:tc>
      </w:tr>
      <w:tr w:rsidR="00FB4E04" w:rsidRPr="00C4732B" w14:paraId="3C1F8AE0"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6A122848"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55A05009"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3722</w:t>
            </w:r>
          </w:p>
        </w:tc>
        <w:tc>
          <w:tcPr>
            <w:tcW w:w="5671" w:type="dxa"/>
            <w:tcBorders>
              <w:top w:val="nil"/>
              <w:left w:val="nil"/>
              <w:bottom w:val="nil"/>
              <w:right w:val="nil"/>
            </w:tcBorders>
            <w:shd w:val="clear" w:color="auto" w:fill="auto"/>
            <w:noWrap/>
            <w:hideMark/>
          </w:tcPr>
          <w:p w14:paraId="022B491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Naknade građanima i kućanstvima u naravi</w:t>
            </w:r>
          </w:p>
        </w:tc>
        <w:tc>
          <w:tcPr>
            <w:tcW w:w="1418" w:type="dxa"/>
            <w:tcBorders>
              <w:top w:val="nil"/>
              <w:left w:val="nil"/>
              <w:bottom w:val="nil"/>
              <w:right w:val="nil"/>
            </w:tcBorders>
            <w:shd w:val="clear" w:color="auto" w:fill="auto"/>
            <w:noWrap/>
            <w:vAlign w:val="center"/>
            <w:hideMark/>
          </w:tcPr>
          <w:p w14:paraId="51A0507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5560925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4.500,00</w:t>
            </w:r>
          </w:p>
        </w:tc>
        <w:tc>
          <w:tcPr>
            <w:tcW w:w="992" w:type="dxa"/>
            <w:tcBorders>
              <w:top w:val="nil"/>
              <w:left w:val="nil"/>
              <w:bottom w:val="nil"/>
              <w:right w:val="nil"/>
            </w:tcBorders>
            <w:shd w:val="clear" w:color="auto" w:fill="auto"/>
            <w:noWrap/>
            <w:vAlign w:val="center"/>
            <w:hideMark/>
          </w:tcPr>
          <w:p w14:paraId="74DC225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28081A9F"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8B8B8B"/>
            <w:noWrap/>
            <w:hideMark/>
          </w:tcPr>
          <w:p w14:paraId="211F90AA" w14:textId="77777777" w:rsidR="00FB4E04" w:rsidRPr="00C4732B" w:rsidRDefault="00FB4E04" w:rsidP="009E0780">
            <w:pPr>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Program: 3208, POTICANJE USTANOVA I UDRUGA SOCIJALNOG KARAKTERA</w:t>
            </w:r>
          </w:p>
        </w:tc>
        <w:tc>
          <w:tcPr>
            <w:tcW w:w="1418" w:type="dxa"/>
            <w:tcBorders>
              <w:top w:val="nil"/>
              <w:left w:val="nil"/>
              <w:bottom w:val="nil"/>
              <w:right w:val="nil"/>
            </w:tcBorders>
            <w:shd w:val="clear" w:color="000000" w:fill="8B8B8B"/>
            <w:noWrap/>
            <w:vAlign w:val="center"/>
            <w:hideMark/>
          </w:tcPr>
          <w:p w14:paraId="52FD82B4"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35.000,00</w:t>
            </w:r>
          </w:p>
        </w:tc>
        <w:tc>
          <w:tcPr>
            <w:tcW w:w="1417" w:type="dxa"/>
            <w:tcBorders>
              <w:top w:val="nil"/>
              <w:left w:val="nil"/>
              <w:bottom w:val="nil"/>
              <w:right w:val="nil"/>
            </w:tcBorders>
            <w:shd w:val="clear" w:color="000000" w:fill="8B8B8B"/>
            <w:noWrap/>
            <w:vAlign w:val="center"/>
            <w:hideMark/>
          </w:tcPr>
          <w:p w14:paraId="32295F01"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6.500,00</w:t>
            </w:r>
          </w:p>
        </w:tc>
        <w:tc>
          <w:tcPr>
            <w:tcW w:w="992" w:type="dxa"/>
            <w:tcBorders>
              <w:top w:val="nil"/>
              <w:left w:val="nil"/>
              <w:bottom w:val="nil"/>
              <w:right w:val="nil"/>
            </w:tcBorders>
            <w:shd w:val="clear" w:color="000000" w:fill="8B8B8B"/>
            <w:noWrap/>
            <w:vAlign w:val="center"/>
            <w:hideMark/>
          </w:tcPr>
          <w:p w14:paraId="782E6C92"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18,57</w:t>
            </w:r>
          </w:p>
        </w:tc>
      </w:tr>
      <w:tr w:rsidR="00FB4E04" w:rsidRPr="00C4732B" w14:paraId="71BFFDE4"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59F209B8"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A320801, Crveni križ Poreč</w:t>
            </w:r>
          </w:p>
        </w:tc>
        <w:tc>
          <w:tcPr>
            <w:tcW w:w="1418" w:type="dxa"/>
            <w:tcBorders>
              <w:top w:val="nil"/>
              <w:left w:val="nil"/>
              <w:bottom w:val="nil"/>
              <w:right w:val="nil"/>
            </w:tcBorders>
            <w:shd w:val="clear" w:color="000000" w:fill="A3A3A3"/>
            <w:noWrap/>
            <w:vAlign w:val="center"/>
            <w:hideMark/>
          </w:tcPr>
          <w:p w14:paraId="356BCE62"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25.000,00</w:t>
            </w:r>
          </w:p>
        </w:tc>
        <w:tc>
          <w:tcPr>
            <w:tcW w:w="1417" w:type="dxa"/>
            <w:tcBorders>
              <w:top w:val="nil"/>
              <w:left w:val="nil"/>
              <w:bottom w:val="nil"/>
              <w:right w:val="nil"/>
            </w:tcBorders>
            <w:shd w:val="clear" w:color="000000" w:fill="A3A3A3"/>
            <w:noWrap/>
            <w:vAlign w:val="center"/>
            <w:hideMark/>
          </w:tcPr>
          <w:p w14:paraId="417AAE67"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c>
          <w:tcPr>
            <w:tcW w:w="992" w:type="dxa"/>
            <w:tcBorders>
              <w:top w:val="nil"/>
              <w:left w:val="nil"/>
              <w:bottom w:val="nil"/>
              <w:right w:val="nil"/>
            </w:tcBorders>
            <w:shd w:val="clear" w:color="000000" w:fill="A3A3A3"/>
            <w:noWrap/>
            <w:vAlign w:val="center"/>
            <w:hideMark/>
          </w:tcPr>
          <w:p w14:paraId="1A8169AE"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r>
      <w:tr w:rsidR="00FB4E04" w:rsidRPr="00C4732B" w14:paraId="481F998A"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6D7C112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4BAC0D9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25.000,00</w:t>
            </w:r>
          </w:p>
        </w:tc>
        <w:tc>
          <w:tcPr>
            <w:tcW w:w="1417" w:type="dxa"/>
            <w:tcBorders>
              <w:top w:val="nil"/>
              <w:left w:val="nil"/>
              <w:bottom w:val="nil"/>
              <w:right w:val="nil"/>
            </w:tcBorders>
            <w:shd w:val="clear" w:color="000000" w:fill="D9D9D9"/>
            <w:noWrap/>
            <w:vAlign w:val="center"/>
            <w:hideMark/>
          </w:tcPr>
          <w:p w14:paraId="3CCD41D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2962A34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58AF5EAC"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7F52116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0A73A20C"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381</w:t>
            </w:r>
          </w:p>
        </w:tc>
        <w:tc>
          <w:tcPr>
            <w:tcW w:w="5671" w:type="dxa"/>
            <w:tcBorders>
              <w:top w:val="nil"/>
              <w:left w:val="nil"/>
              <w:bottom w:val="nil"/>
              <w:right w:val="nil"/>
            </w:tcBorders>
            <w:shd w:val="clear" w:color="000000" w:fill="FFFFFF"/>
            <w:noWrap/>
            <w:hideMark/>
          </w:tcPr>
          <w:p w14:paraId="111C6E38"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Tekuće donacije</w:t>
            </w:r>
          </w:p>
        </w:tc>
        <w:tc>
          <w:tcPr>
            <w:tcW w:w="1418" w:type="dxa"/>
            <w:tcBorders>
              <w:top w:val="nil"/>
              <w:left w:val="nil"/>
              <w:bottom w:val="nil"/>
              <w:right w:val="nil"/>
            </w:tcBorders>
            <w:shd w:val="clear" w:color="000000" w:fill="FFFFFF"/>
            <w:noWrap/>
            <w:vAlign w:val="center"/>
            <w:hideMark/>
          </w:tcPr>
          <w:p w14:paraId="0ABD153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25.000,00</w:t>
            </w:r>
          </w:p>
        </w:tc>
        <w:tc>
          <w:tcPr>
            <w:tcW w:w="1417" w:type="dxa"/>
            <w:tcBorders>
              <w:top w:val="nil"/>
              <w:left w:val="nil"/>
              <w:bottom w:val="nil"/>
              <w:right w:val="nil"/>
            </w:tcBorders>
            <w:shd w:val="clear" w:color="000000" w:fill="FFFFFF"/>
            <w:noWrap/>
            <w:vAlign w:val="center"/>
            <w:hideMark/>
          </w:tcPr>
          <w:p w14:paraId="666163E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414394C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2EE2AA49"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5ACFD828"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72A4510B"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3811</w:t>
            </w:r>
          </w:p>
        </w:tc>
        <w:tc>
          <w:tcPr>
            <w:tcW w:w="5671" w:type="dxa"/>
            <w:tcBorders>
              <w:top w:val="nil"/>
              <w:left w:val="nil"/>
              <w:bottom w:val="nil"/>
              <w:right w:val="nil"/>
            </w:tcBorders>
            <w:shd w:val="clear" w:color="auto" w:fill="auto"/>
            <w:noWrap/>
            <w:hideMark/>
          </w:tcPr>
          <w:p w14:paraId="24C5FD06"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Tekuće donacije u novcu</w:t>
            </w:r>
          </w:p>
        </w:tc>
        <w:tc>
          <w:tcPr>
            <w:tcW w:w="1418" w:type="dxa"/>
            <w:tcBorders>
              <w:top w:val="nil"/>
              <w:left w:val="nil"/>
              <w:bottom w:val="nil"/>
              <w:right w:val="nil"/>
            </w:tcBorders>
            <w:shd w:val="clear" w:color="auto" w:fill="auto"/>
            <w:noWrap/>
            <w:vAlign w:val="center"/>
            <w:hideMark/>
          </w:tcPr>
          <w:p w14:paraId="5A88838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221E217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auto" w:fill="auto"/>
            <w:noWrap/>
            <w:vAlign w:val="center"/>
            <w:hideMark/>
          </w:tcPr>
          <w:p w14:paraId="78F6CB5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4B7B329D"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48AB6D7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lastRenderedPageBreak/>
              <w:t>Aktivnost: A320809, Ostale donacije iz socijalnog programa</w:t>
            </w:r>
          </w:p>
        </w:tc>
        <w:tc>
          <w:tcPr>
            <w:tcW w:w="1418" w:type="dxa"/>
            <w:tcBorders>
              <w:top w:val="nil"/>
              <w:left w:val="nil"/>
              <w:bottom w:val="nil"/>
              <w:right w:val="nil"/>
            </w:tcBorders>
            <w:shd w:val="clear" w:color="000000" w:fill="A3A3A3"/>
            <w:noWrap/>
            <w:vAlign w:val="center"/>
            <w:hideMark/>
          </w:tcPr>
          <w:p w14:paraId="73942C60"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10.000,00</w:t>
            </w:r>
          </w:p>
        </w:tc>
        <w:tc>
          <w:tcPr>
            <w:tcW w:w="1417" w:type="dxa"/>
            <w:tcBorders>
              <w:top w:val="nil"/>
              <w:left w:val="nil"/>
              <w:bottom w:val="nil"/>
              <w:right w:val="nil"/>
            </w:tcBorders>
            <w:shd w:val="clear" w:color="000000" w:fill="A3A3A3"/>
            <w:noWrap/>
            <w:vAlign w:val="center"/>
            <w:hideMark/>
          </w:tcPr>
          <w:p w14:paraId="7831C5EE"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6.500,00</w:t>
            </w:r>
          </w:p>
        </w:tc>
        <w:tc>
          <w:tcPr>
            <w:tcW w:w="992" w:type="dxa"/>
            <w:tcBorders>
              <w:top w:val="nil"/>
              <w:left w:val="nil"/>
              <w:bottom w:val="nil"/>
              <w:right w:val="nil"/>
            </w:tcBorders>
            <w:shd w:val="clear" w:color="000000" w:fill="A3A3A3"/>
            <w:noWrap/>
            <w:vAlign w:val="center"/>
            <w:hideMark/>
          </w:tcPr>
          <w:p w14:paraId="28832DA7"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65,00</w:t>
            </w:r>
          </w:p>
        </w:tc>
      </w:tr>
      <w:tr w:rsidR="00FB4E04" w:rsidRPr="00C4732B" w14:paraId="66AA37BB"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50518DCC"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63B9A00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10.000,00</w:t>
            </w:r>
          </w:p>
        </w:tc>
        <w:tc>
          <w:tcPr>
            <w:tcW w:w="1417" w:type="dxa"/>
            <w:tcBorders>
              <w:top w:val="nil"/>
              <w:left w:val="nil"/>
              <w:bottom w:val="nil"/>
              <w:right w:val="nil"/>
            </w:tcBorders>
            <w:shd w:val="clear" w:color="000000" w:fill="D9D9D9"/>
            <w:noWrap/>
            <w:vAlign w:val="center"/>
            <w:hideMark/>
          </w:tcPr>
          <w:p w14:paraId="138429E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6.500,00</w:t>
            </w:r>
          </w:p>
        </w:tc>
        <w:tc>
          <w:tcPr>
            <w:tcW w:w="992" w:type="dxa"/>
            <w:tcBorders>
              <w:top w:val="nil"/>
              <w:left w:val="nil"/>
              <w:bottom w:val="nil"/>
              <w:right w:val="nil"/>
            </w:tcBorders>
            <w:shd w:val="clear" w:color="000000" w:fill="D9D9D9"/>
            <w:noWrap/>
            <w:vAlign w:val="center"/>
            <w:hideMark/>
          </w:tcPr>
          <w:p w14:paraId="50479EF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65,00</w:t>
            </w:r>
          </w:p>
        </w:tc>
      </w:tr>
      <w:tr w:rsidR="00FB4E04" w:rsidRPr="00C4732B" w14:paraId="4A8E9F30"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2B28DE25"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59DF09C8"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381</w:t>
            </w:r>
          </w:p>
        </w:tc>
        <w:tc>
          <w:tcPr>
            <w:tcW w:w="5671" w:type="dxa"/>
            <w:tcBorders>
              <w:top w:val="nil"/>
              <w:left w:val="nil"/>
              <w:bottom w:val="nil"/>
              <w:right w:val="nil"/>
            </w:tcBorders>
            <w:shd w:val="clear" w:color="000000" w:fill="FFFFFF"/>
            <w:noWrap/>
            <w:hideMark/>
          </w:tcPr>
          <w:p w14:paraId="5C871D6A"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Tekuće donacije</w:t>
            </w:r>
          </w:p>
        </w:tc>
        <w:tc>
          <w:tcPr>
            <w:tcW w:w="1418" w:type="dxa"/>
            <w:tcBorders>
              <w:top w:val="nil"/>
              <w:left w:val="nil"/>
              <w:bottom w:val="nil"/>
              <w:right w:val="nil"/>
            </w:tcBorders>
            <w:shd w:val="clear" w:color="000000" w:fill="FFFFFF"/>
            <w:noWrap/>
            <w:vAlign w:val="center"/>
            <w:hideMark/>
          </w:tcPr>
          <w:p w14:paraId="46804A9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10.000,00</w:t>
            </w:r>
          </w:p>
        </w:tc>
        <w:tc>
          <w:tcPr>
            <w:tcW w:w="1417" w:type="dxa"/>
            <w:tcBorders>
              <w:top w:val="nil"/>
              <w:left w:val="nil"/>
              <w:bottom w:val="nil"/>
              <w:right w:val="nil"/>
            </w:tcBorders>
            <w:shd w:val="clear" w:color="000000" w:fill="FFFFFF"/>
            <w:noWrap/>
            <w:vAlign w:val="center"/>
            <w:hideMark/>
          </w:tcPr>
          <w:p w14:paraId="0565A91A"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6.500,00</w:t>
            </w:r>
          </w:p>
        </w:tc>
        <w:tc>
          <w:tcPr>
            <w:tcW w:w="992" w:type="dxa"/>
            <w:tcBorders>
              <w:top w:val="nil"/>
              <w:left w:val="nil"/>
              <w:bottom w:val="nil"/>
              <w:right w:val="nil"/>
            </w:tcBorders>
            <w:shd w:val="clear" w:color="000000" w:fill="FFFFFF"/>
            <w:noWrap/>
            <w:vAlign w:val="center"/>
            <w:hideMark/>
          </w:tcPr>
          <w:p w14:paraId="28150C8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65,00</w:t>
            </w:r>
          </w:p>
        </w:tc>
      </w:tr>
      <w:tr w:rsidR="00FB4E04" w:rsidRPr="00C4732B" w14:paraId="6DB3319D"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5C7DCFD9"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619BA8BF"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3811</w:t>
            </w:r>
          </w:p>
        </w:tc>
        <w:tc>
          <w:tcPr>
            <w:tcW w:w="5671" w:type="dxa"/>
            <w:tcBorders>
              <w:top w:val="nil"/>
              <w:left w:val="nil"/>
              <w:bottom w:val="nil"/>
              <w:right w:val="nil"/>
            </w:tcBorders>
            <w:shd w:val="clear" w:color="auto" w:fill="auto"/>
            <w:noWrap/>
            <w:hideMark/>
          </w:tcPr>
          <w:p w14:paraId="2BA59D53"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Tekuće donacije u novcu</w:t>
            </w:r>
          </w:p>
        </w:tc>
        <w:tc>
          <w:tcPr>
            <w:tcW w:w="1418" w:type="dxa"/>
            <w:tcBorders>
              <w:top w:val="nil"/>
              <w:left w:val="nil"/>
              <w:bottom w:val="nil"/>
              <w:right w:val="nil"/>
            </w:tcBorders>
            <w:shd w:val="clear" w:color="auto" w:fill="auto"/>
            <w:noWrap/>
            <w:vAlign w:val="center"/>
            <w:hideMark/>
          </w:tcPr>
          <w:p w14:paraId="0B914F40"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0CF58DC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6.500,00</w:t>
            </w:r>
          </w:p>
        </w:tc>
        <w:tc>
          <w:tcPr>
            <w:tcW w:w="992" w:type="dxa"/>
            <w:tcBorders>
              <w:top w:val="nil"/>
              <w:left w:val="nil"/>
              <w:bottom w:val="nil"/>
              <w:right w:val="nil"/>
            </w:tcBorders>
            <w:shd w:val="clear" w:color="auto" w:fill="auto"/>
            <w:noWrap/>
            <w:vAlign w:val="center"/>
            <w:hideMark/>
          </w:tcPr>
          <w:p w14:paraId="434CA06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3DCE0CB6"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8B8B8B"/>
            <w:noWrap/>
            <w:hideMark/>
          </w:tcPr>
          <w:p w14:paraId="0E8340D6" w14:textId="77777777" w:rsidR="00FB4E04" w:rsidRPr="00C4732B" w:rsidRDefault="00FB4E04" w:rsidP="009E0780">
            <w:pPr>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Program: 3209, OSTALE DRUŠTVENE POTREBE U ZDRAVSTVU</w:t>
            </w:r>
          </w:p>
        </w:tc>
        <w:tc>
          <w:tcPr>
            <w:tcW w:w="1418" w:type="dxa"/>
            <w:tcBorders>
              <w:top w:val="nil"/>
              <w:left w:val="nil"/>
              <w:bottom w:val="nil"/>
              <w:right w:val="nil"/>
            </w:tcBorders>
            <w:shd w:val="clear" w:color="000000" w:fill="8B8B8B"/>
            <w:noWrap/>
            <w:vAlign w:val="center"/>
            <w:hideMark/>
          </w:tcPr>
          <w:p w14:paraId="5C5AFB53"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75.000,00</w:t>
            </w:r>
          </w:p>
        </w:tc>
        <w:tc>
          <w:tcPr>
            <w:tcW w:w="1417" w:type="dxa"/>
            <w:tcBorders>
              <w:top w:val="nil"/>
              <w:left w:val="nil"/>
              <w:bottom w:val="nil"/>
              <w:right w:val="nil"/>
            </w:tcBorders>
            <w:shd w:val="clear" w:color="000000" w:fill="8B8B8B"/>
            <w:noWrap/>
            <w:vAlign w:val="center"/>
            <w:hideMark/>
          </w:tcPr>
          <w:p w14:paraId="2C9F6447"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9.611,54</w:t>
            </w:r>
          </w:p>
        </w:tc>
        <w:tc>
          <w:tcPr>
            <w:tcW w:w="992" w:type="dxa"/>
            <w:tcBorders>
              <w:top w:val="nil"/>
              <w:left w:val="nil"/>
              <w:bottom w:val="nil"/>
              <w:right w:val="nil"/>
            </w:tcBorders>
            <w:shd w:val="clear" w:color="000000" w:fill="8B8B8B"/>
            <w:noWrap/>
            <w:vAlign w:val="center"/>
            <w:hideMark/>
          </w:tcPr>
          <w:p w14:paraId="79D6BAED" w14:textId="77777777" w:rsidR="00FB4E04" w:rsidRPr="00C4732B" w:rsidRDefault="00FB4E04" w:rsidP="00E17AA6">
            <w:pPr>
              <w:jc w:val="right"/>
              <w:rPr>
                <w:rFonts w:ascii="Garamond" w:hAnsi="Garamond" w:cs="Arial"/>
                <w:b/>
                <w:bCs/>
                <w:color w:val="FFFFFF"/>
                <w:sz w:val="22"/>
                <w:szCs w:val="22"/>
                <w:lang w:val="hr-HR" w:eastAsia="hr-HR"/>
              </w:rPr>
            </w:pPr>
            <w:r w:rsidRPr="00C4732B">
              <w:rPr>
                <w:rFonts w:ascii="Garamond" w:hAnsi="Garamond" w:cs="Arial"/>
                <w:b/>
                <w:bCs/>
                <w:color w:val="FFFFFF"/>
                <w:sz w:val="22"/>
                <w:szCs w:val="22"/>
                <w:lang w:val="hr-HR" w:eastAsia="hr-HR"/>
              </w:rPr>
              <w:t>12,82</w:t>
            </w:r>
          </w:p>
        </w:tc>
      </w:tr>
      <w:tr w:rsidR="00FB4E04" w:rsidRPr="00C4732B" w14:paraId="5718F4E6"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24CA6A46"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A320904, Dodatne usluge u zdravstvu</w:t>
            </w:r>
          </w:p>
        </w:tc>
        <w:tc>
          <w:tcPr>
            <w:tcW w:w="1418" w:type="dxa"/>
            <w:tcBorders>
              <w:top w:val="nil"/>
              <w:left w:val="nil"/>
              <w:bottom w:val="nil"/>
              <w:right w:val="nil"/>
            </w:tcBorders>
            <w:shd w:val="clear" w:color="000000" w:fill="A3A3A3"/>
            <w:noWrap/>
            <w:vAlign w:val="center"/>
            <w:hideMark/>
          </w:tcPr>
          <w:p w14:paraId="045BD633"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30.000,00</w:t>
            </w:r>
          </w:p>
        </w:tc>
        <w:tc>
          <w:tcPr>
            <w:tcW w:w="1417" w:type="dxa"/>
            <w:tcBorders>
              <w:top w:val="nil"/>
              <w:left w:val="nil"/>
              <w:bottom w:val="nil"/>
              <w:right w:val="nil"/>
            </w:tcBorders>
            <w:shd w:val="clear" w:color="000000" w:fill="A3A3A3"/>
            <w:noWrap/>
            <w:vAlign w:val="center"/>
            <w:hideMark/>
          </w:tcPr>
          <w:p w14:paraId="5B8E1F88"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5.837,00</w:t>
            </w:r>
          </w:p>
        </w:tc>
        <w:tc>
          <w:tcPr>
            <w:tcW w:w="992" w:type="dxa"/>
            <w:tcBorders>
              <w:top w:val="nil"/>
              <w:left w:val="nil"/>
              <w:bottom w:val="nil"/>
              <w:right w:val="nil"/>
            </w:tcBorders>
            <w:shd w:val="clear" w:color="000000" w:fill="A3A3A3"/>
            <w:noWrap/>
            <w:vAlign w:val="center"/>
            <w:hideMark/>
          </w:tcPr>
          <w:p w14:paraId="765C89A2"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19,46</w:t>
            </w:r>
          </w:p>
        </w:tc>
      </w:tr>
      <w:tr w:rsidR="00FB4E04" w:rsidRPr="00C4732B" w14:paraId="79AFCC1A"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73780ED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5FDF4964"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30.000,00</w:t>
            </w:r>
          </w:p>
        </w:tc>
        <w:tc>
          <w:tcPr>
            <w:tcW w:w="1417" w:type="dxa"/>
            <w:tcBorders>
              <w:top w:val="nil"/>
              <w:left w:val="nil"/>
              <w:bottom w:val="nil"/>
              <w:right w:val="nil"/>
            </w:tcBorders>
            <w:shd w:val="clear" w:color="000000" w:fill="D9D9D9"/>
            <w:noWrap/>
            <w:vAlign w:val="center"/>
            <w:hideMark/>
          </w:tcPr>
          <w:p w14:paraId="2EDB334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5.837,00</w:t>
            </w:r>
          </w:p>
        </w:tc>
        <w:tc>
          <w:tcPr>
            <w:tcW w:w="992" w:type="dxa"/>
            <w:tcBorders>
              <w:top w:val="nil"/>
              <w:left w:val="nil"/>
              <w:bottom w:val="nil"/>
              <w:right w:val="nil"/>
            </w:tcBorders>
            <w:shd w:val="clear" w:color="000000" w:fill="D9D9D9"/>
            <w:noWrap/>
            <w:vAlign w:val="center"/>
            <w:hideMark/>
          </w:tcPr>
          <w:p w14:paraId="2A4A266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19,46</w:t>
            </w:r>
          </w:p>
        </w:tc>
      </w:tr>
      <w:tr w:rsidR="00FB4E04" w:rsidRPr="00C4732B" w14:paraId="352BA4FA"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6835F25C"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789FA96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366</w:t>
            </w:r>
          </w:p>
        </w:tc>
        <w:tc>
          <w:tcPr>
            <w:tcW w:w="5671" w:type="dxa"/>
            <w:tcBorders>
              <w:top w:val="nil"/>
              <w:left w:val="nil"/>
              <w:bottom w:val="nil"/>
              <w:right w:val="nil"/>
            </w:tcBorders>
            <w:shd w:val="clear" w:color="000000" w:fill="FFFFFF"/>
            <w:noWrap/>
            <w:hideMark/>
          </w:tcPr>
          <w:p w14:paraId="2033E463"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Pomoći proračunskim korisnicima drugih proračuna</w:t>
            </w:r>
          </w:p>
        </w:tc>
        <w:tc>
          <w:tcPr>
            <w:tcW w:w="1418" w:type="dxa"/>
            <w:tcBorders>
              <w:top w:val="nil"/>
              <w:left w:val="nil"/>
              <w:bottom w:val="nil"/>
              <w:right w:val="nil"/>
            </w:tcBorders>
            <w:shd w:val="clear" w:color="000000" w:fill="FFFFFF"/>
            <w:noWrap/>
            <w:vAlign w:val="center"/>
            <w:hideMark/>
          </w:tcPr>
          <w:p w14:paraId="01CD748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30.000,00</w:t>
            </w:r>
          </w:p>
        </w:tc>
        <w:tc>
          <w:tcPr>
            <w:tcW w:w="1417" w:type="dxa"/>
            <w:tcBorders>
              <w:top w:val="nil"/>
              <w:left w:val="nil"/>
              <w:bottom w:val="nil"/>
              <w:right w:val="nil"/>
            </w:tcBorders>
            <w:shd w:val="clear" w:color="000000" w:fill="FFFFFF"/>
            <w:noWrap/>
            <w:vAlign w:val="center"/>
            <w:hideMark/>
          </w:tcPr>
          <w:p w14:paraId="7715BDEC"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5.837,00</w:t>
            </w:r>
          </w:p>
        </w:tc>
        <w:tc>
          <w:tcPr>
            <w:tcW w:w="992" w:type="dxa"/>
            <w:tcBorders>
              <w:top w:val="nil"/>
              <w:left w:val="nil"/>
              <w:bottom w:val="nil"/>
              <w:right w:val="nil"/>
            </w:tcBorders>
            <w:shd w:val="clear" w:color="000000" w:fill="FFFFFF"/>
            <w:noWrap/>
            <w:vAlign w:val="center"/>
            <w:hideMark/>
          </w:tcPr>
          <w:p w14:paraId="1823EC44"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19,46</w:t>
            </w:r>
          </w:p>
        </w:tc>
      </w:tr>
      <w:tr w:rsidR="00FB4E04" w:rsidRPr="00C4732B" w14:paraId="0A2514B2"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6664CE1B"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4443BFFE"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3661</w:t>
            </w:r>
          </w:p>
        </w:tc>
        <w:tc>
          <w:tcPr>
            <w:tcW w:w="5671" w:type="dxa"/>
            <w:tcBorders>
              <w:top w:val="nil"/>
              <w:left w:val="nil"/>
              <w:bottom w:val="nil"/>
              <w:right w:val="nil"/>
            </w:tcBorders>
            <w:shd w:val="clear" w:color="auto" w:fill="auto"/>
            <w:noWrap/>
            <w:hideMark/>
          </w:tcPr>
          <w:p w14:paraId="76295979"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Tekuće pomoći proračunskim korisnicima drugih proračun</w:t>
            </w:r>
          </w:p>
        </w:tc>
        <w:tc>
          <w:tcPr>
            <w:tcW w:w="1418" w:type="dxa"/>
            <w:tcBorders>
              <w:top w:val="nil"/>
              <w:left w:val="nil"/>
              <w:bottom w:val="nil"/>
              <w:right w:val="nil"/>
            </w:tcBorders>
            <w:shd w:val="clear" w:color="auto" w:fill="auto"/>
            <w:noWrap/>
            <w:vAlign w:val="center"/>
            <w:hideMark/>
          </w:tcPr>
          <w:p w14:paraId="2B5A6DDF"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7453F67E"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5.837,00</w:t>
            </w:r>
          </w:p>
        </w:tc>
        <w:tc>
          <w:tcPr>
            <w:tcW w:w="992" w:type="dxa"/>
            <w:tcBorders>
              <w:top w:val="nil"/>
              <w:left w:val="nil"/>
              <w:bottom w:val="nil"/>
              <w:right w:val="nil"/>
            </w:tcBorders>
            <w:shd w:val="clear" w:color="auto" w:fill="auto"/>
            <w:noWrap/>
            <w:vAlign w:val="center"/>
            <w:hideMark/>
          </w:tcPr>
          <w:p w14:paraId="5424282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35438586"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4B97B0C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A320905, Zdravstvena briga o građanima</w:t>
            </w:r>
          </w:p>
        </w:tc>
        <w:tc>
          <w:tcPr>
            <w:tcW w:w="1418" w:type="dxa"/>
            <w:tcBorders>
              <w:top w:val="nil"/>
              <w:left w:val="nil"/>
              <w:bottom w:val="nil"/>
              <w:right w:val="nil"/>
            </w:tcBorders>
            <w:shd w:val="clear" w:color="000000" w:fill="A3A3A3"/>
            <w:noWrap/>
            <w:vAlign w:val="center"/>
            <w:hideMark/>
          </w:tcPr>
          <w:p w14:paraId="156694E6"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5.000,00</w:t>
            </w:r>
          </w:p>
        </w:tc>
        <w:tc>
          <w:tcPr>
            <w:tcW w:w="1417" w:type="dxa"/>
            <w:tcBorders>
              <w:top w:val="nil"/>
              <w:left w:val="nil"/>
              <w:bottom w:val="nil"/>
              <w:right w:val="nil"/>
            </w:tcBorders>
            <w:shd w:val="clear" w:color="000000" w:fill="A3A3A3"/>
            <w:noWrap/>
            <w:vAlign w:val="center"/>
            <w:hideMark/>
          </w:tcPr>
          <w:p w14:paraId="6F6C8291"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c>
          <w:tcPr>
            <w:tcW w:w="992" w:type="dxa"/>
            <w:tcBorders>
              <w:top w:val="nil"/>
              <w:left w:val="nil"/>
              <w:bottom w:val="nil"/>
              <w:right w:val="nil"/>
            </w:tcBorders>
            <w:shd w:val="clear" w:color="000000" w:fill="A3A3A3"/>
            <w:noWrap/>
            <w:vAlign w:val="center"/>
            <w:hideMark/>
          </w:tcPr>
          <w:p w14:paraId="30D9F973"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0,00</w:t>
            </w:r>
          </w:p>
        </w:tc>
      </w:tr>
      <w:tr w:rsidR="00FB4E04" w:rsidRPr="00C4732B" w14:paraId="7DEB3772"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7A6629DC"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3C60E85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5.000,00</w:t>
            </w:r>
          </w:p>
        </w:tc>
        <w:tc>
          <w:tcPr>
            <w:tcW w:w="1417" w:type="dxa"/>
            <w:tcBorders>
              <w:top w:val="nil"/>
              <w:left w:val="nil"/>
              <w:bottom w:val="nil"/>
              <w:right w:val="nil"/>
            </w:tcBorders>
            <w:shd w:val="clear" w:color="000000" w:fill="D9D9D9"/>
            <w:noWrap/>
            <w:vAlign w:val="center"/>
            <w:hideMark/>
          </w:tcPr>
          <w:p w14:paraId="7947B67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D9D9D9"/>
            <w:noWrap/>
            <w:vAlign w:val="center"/>
            <w:hideMark/>
          </w:tcPr>
          <w:p w14:paraId="4F2FF58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18E98C09"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43BB16D6"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7B67E47C"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381</w:t>
            </w:r>
          </w:p>
        </w:tc>
        <w:tc>
          <w:tcPr>
            <w:tcW w:w="5671" w:type="dxa"/>
            <w:tcBorders>
              <w:top w:val="nil"/>
              <w:left w:val="nil"/>
              <w:bottom w:val="nil"/>
              <w:right w:val="nil"/>
            </w:tcBorders>
            <w:shd w:val="clear" w:color="000000" w:fill="FFFFFF"/>
            <w:noWrap/>
            <w:hideMark/>
          </w:tcPr>
          <w:p w14:paraId="5BB55398"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Tekuće donacije</w:t>
            </w:r>
          </w:p>
        </w:tc>
        <w:tc>
          <w:tcPr>
            <w:tcW w:w="1418" w:type="dxa"/>
            <w:tcBorders>
              <w:top w:val="nil"/>
              <w:left w:val="nil"/>
              <w:bottom w:val="nil"/>
              <w:right w:val="nil"/>
            </w:tcBorders>
            <w:shd w:val="clear" w:color="000000" w:fill="FFFFFF"/>
            <w:noWrap/>
            <w:vAlign w:val="center"/>
            <w:hideMark/>
          </w:tcPr>
          <w:p w14:paraId="5654D37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5.000,00</w:t>
            </w:r>
          </w:p>
        </w:tc>
        <w:tc>
          <w:tcPr>
            <w:tcW w:w="1417" w:type="dxa"/>
            <w:tcBorders>
              <w:top w:val="nil"/>
              <w:left w:val="nil"/>
              <w:bottom w:val="nil"/>
              <w:right w:val="nil"/>
            </w:tcBorders>
            <w:shd w:val="clear" w:color="000000" w:fill="FFFFFF"/>
            <w:noWrap/>
            <w:vAlign w:val="center"/>
            <w:hideMark/>
          </w:tcPr>
          <w:p w14:paraId="3E189308"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000000" w:fill="FFFFFF"/>
            <w:noWrap/>
            <w:vAlign w:val="center"/>
            <w:hideMark/>
          </w:tcPr>
          <w:p w14:paraId="4FCD7AB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787A6905"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52ADE8AB"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74C3D92F"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3811</w:t>
            </w:r>
          </w:p>
        </w:tc>
        <w:tc>
          <w:tcPr>
            <w:tcW w:w="5671" w:type="dxa"/>
            <w:tcBorders>
              <w:top w:val="nil"/>
              <w:left w:val="nil"/>
              <w:bottom w:val="nil"/>
              <w:right w:val="nil"/>
            </w:tcBorders>
            <w:shd w:val="clear" w:color="auto" w:fill="auto"/>
            <w:noWrap/>
            <w:hideMark/>
          </w:tcPr>
          <w:p w14:paraId="186FE3F3"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Tekuće donacije u novcu</w:t>
            </w:r>
          </w:p>
        </w:tc>
        <w:tc>
          <w:tcPr>
            <w:tcW w:w="1418" w:type="dxa"/>
            <w:tcBorders>
              <w:top w:val="nil"/>
              <w:left w:val="nil"/>
              <w:bottom w:val="nil"/>
              <w:right w:val="nil"/>
            </w:tcBorders>
            <w:shd w:val="clear" w:color="auto" w:fill="auto"/>
            <w:noWrap/>
            <w:vAlign w:val="center"/>
            <w:hideMark/>
          </w:tcPr>
          <w:p w14:paraId="1788AF21"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07B46EE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992" w:type="dxa"/>
            <w:tcBorders>
              <w:top w:val="nil"/>
              <w:left w:val="nil"/>
              <w:bottom w:val="nil"/>
              <w:right w:val="nil"/>
            </w:tcBorders>
            <w:shd w:val="clear" w:color="auto" w:fill="auto"/>
            <w:noWrap/>
            <w:vAlign w:val="center"/>
            <w:hideMark/>
          </w:tcPr>
          <w:p w14:paraId="301032D2"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r w:rsidR="00FB4E04" w:rsidRPr="00C4732B" w14:paraId="2AC14753"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A3A3A3"/>
            <w:noWrap/>
            <w:hideMark/>
          </w:tcPr>
          <w:p w14:paraId="0B1BD0A4"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Aktivnost: A320907, Sufinanciranje OB Pula</w:t>
            </w:r>
          </w:p>
        </w:tc>
        <w:tc>
          <w:tcPr>
            <w:tcW w:w="1418" w:type="dxa"/>
            <w:tcBorders>
              <w:top w:val="nil"/>
              <w:left w:val="nil"/>
              <w:bottom w:val="nil"/>
              <w:right w:val="nil"/>
            </w:tcBorders>
            <w:shd w:val="clear" w:color="000000" w:fill="A3A3A3"/>
            <w:noWrap/>
            <w:vAlign w:val="center"/>
            <w:hideMark/>
          </w:tcPr>
          <w:p w14:paraId="451FE5BD"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40.000,00</w:t>
            </w:r>
          </w:p>
        </w:tc>
        <w:tc>
          <w:tcPr>
            <w:tcW w:w="1417" w:type="dxa"/>
            <w:tcBorders>
              <w:top w:val="nil"/>
              <w:left w:val="nil"/>
              <w:bottom w:val="nil"/>
              <w:right w:val="nil"/>
            </w:tcBorders>
            <w:shd w:val="clear" w:color="000000" w:fill="A3A3A3"/>
            <w:noWrap/>
            <w:vAlign w:val="center"/>
            <w:hideMark/>
          </w:tcPr>
          <w:p w14:paraId="44F4CF70"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3.774,54</w:t>
            </w:r>
          </w:p>
        </w:tc>
        <w:tc>
          <w:tcPr>
            <w:tcW w:w="992" w:type="dxa"/>
            <w:tcBorders>
              <w:top w:val="nil"/>
              <w:left w:val="nil"/>
              <w:bottom w:val="nil"/>
              <w:right w:val="nil"/>
            </w:tcBorders>
            <w:shd w:val="clear" w:color="000000" w:fill="A3A3A3"/>
            <w:noWrap/>
            <w:vAlign w:val="center"/>
            <w:hideMark/>
          </w:tcPr>
          <w:p w14:paraId="7EC6C6B0" w14:textId="77777777" w:rsidR="00FB4E04" w:rsidRPr="00C4732B" w:rsidRDefault="00FB4E04" w:rsidP="00E17AA6">
            <w:pPr>
              <w:jc w:val="right"/>
              <w:rPr>
                <w:rFonts w:ascii="Garamond" w:hAnsi="Garamond" w:cs="Arial"/>
                <w:b/>
                <w:bCs/>
                <w:color w:val="000000"/>
                <w:sz w:val="22"/>
                <w:szCs w:val="22"/>
                <w:lang w:val="hr-HR" w:eastAsia="hr-HR"/>
              </w:rPr>
            </w:pPr>
            <w:r w:rsidRPr="00C4732B">
              <w:rPr>
                <w:rFonts w:ascii="Garamond" w:hAnsi="Garamond" w:cs="Arial"/>
                <w:b/>
                <w:bCs/>
                <w:color w:val="000000"/>
                <w:sz w:val="22"/>
                <w:szCs w:val="22"/>
                <w:lang w:val="hr-HR" w:eastAsia="hr-HR"/>
              </w:rPr>
              <w:t>9,44</w:t>
            </w:r>
          </w:p>
        </w:tc>
      </w:tr>
      <w:tr w:rsidR="00FB4E04" w:rsidRPr="00C4732B" w14:paraId="5ECB0598"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6663" w:type="dxa"/>
            <w:gridSpan w:val="3"/>
            <w:tcBorders>
              <w:top w:val="nil"/>
              <w:left w:val="nil"/>
              <w:bottom w:val="nil"/>
              <w:right w:val="nil"/>
            </w:tcBorders>
            <w:shd w:val="clear" w:color="000000" w:fill="D9D9D9"/>
            <w:noWrap/>
            <w:hideMark/>
          </w:tcPr>
          <w:p w14:paraId="53D9F885"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Izvor financiranja: 11, Opći prihodi i primici</w:t>
            </w:r>
          </w:p>
        </w:tc>
        <w:tc>
          <w:tcPr>
            <w:tcW w:w="1418" w:type="dxa"/>
            <w:tcBorders>
              <w:top w:val="nil"/>
              <w:left w:val="nil"/>
              <w:bottom w:val="nil"/>
              <w:right w:val="nil"/>
            </w:tcBorders>
            <w:shd w:val="clear" w:color="000000" w:fill="D9D9D9"/>
            <w:noWrap/>
            <w:vAlign w:val="center"/>
            <w:hideMark/>
          </w:tcPr>
          <w:p w14:paraId="6C1FD71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40.000,00</w:t>
            </w:r>
          </w:p>
        </w:tc>
        <w:tc>
          <w:tcPr>
            <w:tcW w:w="1417" w:type="dxa"/>
            <w:tcBorders>
              <w:top w:val="nil"/>
              <w:left w:val="nil"/>
              <w:bottom w:val="nil"/>
              <w:right w:val="nil"/>
            </w:tcBorders>
            <w:shd w:val="clear" w:color="000000" w:fill="D9D9D9"/>
            <w:noWrap/>
            <w:vAlign w:val="center"/>
            <w:hideMark/>
          </w:tcPr>
          <w:p w14:paraId="29E90796"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3.774,54</w:t>
            </w:r>
          </w:p>
        </w:tc>
        <w:tc>
          <w:tcPr>
            <w:tcW w:w="992" w:type="dxa"/>
            <w:tcBorders>
              <w:top w:val="nil"/>
              <w:left w:val="nil"/>
              <w:bottom w:val="nil"/>
              <w:right w:val="nil"/>
            </w:tcBorders>
            <w:shd w:val="clear" w:color="000000" w:fill="D9D9D9"/>
            <w:noWrap/>
            <w:vAlign w:val="center"/>
            <w:hideMark/>
          </w:tcPr>
          <w:p w14:paraId="6BD4D3B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9,44</w:t>
            </w:r>
          </w:p>
        </w:tc>
      </w:tr>
      <w:tr w:rsidR="00FB4E04" w:rsidRPr="00C4732B" w14:paraId="54117828"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000000" w:fill="FFFFFF"/>
            <w:noWrap/>
            <w:hideMark/>
          </w:tcPr>
          <w:p w14:paraId="2DA28AA3"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 </w:t>
            </w:r>
          </w:p>
        </w:tc>
        <w:tc>
          <w:tcPr>
            <w:tcW w:w="709" w:type="dxa"/>
            <w:tcBorders>
              <w:top w:val="nil"/>
              <w:left w:val="nil"/>
              <w:bottom w:val="nil"/>
              <w:right w:val="nil"/>
            </w:tcBorders>
            <w:shd w:val="clear" w:color="000000" w:fill="FFFFFF"/>
            <w:noWrap/>
            <w:hideMark/>
          </w:tcPr>
          <w:p w14:paraId="4FAD50B4"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363</w:t>
            </w:r>
          </w:p>
        </w:tc>
        <w:tc>
          <w:tcPr>
            <w:tcW w:w="5671" w:type="dxa"/>
            <w:tcBorders>
              <w:top w:val="nil"/>
              <w:left w:val="nil"/>
              <w:bottom w:val="nil"/>
              <w:right w:val="nil"/>
            </w:tcBorders>
            <w:shd w:val="clear" w:color="000000" w:fill="FFFFFF"/>
            <w:noWrap/>
            <w:hideMark/>
          </w:tcPr>
          <w:p w14:paraId="46FDD9CA"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Pomoći unutar općeg proračuna</w:t>
            </w:r>
          </w:p>
        </w:tc>
        <w:tc>
          <w:tcPr>
            <w:tcW w:w="1418" w:type="dxa"/>
            <w:tcBorders>
              <w:top w:val="nil"/>
              <w:left w:val="nil"/>
              <w:bottom w:val="nil"/>
              <w:right w:val="nil"/>
            </w:tcBorders>
            <w:shd w:val="clear" w:color="000000" w:fill="FFFFFF"/>
            <w:noWrap/>
            <w:vAlign w:val="center"/>
            <w:hideMark/>
          </w:tcPr>
          <w:p w14:paraId="1398F06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40.000,00</w:t>
            </w:r>
          </w:p>
        </w:tc>
        <w:tc>
          <w:tcPr>
            <w:tcW w:w="1417" w:type="dxa"/>
            <w:tcBorders>
              <w:top w:val="nil"/>
              <w:left w:val="nil"/>
              <w:bottom w:val="nil"/>
              <w:right w:val="nil"/>
            </w:tcBorders>
            <w:shd w:val="clear" w:color="000000" w:fill="FFFFFF"/>
            <w:noWrap/>
            <w:vAlign w:val="center"/>
            <w:hideMark/>
          </w:tcPr>
          <w:p w14:paraId="00BA4A35"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3.774,54</w:t>
            </w:r>
          </w:p>
        </w:tc>
        <w:tc>
          <w:tcPr>
            <w:tcW w:w="992" w:type="dxa"/>
            <w:tcBorders>
              <w:top w:val="nil"/>
              <w:left w:val="nil"/>
              <w:bottom w:val="nil"/>
              <w:right w:val="nil"/>
            </w:tcBorders>
            <w:shd w:val="clear" w:color="000000" w:fill="FFFFFF"/>
            <w:noWrap/>
            <w:vAlign w:val="center"/>
            <w:hideMark/>
          </w:tcPr>
          <w:p w14:paraId="05BD8E87"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9,44</w:t>
            </w:r>
          </w:p>
        </w:tc>
      </w:tr>
      <w:tr w:rsidR="00FB4E04" w:rsidRPr="00C4732B" w14:paraId="59E7E85D" w14:textId="77777777" w:rsidTr="00E17AA6">
        <w:tblPrEx>
          <w:tblCellMar>
            <w:left w:w="108" w:type="dxa"/>
            <w:right w:w="108" w:type="dxa"/>
          </w:tblCellMar>
          <w:tblLook w:val="04A0" w:firstRow="1" w:lastRow="0" w:firstColumn="1" w:lastColumn="0" w:noHBand="0" w:noVBand="1"/>
        </w:tblPrEx>
        <w:trPr>
          <w:gridBefore w:val="1"/>
          <w:wBefore w:w="34" w:type="dxa"/>
          <w:trHeight w:val="20"/>
        </w:trPr>
        <w:tc>
          <w:tcPr>
            <w:tcW w:w="283" w:type="dxa"/>
            <w:tcBorders>
              <w:top w:val="nil"/>
              <w:left w:val="nil"/>
              <w:bottom w:val="nil"/>
              <w:right w:val="nil"/>
            </w:tcBorders>
            <w:shd w:val="clear" w:color="auto" w:fill="auto"/>
            <w:noWrap/>
            <w:hideMark/>
          </w:tcPr>
          <w:p w14:paraId="3D3B74D3" w14:textId="77777777" w:rsidR="00FB4E04" w:rsidRPr="00C4732B" w:rsidRDefault="00FB4E04" w:rsidP="009E0780">
            <w:pPr>
              <w:jc w:val="right"/>
              <w:rPr>
                <w:rFonts w:ascii="Garamond" w:hAnsi="Garamond" w:cs="Arial"/>
                <w:color w:val="000000"/>
                <w:sz w:val="22"/>
                <w:szCs w:val="22"/>
                <w:lang w:val="hr-HR" w:eastAsia="hr-HR"/>
              </w:rPr>
            </w:pPr>
          </w:p>
        </w:tc>
        <w:tc>
          <w:tcPr>
            <w:tcW w:w="709" w:type="dxa"/>
            <w:tcBorders>
              <w:top w:val="nil"/>
              <w:left w:val="nil"/>
              <w:bottom w:val="nil"/>
              <w:right w:val="nil"/>
            </w:tcBorders>
            <w:shd w:val="clear" w:color="auto" w:fill="auto"/>
            <w:noWrap/>
            <w:hideMark/>
          </w:tcPr>
          <w:p w14:paraId="2CFD9886"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3631</w:t>
            </w:r>
          </w:p>
        </w:tc>
        <w:tc>
          <w:tcPr>
            <w:tcW w:w="5671" w:type="dxa"/>
            <w:tcBorders>
              <w:top w:val="nil"/>
              <w:left w:val="nil"/>
              <w:bottom w:val="nil"/>
              <w:right w:val="nil"/>
            </w:tcBorders>
            <w:shd w:val="clear" w:color="auto" w:fill="auto"/>
            <w:noWrap/>
            <w:hideMark/>
          </w:tcPr>
          <w:p w14:paraId="17D1064D" w14:textId="77777777" w:rsidR="00FB4E04" w:rsidRPr="00C4732B" w:rsidRDefault="00FB4E04" w:rsidP="009E0780">
            <w:pPr>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Tekuće pomoći unutar općeg proračuna</w:t>
            </w:r>
          </w:p>
        </w:tc>
        <w:tc>
          <w:tcPr>
            <w:tcW w:w="1418" w:type="dxa"/>
            <w:tcBorders>
              <w:top w:val="nil"/>
              <w:left w:val="nil"/>
              <w:bottom w:val="nil"/>
              <w:right w:val="nil"/>
            </w:tcBorders>
            <w:shd w:val="clear" w:color="auto" w:fill="auto"/>
            <w:noWrap/>
            <w:vAlign w:val="center"/>
            <w:hideMark/>
          </w:tcPr>
          <w:p w14:paraId="48EB8599"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c>
          <w:tcPr>
            <w:tcW w:w="1417" w:type="dxa"/>
            <w:tcBorders>
              <w:top w:val="nil"/>
              <w:left w:val="nil"/>
              <w:bottom w:val="nil"/>
              <w:right w:val="nil"/>
            </w:tcBorders>
            <w:shd w:val="clear" w:color="auto" w:fill="auto"/>
            <w:noWrap/>
            <w:vAlign w:val="center"/>
            <w:hideMark/>
          </w:tcPr>
          <w:p w14:paraId="24CB2D03"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3.774,54</w:t>
            </w:r>
          </w:p>
        </w:tc>
        <w:tc>
          <w:tcPr>
            <w:tcW w:w="992" w:type="dxa"/>
            <w:tcBorders>
              <w:top w:val="nil"/>
              <w:left w:val="nil"/>
              <w:bottom w:val="nil"/>
              <w:right w:val="nil"/>
            </w:tcBorders>
            <w:shd w:val="clear" w:color="auto" w:fill="auto"/>
            <w:noWrap/>
            <w:vAlign w:val="center"/>
            <w:hideMark/>
          </w:tcPr>
          <w:p w14:paraId="218A839D" w14:textId="77777777" w:rsidR="00FB4E04" w:rsidRPr="00C4732B" w:rsidRDefault="00FB4E04" w:rsidP="00E17AA6">
            <w:pPr>
              <w:jc w:val="right"/>
              <w:rPr>
                <w:rFonts w:ascii="Garamond" w:hAnsi="Garamond" w:cs="Arial"/>
                <w:color w:val="000000"/>
                <w:sz w:val="22"/>
                <w:szCs w:val="22"/>
                <w:lang w:val="hr-HR" w:eastAsia="hr-HR"/>
              </w:rPr>
            </w:pPr>
            <w:r w:rsidRPr="00C4732B">
              <w:rPr>
                <w:rFonts w:ascii="Garamond" w:hAnsi="Garamond" w:cs="Arial"/>
                <w:color w:val="000000"/>
                <w:sz w:val="22"/>
                <w:szCs w:val="22"/>
                <w:lang w:val="hr-HR" w:eastAsia="hr-HR"/>
              </w:rPr>
              <w:t>0,00</w:t>
            </w:r>
          </w:p>
        </w:tc>
      </w:tr>
    </w:tbl>
    <w:p w14:paraId="78AF4C5B" w14:textId="2C8E8188" w:rsidR="00130A9E" w:rsidRPr="00C4732B" w:rsidRDefault="00130A9E" w:rsidP="00130A9E">
      <w:pPr>
        <w:suppressAutoHyphens/>
        <w:autoSpaceDN w:val="0"/>
        <w:textAlignment w:val="baseline"/>
        <w:rPr>
          <w:rFonts w:ascii="Calibri" w:eastAsia="Calibri" w:hAnsi="Calibri"/>
          <w:sz w:val="22"/>
          <w:szCs w:val="22"/>
          <w:lang w:val="hr-HR"/>
        </w:rPr>
      </w:pPr>
    </w:p>
    <w:p w14:paraId="11CDB837" w14:textId="4AB6D84A" w:rsidR="00E20DA2" w:rsidRPr="00C4732B" w:rsidRDefault="00E20DA2" w:rsidP="00130A9E">
      <w:pPr>
        <w:suppressAutoHyphens/>
        <w:autoSpaceDN w:val="0"/>
        <w:textAlignment w:val="baseline"/>
        <w:rPr>
          <w:rFonts w:ascii="Calibri" w:eastAsia="Calibri" w:hAnsi="Calibri"/>
          <w:sz w:val="22"/>
          <w:szCs w:val="22"/>
          <w:lang w:val="hr-HR"/>
        </w:rPr>
      </w:pPr>
    </w:p>
    <w:p w14:paraId="639471A3" w14:textId="77777777" w:rsidR="00402A72" w:rsidRPr="00C4732B" w:rsidRDefault="00402A72" w:rsidP="00130A9E">
      <w:pPr>
        <w:suppressAutoHyphens/>
        <w:autoSpaceDN w:val="0"/>
        <w:textAlignment w:val="baseline"/>
        <w:rPr>
          <w:rFonts w:ascii="Calibri" w:eastAsia="Calibri" w:hAnsi="Calibri"/>
          <w:sz w:val="22"/>
          <w:szCs w:val="22"/>
          <w:lang w:val="hr-HR"/>
        </w:rPr>
      </w:pPr>
    </w:p>
    <w:p w14:paraId="333252E1" w14:textId="77777777" w:rsidR="00130A9E" w:rsidRPr="00C4732B" w:rsidRDefault="00130A9E" w:rsidP="000F41D6">
      <w:pPr>
        <w:numPr>
          <w:ilvl w:val="0"/>
          <w:numId w:val="13"/>
        </w:numPr>
        <w:suppressAutoHyphens/>
        <w:autoSpaceDN w:val="0"/>
        <w:spacing w:after="160" w:line="247" w:lineRule="auto"/>
        <w:ind w:hanging="1080"/>
        <w:textAlignment w:val="baseline"/>
        <w:rPr>
          <w:rFonts w:ascii="Garamond" w:eastAsia="Calibri" w:hAnsi="Garamond"/>
          <w:b/>
          <w:u w:val="single"/>
          <w:lang w:val="hr-HR"/>
        </w:rPr>
      </w:pPr>
      <w:r w:rsidRPr="00C4732B">
        <w:rPr>
          <w:rFonts w:ascii="Garamond" w:eastAsia="Calibri" w:hAnsi="Garamond"/>
          <w:b/>
          <w:u w:val="single"/>
          <w:lang w:val="hr-HR"/>
        </w:rPr>
        <w:t>IZVJEŠTAJ O ZADUŽIVANJU NA DOMAĆEM I STRANOM TRŽIŠTU NOVCA I KAPITALA</w:t>
      </w:r>
    </w:p>
    <w:p w14:paraId="2CA24147" w14:textId="790D943A" w:rsidR="00130A9E" w:rsidRPr="00C4732B" w:rsidRDefault="00130A9E" w:rsidP="00130A9E">
      <w:pPr>
        <w:autoSpaceDN w:val="0"/>
        <w:spacing w:line="247" w:lineRule="auto"/>
        <w:jc w:val="both"/>
        <w:rPr>
          <w:rFonts w:ascii="Garamond" w:eastAsia="Calibri" w:hAnsi="Garamond"/>
          <w:lang w:val="hr-HR"/>
        </w:rPr>
      </w:pPr>
      <w:r w:rsidRPr="00C4732B">
        <w:rPr>
          <w:rFonts w:ascii="Garamond" w:eastAsia="Calibri" w:hAnsi="Garamond"/>
          <w:lang w:val="hr-HR"/>
        </w:rPr>
        <w:t xml:space="preserve">Općina Sv. Lovreč nije se zaduživala za nove kredite do kraja lipnja </w:t>
      </w:r>
      <w:r w:rsidR="00AD770A" w:rsidRPr="00C4732B">
        <w:rPr>
          <w:rFonts w:ascii="Garamond" w:eastAsia="Calibri" w:hAnsi="Garamond"/>
          <w:lang w:val="hr-HR"/>
        </w:rPr>
        <w:t>202</w:t>
      </w:r>
      <w:r w:rsidR="00BB39FA" w:rsidRPr="00C4732B">
        <w:rPr>
          <w:rFonts w:ascii="Garamond" w:eastAsia="Calibri" w:hAnsi="Garamond"/>
          <w:lang w:val="hr-HR"/>
        </w:rPr>
        <w:t>2</w:t>
      </w:r>
      <w:r w:rsidRPr="00C4732B">
        <w:rPr>
          <w:rFonts w:ascii="Garamond" w:eastAsia="Calibri" w:hAnsi="Garamond"/>
          <w:lang w:val="hr-HR"/>
        </w:rPr>
        <w:t>. godini, već je uredno izvršavala obvezu za otplatu kredita iz 2014. godine za projekt izgradnje kanalizacijskog sustava.</w:t>
      </w:r>
    </w:p>
    <w:p w14:paraId="67AF1BD4" w14:textId="77777777" w:rsidR="00130A9E" w:rsidRPr="00C4732B" w:rsidRDefault="00130A9E" w:rsidP="00130A9E">
      <w:pPr>
        <w:autoSpaceDN w:val="0"/>
        <w:spacing w:line="247" w:lineRule="auto"/>
        <w:jc w:val="both"/>
        <w:rPr>
          <w:rFonts w:ascii="Garamond" w:eastAsia="Calibri" w:hAnsi="Garamond"/>
          <w:lang w:val="hr-HR"/>
        </w:rPr>
      </w:pPr>
    </w:p>
    <w:p w14:paraId="43CB8874" w14:textId="77777777" w:rsidR="00130A9E" w:rsidRPr="00C4732B" w:rsidRDefault="00130A9E" w:rsidP="00130A9E">
      <w:pPr>
        <w:autoSpaceDN w:val="0"/>
        <w:spacing w:line="247" w:lineRule="auto"/>
        <w:jc w:val="both"/>
        <w:rPr>
          <w:rFonts w:ascii="Garamond" w:eastAsia="Calibri" w:hAnsi="Garamond"/>
          <w:lang w:val="hr-HR"/>
        </w:rPr>
      </w:pPr>
      <w:r w:rsidRPr="00C4732B">
        <w:rPr>
          <w:rFonts w:ascii="Garamond" w:eastAsia="Calibri" w:hAnsi="Garamond"/>
          <w:lang w:val="hr-HR"/>
        </w:rPr>
        <w:t xml:space="preserve">Općina Sv. Lovreč dugoročno se zadužila 21. kolovoza 2014. godine kod Zagrebačke banke d.d. u iznosu od 4.200.000,00 kn uz 3,27% godišnje fiksne kamate. Rok vraćanja je 36 jednakih tromjesečnih rata od kojih prva dospijeva na naplatu 31. prosinca 2016. godine. Sredstva kredita nisu plasirana na račun Općine Sv. Lovreč već ih banka direktno plasira na račun dobavljača. Kredit je namijenjen za financiranje projekta izgradnje kanalizacijskog sustava Općine Sv. Lovreč. Kredit se financira iz Programa kreditiranja projekta kandidata za IPARD mjera 301 (razvoj i poboljšanje infrastrukture).  </w:t>
      </w:r>
    </w:p>
    <w:p w14:paraId="723EAE51" w14:textId="77777777" w:rsidR="00130A9E" w:rsidRPr="00C4732B" w:rsidRDefault="00130A9E" w:rsidP="00130A9E">
      <w:pPr>
        <w:autoSpaceDN w:val="0"/>
        <w:spacing w:line="247" w:lineRule="auto"/>
        <w:jc w:val="both"/>
        <w:rPr>
          <w:rFonts w:ascii="Garamond" w:eastAsia="Calibri" w:hAnsi="Garamond"/>
          <w:lang w:val="hr-HR"/>
        </w:rPr>
      </w:pPr>
    </w:p>
    <w:p w14:paraId="69B25402" w14:textId="77777777" w:rsidR="00130A9E" w:rsidRPr="00C4732B" w:rsidRDefault="00130A9E" w:rsidP="00130A9E">
      <w:pPr>
        <w:autoSpaceDN w:val="0"/>
        <w:spacing w:line="247" w:lineRule="auto"/>
        <w:jc w:val="both"/>
        <w:rPr>
          <w:rFonts w:ascii="Garamond" w:eastAsia="Calibri" w:hAnsi="Garamond"/>
          <w:lang w:val="hr-HR"/>
        </w:rPr>
      </w:pPr>
      <w:r w:rsidRPr="00C4732B">
        <w:rPr>
          <w:rFonts w:ascii="Garamond" w:eastAsia="Calibri" w:hAnsi="Garamond"/>
          <w:lang w:val="hr-HR"/>
        </w:rPr>
        <w:t>Općinsko vijeće Općine Sv. Lovreč donijelo je Odluku o zaduživanju 07. ožujka 2014. godine na iznos od 4.200.000,00 kuna. Odlukom Ministarstva financija Republike Hrvatske od 12. svibnja 2014. godine Općina Sv. Lovreč dobila je suglasnost za zaduživanje kod Zagrebačke banke na iznos od 4.200.000,00 kn. Ugovor sa Zagrebačkom bankom sklopljen je 21. kolovoza 2014. godine.</w:t>
      </w:r>
    </w:p>
    <w:p w14:paraId="794DB0DB" w14:textId="77777777" w:rsidR="00130A9E" w:rsidRPr="00C4732B" w:rsidRDefault="00130A9E" w:rsidP="00130A9E">
      <w:pPr>
        <w:autoSpaceDN w:val="0"/>
        <w:spacing w:line="247" w:lineRule="auto"/>
        <w:jc w:val="both"/>
        <w:rPr>
          <w:rFonts w:ascii="Garamond" w:eastAsia="Calibri" w:hAnsi="Garamond"/>
          <w:lang w:val="hr-HR"/>
        </w:rPr>
      </w:pPr>
    </w:p>
    <w:p w14:paraId="251DF35B" w14:textId="77777777" w:rsidR="00BB39FA" w:rsidRPr="00C4732B" w:rsidRDefault="00130A9E" w:rsidP="00130A9E">
      <w:pPr>
        <w:autoSpaceDN w:val="0"/>
        <w:spacing w:line="247" w:lineRule="auto"/>
        <w:jc w:val="both"/>
        <w:rPr>
          <w:rFonts w:ascii="Garamond" w:eastAsia="Calibri" w:hAnsi="Garamond"/>
          <w:lang w:val="hr-HR"/>
        </w:rPr>
      </w:pPr>
      <w:r w:rsidRPr="00C4732B">
        <w:rPr>
          <w:rFonts w:ascii="Garamond" w:eastAsia="Calibri" w:hAnsi="Garamond"/>
          <w:lang w:val="hr-HR"/>
        </w:rPr>
        <w:t xml:space="preserve">Kredit je realiziran u iznosu od 3.268.346,42 kn. Kapitalna donacija iz proračuna temeljem prinosa EU sredstava u iznosu od 2.740.529,73 kn uplaćena je na glavnicu kredita u ukupnom iznosu. </w:t>
      </w:r>
    </w:p>
    <w:p w14:paraId="3486C37C" w14:textId="18FC60E5" w:rsidR="00130A9E" w:rsidRPr="00C4732B" w:rsidRDefault="00130A9E" w:rsidP="00130A9E">
      <w:pPr>
        <w:autoSpaceDN w:val="0"/>
        <w:spacing w:line="247" w:lineRule="auto"/>
        <w:jc w:val="both"/>
        <w:rPr>
          <w:rFonts w:ascii="Garamond" w:eastAsia="Calibri" w:hAnsi="Garamond"/>
          <w:lang w:val="hr-HR"/>
        </w:rPr>
      </w:pPr>
      <w:r w:rsidRPr="00C4732B">
        <w:rPr>
          <w:rFonts w:ascii="Garamond" w:eastAsia="Calibri" w:hAnsi="Garamond"/>
          <w:lang w:val="hr-HR"/>
        </w:rPr>
        <w:t>Preostali iznos glavnice kredita u iznosu od 527.816,69 kn Općina otplaćuje u tromjesečnim ratama od prosinca 2016. godine.</w:t>
      </w:r>
    </w:p>
    <w:p w14:paraId="310644B0" w14:textId="77777777" w:rsidR="00130A9E" w:rsidRPr="00C4732B" w:rsidRDefault="00130A9E" w:rsidP="00130A9E">
      <w:pPr>
        <w:autoSpaceDN w:val="0"/>
        <w:spacing w:line="247" w:lineRule="auto"/>
        <w:jc w:val="both"/>
        <w:rPr>
          <w:rFonts w:ascii="Garamond" w:eastAsia="Calibri" w:hAnsi="Garamond"/>
          <w:lang w:val="hr-HR"/>
        </w:rPr>
      </w:pPr>
    </w:p>
    <w:tbl>
      <w:tblPr>
        <w:tblW w:w="9062" w:type="dxa"/>
        <w:tblCellMar>
          <w:left w:w="10" w:type="dxa"/>
          <w:right w:w="10" w:type="dxa"/>
        </w:tblCellMar>
        <w:tblLook w:val="0000" w:firstRow="0" w:lastRow="0" w:firstColumn="0" w:lastColumn="0" w:noHBand="0" w:noVBand="0"/>
      </w:tblPr>
      <w:tblGrid>
        <w:gridCol w:w="1812"/>
        <w:gridCol w:w="1809"/>
        <w:gridCol w:w="1812"/>
        <w:gridCol w:w="1814"/>
        <w:gridCol w:w="1815"/>
      </w:tblGrid>
      <w:tr w:rsidR="00130A9E" w:rsidRPr="00C4732B" w14:paraId="0FDB48F2" w14:textId="77777777" w:rsidTr="00C40797">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E934" w14:textId="77777777" w:rsidR="00130A9E" w:rsidRPr="00C4732B" w:rsidRDefault="00130A9E" w:rsidP="00C40797">
            <w:pPr>
              <w:autoSpaceDN w:val="0"/>
              <w:spacing w:line="247" w:lineRule="auto"/>
              <w:jc w:val="center"/>
              <w:rPr>
                <w:rFonts w:ascii="Garamond" w:eastAsia="Calibri" w:hAnsi="Garamond"/>
                <w:b/>
                <w:sz w:val="22"/>
                <w:szCs w:val="22"/>
                <w:lang w:val="hr-HR"/>
              </w:rPr>
            </w:pPr>
            <w:r w:rsidRPr="00C4732B">
              <w:rPr>
                <w:rFonts w:ascii="Garamond" w:eastAsia="Calibri" w:hAnsi="Garamond"/>
                <w:b/>
                <w:sz w:val="22"/>
                <w:szCs w:val="22"/>
                <w:lang w:val="hr-HR"/>
              </w:rPr>
              <w:t>Banka</w:t>
            </w: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064DB" w14:textId="77777777" w:rsidR="00130A9E" w:rsidRPr="00C4732B" w:rsidRDefault="00130A9E" w:rsidP="00C40797">
            <w:pPr>
              <w:autoSpaceDN w:val="0"/>
              <w:spacing w:line="247" w:lineRule="auto"/>
              <w:jc w:val="center"/>
              <w:rPr>
                <w:rFonts w:ascii="Garamond" w:eastAsia="Calibri" w:hAnsi="Garamond"/>
                <w:b/>
                <w:sz w:val="22"/>
                <w:szCs w:val="22"/>
                <w:lang w:val="hr-HR"/>
              </w:rPr>
            </w:pPr>
            <w:r w:rsidRPr="00C4732B">
              <w:rPr>
                <w:rFonts w:ascii="Garamond" w:eastAsia="Calibri" w:hAnsi="Garamond"/>
                <w:b/>
                <w:sz w:val="22"/>
                <w:szCs w:val="22"/>
                <w:lang w:val="hr-HR"/>
              </w:rPr>
              <w:t>Iznos kredita u kunama</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9EDCA" w14:textId="6A2FBDC8" w:rsidR="00130A9E" w:rsidRPr="00C4732B" w:rsidRDefault="00130A9E" w:rsidP="00C40797">
            <w:pPr>
              <w:autoSpaceDN w:val="0"/>
              <w:spacing w:line="247" w:lineRule="auto"/>
              <w:jc w:val="center"/>
              <w:rPr>
                <w:rFonts w:ascii="Garamond" w:eastAsia="Calibri" w:hAnsi="Garamond"/>
                <w:b/>
                <w:sz w:val="22"/>
                <w:szCs w:val="22"/>
                <w:lang w:val="hr-HR"/>
              </w:rPr>
            </w:pPr>
            <w:r w:rsidRPr="00C4732B">
              <w:rPr>
                <w:rFonts w:ascii="Garamond" w:eastAsia="Calibri" w:hAnsi="Garamond"/>
                <w:b/>
                <w:sz w:val="22"/>
                <w:szCs w:val="22"/>
                <w:lang w:val="hr-HR"/>
              </w:rPr>
              <w:t>Iznos glavnice kredita 01.01.</w:t>
            </w:r>
            <w:r w:rsidR="00AD770A" w:rsidRPr="00C4732B">
              <w:rPr>
                <w:rFonts w:ascii="Garamond" w:eastAsia="Calibri" w:hAnsi="Garamond"/>
                <w:b/>
                <w:sz w:val="22"/>
                <w:szCs w:val="22"/>
                <w:lang w:val="hr-HR"/>
              </w:rPr>
              <w:t>2022</w:t>
            </w:r>
            <w:r w:rsidRPr="00C4732B">
              <w:rPr>
                <w:rFonts w:ascii="Garamond" w:eastAsia="Calibri" w:hAnsi="Garamond"/>
                <w:b/>
                <w:sz w:val="22"/>
                <w:szCs w:val="22"/>
                <w:lang w:val="hr-HR"/>
              </w:rPr>
              <w:t>.</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43C1E" w14:textId="76CD1E12" w:rsidR="00130A9E" w:rsidRPr="00C4732B" w:rsidRDefault="00130A9E" w:rsidP="00C40797">
            <w:pPr>
              <w:autoSpaceDN w:val="0"/>
              <w:spacing w:line="247" w:lineRule="auto"/>
              <w:jc w:val="center"/>
              <w:rPr>
                <w:rFonts w:ascii="Garamond" w:eastAsia="Calibri" w:hAnsi="Garamond"/>
                <w:b/>
                <w:sz w:val="22"/>
                <w:szCs w:val="22"/>
                <w:lang w:val="hr-HR"/>
              </w:rPr>
            </w:pPr>
            <w:r w:rsidRPr="00C4732B">
              <w:rPr>
                <w:rFonts w:ascii="Garamond" w:eastAsia="Calibri" w:hAnsi="Garamond"/>
                <w:b/>
                <w:sz w:val="22"/>
                <w:szCs w:val="22"/>
                <w:lang w:val="hr-HR"/>
              </w:rPr>
              <w:t>Otplata glavnice od 01.01. – 30.06.</w:t>
            </w:r>
            <w:r w:rsidR="00AD770A" w:rsidRPr="00C4732B">
              <w:rPr>
                <w:rFonts w:ascii="Garamond" w:eastAsia="Calibri" w:hAnsi="Garamond"/>
                <w:b/>
                <w:sz w:val="22"/>
                <w:szCs w:val="22"/>
                <w:lang w:val="hr-HR"/>
              </w:rPr>
              <w:t>2022</w:t>
            </w:r>
            <w:r w:rsidRPr="00C4732B">
              <w:rPr>
                <w:rFonts w:ascii="Garamond" w:eastAsia="Calibri" w:hAnsi="Garamond"/>
                <w:b/>
                <w:sz w:val="22"/>
                <w:szCs w:val="22"/>
                <w:lang w:val="hr-HR"/>
              </w:rPr>
              <w:t>.</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32DA7" w14:textId="1D031860" w:rsidR="00130A9E" w:rsidRPr="00C4732B" w:rsidRDefault="00130A9E" w:rsidP="00C40797">
            <w:pPr>
              <w:autoSpaceDN w:val="0"/>
              <w:spacing w:line="247" w:lineRule="auto"/>
              <w:jc w:val="center"/>
              <w:rPr>
                <w:rFonts w:ascii="Garamond" w:eastAsia="Calibri" w:hAnsi="Garamond"/>
                <w:b/>
                <w:sz w:val="22"/>
                <w:szCs w:val="22"/>
                <w:lang w:val="hr-HR"/>
              </w:rPr>
            </w:pPr>
            <w:r w:rsidRPr="00C4732B">
              <w:rPr>
                <w:rFonts w:ascii="Garamond" w:eastAsia="Calibri" w:hAnsi="Garamond"/>
                <w:b/>
                <w:sz w:val="22"/>
                <w:szCs w:val="22"/>
                <w:lang w:val="hr-HR"/>
              </w:rPr>
              <w:t>Stanje glavnice 30.06.</w:t>
            </w:r>
            <w:r w:rsidR="00AD770A" w:rsidRPr="00C4732B">
              <w:rPr>
                <w:rFonts w:ascii="Garamond" w:eastAsia="Calibri" w:hAnsi="Garamond"/>
                <w:b/>
                <w:sz w:val="22"/>
                <w:szCs w:val="22"/>
                <w:lang w:val="hr-HR"/>
              </w:rPr>
              <w:t>202</w:t>
            </w:r>
            <w:r w:rsidR="00BB39FA" w:rsidRPr="00C4732B">
              <w:rPr>
                <w:rFonts w:ascii="Garamond" w:eastAsia="Calibri" w:hAnsi="Garamond"/>
                <w:b/>
                <w:sz w:val="22"/>
                <w:szCs w:val="22"/>
                <w:lang w:val="hr-HR"/>
              </w:rPr>
              <w:t>2</w:t>
            </w:r>
            <w:r w:rsidRPr="00C4732B">
              <w:rPr>
                <w:rFonts w:ascii="Garamond" w:eastAsia="Calibri" w:hAnsi="Garamond"/>
                <w:b/>
                <w:sz w:val="22"/>
                <w:szCs w:val="22"/>
                <w:lang w:val="hr-HR"/>
              </w:rPr>
              <w:t>.</w:t>
            </w:r>
          </w:p>
        </w:tc>
      </w:tr>
      <w:tr w:rsidR="00130A9E" w:rsidRPr="00C4732B" w14:paraId="229DE869" w14:textId="77777777" w:rsidTr="00C40797">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2754" w14:textId="77777777" w:rsidR="00130A9E" w:rsidRPr="00C4732B" w:rsidRDefault="00130A9E" w:rsidP="00C40797">
            <w:pPr>
              <w:autoSpaceDN w:val="0"/>
              <w:spacing w:line="247" w:lineRule="auto"/>
              <w:jc w:val="center"/>
              <w:rPr>
                <w:rFonts w:ascii="Garamond" w:eastAsia="Calibri" w:hAnsi="Garamond"/>
                <w:sz w:val="22"/>
                <w:szCs w:val="22"/>
                <w:lang w:val="hr-HR"/>
              </w:rPr>
            </w:pPr>
            <w:r w:rsidRPr="00C4732B">
              <w:rPr>
                <w:rFonts w:ascii="Garamond" w:eastAsia="Calibri" w:hAnsi="Garamond"/>
                <w:sz w:val="22"/>
                <w:szCs w:val="22"/>
                <w:lang w:val="hr-HR"/>
              </w:rPr>
              <w:t>Zagrebačka banka</w:t>
            </w: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3C34A" w14:textId="77777777" w:rsidR="00130A9E" w:rsidRPr="00C4732B" w:rsidRDefault="00130A9E" w:rsidP="00C40797">
            <w:pPr>
              <w:autoSpaceDN w:val="0"/>
              <w:spacing w:line="247" w:lineRule="auto"/>
              <w:jc w:val="center"/>
              <w:rPr>
                <w:rFonts w:ascii="Garamond" w:eastAsia="Calibri" w:hAnsi="Garamond"/>
                <w:sz w:val="22"/>
                <w:szCs w:val="22"/>
                <w:lang w:val="hr-HR"/>
              </w:rPr>
            </w:pPr>
            <w:r w:rsidRPr="00C4732B">
              <w:rPr>
                <w:rFonts w:ascii="Garamond" w:eastAsia="Calibri" w:hAnsi="Garamond"/>
                <w:sz w:val="22"/>
                <w:szCs w:val="22"/>
                <w:lang w:val="hr-HR"/>
              </w:rPr>
              <w:t>527.816,69</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7DECC" w14:textId="3B1FFDAE" w:rsidR="00130A9E" w:rsidRPr="00C4732B" w:rsidRDefault="00BB39FA" w:rsidP="00C40797">
            <w:pPr>
              <w:autoSpaceDN w:val="0"/>
              <w:spacing w:line="247" w:lineRule="auto"/>
              <w:jc w:val="center"/>
              <w:rPr>
                <w:rFonts w:ascii="Garamond" w:eastAsia="Calibri" w:hAnsi="Garamond"/>
                <w:sz w:val="22"/>
                <w:szCs w:val="22"/>
                <w:lang w:val="hr-HR"/>
              </w:rPr>
            </w:pPr>
            <w:r w:rsidRPr="00C4732B">
              <w:rPr>
                <w:rFonts w:ascii="Garamond" w:eastAsia="Calibri" w:hAnsi="Garamond"/>
                <w:sz w:val="22"/>
                <w:szCs w:val="22"/>
                <w:lang w:val="hr-HR"/>
              </w:rPr>
              <w:t>217.988,67</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B2E0C" w14:textId="5D734424" w:rsidR="00130A9E" w:rsidRPr="00C4732B" w:rsidRDefault="00BB39FA" w:rsidP="00C40797">
            <w:pPr>
              <w:autoSpaceDN w:val="0"/>
              <w:spacing w:line="247" w:lineRule="auto"/>
              <w:jc w:val="center"/>
              <w:rPr>
                <w:rFonts w:ascii="Garamond" w:eastAsia="Calibri" w:hAnsi="Garamond"/>
                <w:sz w:val="22"/>
                <w:szCs w:val="22"/>
                <w:lang w:val="hr-HR"/>
              </w:rPr>
            </w:pPr>
            <w:r w:rsidRPr="00C4732B">
              <w:rPr>
                <w:rFonts w:ascii="Garamond" w:eastAsia="Calibri" w:hAnsi="Garamond"/>
                <w:sz w:val="22"/>
                <w:szCs w:val="22"/>
                <w:lang w:val="hr-HR"/>
              </w:rPr>
              <w:t>12.728,09</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25899" w14:textId="548CA92A" w:rsidR="00130A9E" w:rsidRPr="00C4732B" w:rsidRDefault="00BB39FA" w:rsidP="00C40797">
            <w:pPr>
              <w:autoSpaceDN w:val="0"/>
              <w:spacing w:line="247" w:lineRule="auto"/>
              <w:jc w:val="center"/>
              <w:rPr>
                <w:rFonts w:ascii="Garamond" w:eastAsia="Calibri" w:hAnsi="Garamond"/>
                <w:sz w:val="22"/>
                <w:szCs w:val="22"/>
                <w:lang w:val="hr-HR"/>
              </w:rPr>
            </w:pPr>
            <w:r w:rsidRPr="00C4732B">
              <w:rPr>
                <w:rFonts w:ascii="Garamond" w:eastAsia="Calibri" w:hAnsi="Garamond"/>
                <w:sz w:val="22"/>
                <w:szCs w:val="22"/>
                <w:lang w:val="hr-HR"/>
              </w:rPr>
              <w:t>205.260,58</w:t>
            </w:r>
          </w:p>
        </w:tc>
      </w:tr>
    </w:tbl>
    <w:p w14:paraId="1BC75FE7" w14:textId="77777777" w:rsidR="00402A72" w:rsidRPr="00C4732B" w:rsidRDefault="00402A72" w:rsidP="00130A9E">
      <w:pPr>
        <w:autoSpaceDN w:val="0"/>
        <w:spacing w:line="247" w:lineRule="auto"/>
        <w:jc w:val="both"/>
        <w:rPr>
          <w:rFonts w:ascii="Garamond" w:eastAsia="Calibri" w:hAnsi="Garamond"/>
          <w:lang w:val="hr-HR"/>
        </w:rPr>
      </w:pPr>
    </w:p>
    <w:p w14:paraId="0810969C" w14:textId="77777777" w:rsidR="00130A9E" w:rsidRPr="00C4732B" w:rsidRDefault="00130A9E" w:rsidP="00130A9E">
      <w:pPr>
        <w:autoSpaceDN w:val="0"/>
        <w:spacing w:line="247" w:lineRule="auto"/>
        <w:jc w:val="both"/>
        <w:rPr>
          <w:rFonts w:ascii="Garamond" w:eastAsia="Calibri" w:hAnsi="Garamond"/>
          <w:lang w:val="hr-HR"/>
        </w:rPr>
      </w:pPr>
      <w:r w:rsidRPr="00C4732B">
        <w:rPr>
          <w:rFonts w:ascii="Garamond" w:eastAsia="Calibri" w:hAnsi="Garamond"/>
          <w:lang w:val="hr-HR"/>
        </w:rPr>
        <w:t>Iznos otplata po dugoročnom kreditu Zagrebačke banke d.d. raspoređen je prema dospijeću u narednim godinama – otplatni plan</w:t>
      </w:r>
    </w:p>
    <w:p w14:paraId="7F6E8B67" w14:textId="50D8637D" w:rsidR="00130A9E" w:rsidRPr="00C4732B" w:rsidRDefault="00130A9E" w:rsidP="00130A9E">
      <w:pPr>
        <w:autoSpaceDN w:val="0"/>
        <w:spacing w:line="247" w:lineRule="auto"/>
        <w:jc w:val="both"/>
        <w:rPr>
          <w:rFonts w:ascii="Garamond" w:eastAsia="Calibri" w:hAnsi="Garamond"/>
          <w:lang w:val="hr-HR"/>
        </w:rPr>
      </w:pPr>
    </w:p>
    <w:p w14:paraId="186D941F" w14:textId="77777777" w:rsidR="00402A72" w:rsidRPr="00C4732B" w:rsidRDefault="00402A72" w:rsidP="00130A9E">
      <w:pPr>
        <w:autoSpaceDN w:val="0"/>
        <w:spacing w:line="247" w:lineRule="auto"/>
        <w:jc w:val="both"/>
        <w:rPr>
          <w:rFonts w:ascii="Garamond" w:eastAsia="Calibri" w:hAnsi="Garamond"/>
          <w:lang w:val="hr-HR"/>
        </w:rPr>
      </w:pPr>
    </w:p>
    <w:tbl>
      <w:tblPr>
        <w:tblW w:w="9062" w:type="dxa"/>
        <w:tblCellMar>
          <w:left w:w="10" w:type="dxa"/>
          <w:right w:w="10" w:type="dxa"/>
        </w:tblCellMar>
        <w:tblLook w:val="0000" w:firstRow="0" w:lastRow="0" w:firstColumn="0" w:lastColumn="0" w:noHBand="0" w:noVBand="0"/>
      </w:tblPr>
      <w:tblGrid>
        <w:gridCol w:w="3025"/>
        <w:gridCol w:w="3018"/>
        <w:gridCol w:w="3019"/>
      </w:tblGrid>
      <w:tr w:rsidR="00130A9E" w:rsidRPr="00C4732B" w14:paraId="399B3283" w14:textId="77777777" w:rsidTr="00C40797">
        <w:tc>
          <w:tcPr>
            <w:tcW w:w="3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6D91E" w14:textId="77777777" w:rsidR="00130A9E" w:rsidRPr="00C4732B" w:rsidRDefault="00130A9E" w:rsidP="00C40797">
            <w:pPr>
              <w:autoSpaceDN w:val="0"/>
              <w:spacing w:line="247" w:lineRule="auto"/>
              <w:jc w:val="center"/>
              <w:rPr>
                <w:rFonts w:ascii="Garamond" w:eastAsia="Calibri" w:hAnsi="Garamond"/>
                <w:b/>
                <w:sz w:val="22"/>
                <w:szCs w:val="22"/>
                <w:lang w:val="hr-HR"/>
              </w:rPr>
            </w:pPr>
            <w:r w:rsidRPr="00C4732B">
              <w:rPr>
                <w:rFonts w:ascii="Garamond" w:eastAsia="Calibri" w:hAnsi="Garamond"/>
                <w:b/>
                <w:sz w:val="22"/>
                <w:szCs w:val="22"/>
                <w:lang w:val="hr-HR"/>
              </w:rPr>
              <w:lastRenderedPageBreak/>
              <w:t>Zagrebačka banka d.d.</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4208E" w14:textId="77777777" w:rsidR="00130A9E" w:rsidRPr="00C4732B" w:rsidRDefault="00130A9E" w:rsidP="00C40797">
            <w:pPr>
              <w:autoSpaceDN w:val="0"/>
              <w:spacing w:line="247" w:lineRule="auto"/>
              <w:jc w:val="center"/>
              <w:rPr>
                <w:rFonts w:ascii="Garamond" w:eastAsia="Calibri" w:hAnsi="Garamond"/>
                <w:b/>
                <w:sz w:val="22"/>
                <w:szCs w:val="22"/>
                <w:lang w:val="hr-HR"/>
              </w:rPr>
            </w:pPr>
            <w:r w:rsidRPr="00C4732B">
              <w:rPr>
                <w:rFonts w:ascii="Garamond" w:eastAsia="Calibri" w:hAnsi="Garamond"/>
                <w:b/>
                <w:sz w:val="22"/>
                <w:szCs w:val="22"/>
                <w:lang w:val="hr-HR"/>
              </w:rPr>
              <w:t>Otplata glavnice</w:t>
            </w: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9418" w14:textId="77777777" w:rsidR="00130A9E" w:rsidRPr="00C4732B" w:rsidRDefault="00130A9E" w:rsidP="00C40797">
            <w:pPr>
              <w:autoSpaceDN w:val="0"/>
              <w:spacing w:line="247" w:lineRule="auto"/>
              <w:jc w:val="center"/>
              <w:rPr>
                <w:rFonts w:ascii="Garamond" w:eastAsia="Calibri" w:hAnsi="Garamond"/>
                <w:b/>
                <w:sz w:val="22"/>
                <w:szCs w:val="22"/>
                <w:lang w:val="hr-HR"/>
              </w:rPr>
            </w:pPr>
            <w:r w:rsidRPr="00C4732B">
              <w:rPr>
                <w:rFonts w:ascii="Garamond" w:eastAsia="Calibri" w:hAnsi="Garamond"/>
                <w:b/>
                <w:sz w:val="22"/>
                <w:szCs w:val="22"/>
                <w:lang w:val="hr-HR"/>
              </w:rPr>
              <w:t>Otplata kamata</w:t>
            </w:r>
          </w:p>
        </w:tc>
      </w:tr>
      <w:tr w:rsidR="00130A9E" w:rsidRPr="00C4732B" w14:paraId="43CF4346" w14:textId="77777777" w:rsidTr="00C40797">
        <w:tc>
          <w:tcPr>
            <w:tcW w:w="3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E5E71" w14:textId="5CE5DDE9" w:rsidR="00130A9E" w:rsidRPr="00C4732B" w:rsidRDefault="00AD770A" w:rsidP="00C40797">
            <w:pPr>
              <w:autoSpaceDN w:val="0"/>
              <w:spacing w:line="247" w:lineRule="auto"/>
              <w:jc w:val="center"/>
              <w:rPr>
                <w:rFonts w:ascii="Garamond" w:eastAsia="Calibri" w:hAnsi="Garamond"/>
                <w:lang w:val="hr-HR"/>
              </w:rPr>
            </w:pPr>
            <w:r w:rsidRPr="00C4732B">
              <w:rPr>
                <w:rFonts w:ascii="Garamond" w:eastAsia="Calibri" w:hAnsi="Garamond"/>
                <w:lang w:val="hr-HR"/>
              </w:rPr>
              <w:t>2022</w:t>
            </w:r>
            <w:r w:rsidR="00130A9E" w:rsidRPr="00C4732B">
              <w:rPr>
                <w:rFonts w:ascii="Garamond" w:eastAsia="Calibri" w:hAnsi="Garamond"/>
                <w:lang w:val="hr-HR"/>
              </w:rPr>
              <w:t>.</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03DF" w14:textId="77777777" w:rsidR="00130A9E" w:rsidRPr="00C4732B" w:rsidRDefault="00130A9E" w:rsidP="00C40797">
            <w:pPr>
              <w:autoSpaceDN w:val="0"/>
              <w:spacing w:line="247" w:lineRule="auto"/>
              <w:jc w:val="center"/>
              <w:rPr>
                <w:rFonts w:ascii="Garamond" w:eastAsia="Calibri" w:hAnsi="Garamond"/>
                <w:lang w:val="hr-HR"/>
              </w:rPr>
            </w:pPr>
            <w:r w:rsidRPr="00C4732B">
              <w:rPr>
                <w:rFonts w:ascii="Garamond" w:eastAsia="Calibri" w:hAnsi="Garamond"/>
                <w:lang w:val="hr-HR"/>
              </w:rPr>
              <w:t>58.646,28</w:t>
            </w: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34E4A" w14:textId="77777777" w:rsidR="00130A9E" w:rsidRPr="00C4732B" w:rsidRDefault="00130A9E" w:rsidP="00C40797">
            <w:pPr>
              <w:autoSpaceDN w:val="0"/>
              <w:spacing w:line="247" w:lineRule="auto"/>
              <w:jc w:val="center"/>
              <w:rPr>
                <w:rFonts w:ascii="Garamond" w:eastAsia="Calibri" w:hAnsi="Garamond"/>
                <w:lang w:val="hr-HR"/>
              </w:rPr>
            </w:pPr>
            <w:r w:rsidRPr="00C4732B">
              <w:rPr>
                <w:rFonts w:ascii="Garamond" w:eastAsia="Calibri" w:hAnsi="Garamond"/>
                <w:lang w:val="hr-HR"/>
              </w:rPr>
              <w:t>8.385,43</w:t>
            </w:r>
          </w:p>
        </w:tc>
      </w:tr>
      <w:tr w:rsidR="00130A9E" w:rsidRPr="00C4732B" w14:paraId="3CBAD343" w14:textId="77777777" w:rsidTr="00C40797">
        <w:tc>
          <w:tcPr>
            <w:tcW w:w="3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4BED5" w14:textId="77777777" w:rsidR="00130A9E" w:rsidRPr="00C4732B" w:rsidRDefault="00130A9E" w:rsidP="00C40797">
            <w:pPr>
              <w:autoSpaceDN w:val="0"/>
              <w:spacing w:line="247" w:lineRule="auto"/>
              <w:jc w:val="center"/>
              <w:rPr>
                <w:rFonts w:ascii="Garamond" w:eastAsia="Calibri" w:hAnsi="Garamond"/>
                <w:lang w:val="hr-HR"/>
              </w:rPr>
            </w:pPr>
            <w:r w:rsidRPr="00C4732B">
              <w:rPr>
                <w:rFonts w:ascii="Garamond" w:eastAsia="Calibri" w:hAnsi="Garamond"/>
                <w:lang w:val="hr-HR"/>
              </w:rPr>
              <w:t>2022.</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9A229" w14:textId="77777777" w:rsidR="00130A9E" w:rsidRPr="00C4732B" w:rsidRDefault="00130A9E" w:rsidP="00C40797">
            <w:pPr>
              <w:autoSpaceDN w:val="0"/>
              <w:spacing w:line="247" w:lineRule="auto"/>
              <w:jc w:val="center"/>
              <w:rPr>
                <w:rFonts w:ascii="Garamond" w:eastAsia="Calibri" w:hAnsi="Garamond"/>
                <w:lang w:val="hr-HR"/>
              </w:rPr>
            </w:pPr>
            <w:r w:rsidRPr="00C4732B">
              <w:rPr>
                <w:rFonts w:ascii="Garamond" w:eastAsia="Calibri" w:hAnsi="Garamond"/>
                <w:lang w:val="hr-HR"/>
              </w:rPr>
              <w:t>58.646,28</w:t>
            </w: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BBE2" w14:textId="77777777" w:rsidR="00130A9E" w:rsidRPr="00C4732B" w:rsidRDefault="00130A9E" w:rsidP="00C40797">
            <w:pPr>
              <w:autoSpaceDN w:val="0"/>
              <w:spacing w:line="247" w:lineRule="auto"/>
              <w:jc w:val="center"/>
              <w:rPr>
                <w:rFonts w:ascii="Garamond" w:eastAsia="Calibri" w:hAnsi="Garamond"/>
                <w:lang w:val="hr-HR"/>
              </w:rPr>
            </w:pPr>
            <w:r w:rsidRPr="00C4732B">
              <w:rPr>
                <w:rFonts w:ascii="Garamond" w:eastAsia="Calibri" w:hAnsi="Garamond"/>
                <w:lang w:val="hr-HR"/>
              </w:rPr>
              <w:t>6.467,76</w:t>
            </w:r>
          </w:p>
        </w:tc>
      </w:tr>
      <w:tr w:rsidR="00130A9E" w:rsidRPr="00C4732B" w14:paraId="5215A784" w14:textId="77777777" w:rsidTr="00C40797">
        <w:tc>
          <w:tcPr>
            <w:tcW w:w="3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780D6" w14:textId="77777777" w:rsidR="00130A9E" w:rsidRPr="00C4732B" w:rsidRDefault="00130A9E" w:rsidP="00C40797">
            <w:pPr>
              <w:autoSpaceDN w:val="0"/>
              <w:spacing w:line="247" w:lineRule="auto"/>
              <w:jc w:val="center"/>
              <w:rPr>
                <w:rFonts w:ascii="Garamond" w:eastAsia="Calibri" w:hAnsi="Garamond"/>
                <w:lang w:val="hr-HR"/>
              </w:rPr>
            </w:pPr>
            <w:r w:rsidRPr="00C4732B">
              <w:rPr>
                <w:rFonts w:ascii="Garamond" w:eastAsia="Calibri" w:hAnsi="Garamond"/>
                <w:lang w:val="hr-HR"/>
              </w:rPr>
              <w:t>2023.</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873A" w14:textId="77777777" w:rsidR="00130A9E" w:rsidRPr="00C4732B" w:rsidRDefault="00130A9E" w:rsidP="00C40797">
            <w:pPr>
              <w:autoSpaceDN w:val="0"/>
              <w:spacing w:line="247" w:lineRule="auto"/>
              <w:jc w:val="center"/>
              <w:rPr>
                <w:rFonts w:ascii="Garamond" w:eastAsia="Calibri" w:hAnsi="Garamond"/>
                <w:lang w:val="hr-HR"/>
              </w:rPr>
            </w:pPr>
            <w:r w:rsidRPr="00C4732B">
              <w:rPr>
                <w:rFonts w:ascii="Garamond" w:eastAsia="Calibri" w:hAnsi="Garamond"/>
                <w:lang w:val="hr-HR"/>
              </w:rPr>
              <w:t>58.646,28</w:t>
            </w: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EB514" w14:textId="77777777" w:rsidR="00130A9E" w:rsidRPr="00C4732B" w:rsidRDefault="00130A9E" w:rsidP="00C40797">
            <w:pPr>
              <w:autoSpaceDN w:val="0"/>
              <w:spacing w:line="247" w:lineRule="auto"/>
              <w:jc w:val="center"/>
              <w:rPr>
                <w:rFonts w:ascii="Garamond" w:eastAsia="Calibri" w:hAnsi="Garamond"/>
                <w:lang w:val="hr-HR"/>
              </w:rPr>
            </w:pPr>
            <w:r w:rsidRPr="00C4732B">
              <w:rPr>
                <w:rFonts w:ascii="Garamond" w:eastAsia="Calibri" w:hAnsi="Garamond"/>
                <w:lang w:val="hr-HR"/>
              </w:rPr>
              <w:t>4.550,02</w:t>
            </w:r>
          </w:p>
        </w:tc>
      </w:tr>
      <w:tr w:rsidR="00130A9E" w:rsidRPr="00C4732B" w14:paraId="504E92CA" w14:textId="77777777" w:rsidTr="00C40797">
        <w:tc>
          <w:tcPr>
            <w:tcW w:w="3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85855" w14:textId="77777777" w:rsidR="00130A9E" w:rsidRPr="00C4732B" w:rsidRDefault="00130A9E" w:rsidP="00C40797">
            <w:pPr>
              <w:autoSpaceDN w:val="0"/>
              <w:spacing w:line="247" w:lineRule="auto"/>
              <w:jc w:val="center"/>
              <w:rPr>
                <w:rFonts w:ascii="Garamond" w:eastAsia="Calibri" w:hAnsi="Garamond"/>
                <w:lang w:val="hr-HR"/>
              </w:rPr>
            </w:pPr>
            <w:r w:rsidRPr="00C4732B">
              <w:rPr>
                <w:rFonts w:ascii="Garamond" w:eastAsia="Calibri" w:hAnsi="Garamond"/>
                <w:lang w:val="hr-HR"/>
              </w:rPr>
              <w:t>2024.</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18580" w14:textId="77777777" w:rsidR="00130A9E" w:rsidRPr="00C4732B" w:rsidRDefault="00130A9E" w:rsidP="00C40797">
            <w:pPr>
              <w:autoSpaceDN w:val="0"/>
              <w:spacing w:line="247" w:lineRule="auto"/>
              <w:jc w:val="center"/>
              <w:rPr>
                <w:rFonts w:ascii="Garamond" w:eastAsia="Calibri" w:hAnsi="Garamond"/>
                <w:lang w:val="hr-HR"/>
              </w:rPr>
            </w:pPr>
            <w:r w:rsidRPr="00C4732B">
              <w:rPr>
                <w:rFonts w:ascii="Garamond" w:eastAsia="Calibri" w:hAnsi="Garamond"/>
                <w:lang w:val="hr-HR"/>
              </w:rPr>
              <w:t>58.646,28</w:t>
            </w: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B6A6C" w14:textId="77777777" w:rsidR="00130A9E" w:rsidRPr="00C4732B" w:rsidRDefault="00130A9E" w:rsidP="00C40797">
            <w:pPr>
              <w:autoSpaceDN w:val="0"/>
              <w:spacing w:line="247" w:lineRule="auto"/>
              <w:jc w:val="center"/>
              <w:rPr>
                <w:rFonts w:ascii="Garamond" w:eastAsia="Calibri" w:hAnsi="Garamond"/>
                <w:lang w:val="hr-HR"/>
              </w:rPr>
            </w:pPr>
            <w:r w:rsidRPr="00C4732B">
              <w:rPr>
                <w:rFonts w:ascii="Garamond" w:eastAsia="Calibri" w:hAnsi="Garamond"/>
                <w:lang w:val="hr-HR"/>
              </w:rPr>
              <w:t>2.634,29</w:t>
            </w:r>
          </w:p>
        </w:tc>
      </w:tr>
      <w:tr w:rsidR="00130A9E" w:rsidRPr="00C4732B" w14:paraId="28FF2538" w14:textId="77777777" w:rsidTr="00C40797">
        <w:tc>
          <w:tcPr>
            <w:tcW w:w="3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23C40" w14:textId="77777777" w:rsidR="00130A9E" w:rsidRPr="00C4732B" w:rsidRDefault="00130A9E" w:rsidP="00C40797">
            <w:pPr>
              <w:autoSpaceDN w:val="0"/>
              <w:spacing w:line="247" w:lineRule="auto"/>
              <w:jc w:val="center"/>
              <w:rPr>
                <w:rFonts w:ascii="Garamond" w:eastAsia="Calibri" w:hAnsi="Garamond"/>
                <w:lang w:val="hr-HR"/>
              </w:rPr>
            </w:pPr>
            <w:r w:rsidRPr="00C4732B">
              <w:rPr>
                <w:rFonts w:ascii="Garamond" w:eastAsia="Calibri" w:hAnsi="Garamond"/>
                <w:lang w:val="hr-HR"/>
              </w:rPr>
              <w:t>2025.</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E6087" w14:textId="77777777" w:rsidR="00130A9E" w:rsidRPr="00C4732B" w:rsidRDefault="00130A9E" w:rsidP="00C40797">
            <w:pPr>
              <w:autoSpaceDN w:val="0"/>
              <w:spacing w:line="247" w:lineRule="auto"/>
              <w:jc w:val="center"/>
              <w:rPr>
                <w:rFonts w:ascii="Garamond" w:eastAsia="Calibri" w:hAnsi="Garamond"/>
                <w:lang w:val="hr-HR"/>
              </w:rPr>
            </w:pPr>
            <w:r w:rsidRPr="00C4732B">
              <w:rPr>
                <w:rFonts w:ascii="Garamond" w:eastAsia="Calibri" w:hAnsi="Garamond"/>
                <w:lang w:val="hr-HR"/>
              </w:rPr>
              <w:t>43.984,88</w:t>
            </w: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A0FDC" w14:textId="77777777" w:rsidR="00130A9E" w:rsidRPr="00C4732B" w:rsidRDefault="00130A9E" w:rsidP="00C40797">
            <w:pPr>
              <w:autoSpaceDN w:val="0"/>
              <w:spacing w:line="247" w:lineRule="auto"/>
              <w:jc w:val="center"/>
              <w:rPr>
                <w:rFonts w:ascii="Garamond" w:eastAsia="Calibri" w:hAnsi="Garamond"/>
                <w:lang w:val="hr-HR"/>
              </w:rPr>
            </w:pPr>
            <w:r w:rsidRPr="00C4732B">
              <w:rPr>
                <w:rFonts w:ascii="Garamond" w:eastAsia="Calibri" w:hAnsi="Garamond"/>
                <w:lang w:val="hr-HR"/>
              </w:rPr>
              <w:t>714,54</w:t>
            </w:r>
          </w:p>
        </w:tc>
      </w:tr>
    </w:tbl>
    <w:p w14:paraId="5F4394F5" w14:textId="578895B3" w:rsidR="00130A9E" w:rsidRPr="00C4732B" w:rsidRDefault="00130A9E" w:rsidP="00130A9E">
      <w:pPr>
        <w:autoSpaceDN w:val="0"/>
        <w:spacing w:line="247" w:lineRule="auto"/>
        <w:rPr>
          <w:rFonts w:ascii="Garamond" w:eastAsia="Calibri" w:hAnsi="Garamond"/>
          <w:lang w:val="hr-HR"/>
        </w:rPr>
      </w:pPr>
    </w:p>
    <w:p w14:paraId="2DE3D30A" w14:textId="77777777" w:rsidR="00C4171D" w:rsidRPr="00C4732B" w:rsidRDefault="00C4171D" w:rsidP="00130A9E">
      <w:pPr>
        <w:autoSpaceDN w:val="0"/>
        <w:spacing w:line="247" w:lineRule="auto"/>
        <w:rPr>
          <w:rFonts w:ascii="Garamond" w:eastAsia="Calibri" w:hAnsi="Garamond"/>
          <w:lang w:val="hr-HR"/>
        </w:rPr>
      </w:pPr>
    </w:p>
    <w:p w14:paraId="3EB65D03" w14:textId="77777777" w:rsidR="00130A9E" w:rsidRPr="00C4732B" w:rsidRDefault="00130A9E" w:rsidP="00CB2E10">
      <w:pPr>
        <w:numPr>
          <w:ilvl w:val="0"/>
          <w:numId w:val="13"/>
        </w:numPr>
        <w:suppressAutoHyphens/>
        <w:autoSpaceDN w:val="0"/>
        <w:spacing w:after="160" w:line="247" w:lineRule="auto"/>
        <w:textAlignment w:val="baseline"/>
        <w:rPr>
          <w:rFonts w:ascii="Garamond" w:eastAsia="Calibri" w:hAnsi="Garamond"/>
          <w:b/>
          <w:u w:val="single"/>
          <w:lang w:val="hr-HR"/>
        </w:rPr>
      </w:pPr>
      <w:r w:rsidRPr="00C4732B">
        <w:rPr>
          <w:rFonts w:ascii="Garamond" w:eastAsia="Calibri" w:hAnsi="Garamond"/>
          <w:b/>
          <w:u w:val="single"/>
          <w:lang w:val="hr-HR"/>
        </w:rPr>
        <w:t>IZVJEŠTAJ O KORIŠTENJU PRORAČUNSKE ZALIHE</w:t>
      </w:r>
    </w:p>
    <w:p w14:paraId="751B060B" w14:textId="26B262B9" w:rsidR="00130A9E" w:rsidRPr="00C4732B" w:rsidRDefault="00130A9E" w:rsidP="00130A9E">
      <w:pPr>
        <w:autoSpaceDN w:val="0"/>
        <w:spacing w:line="247" w:lineRule="auto"/>
        <w:jc w:val="both"/>
        <w:rPr>
          <w:rFonts w:ascii="Garamond" w:eastAsia="Calibri" w:hAnsi="Garamond"/>
          <w:lang w:val="hr-HR"/>
        </w:rPr>
      </w:pPr>
      <w:r w:rsidRPr="00C4732B">
        <w:rPr>
          <w:rFonts w:ascii="Garamond" w:eastAsia="Calibri" w:hAnsi="Garamond"/>
          <w:lang w:val="hr-HR"/>
        </w:rPr>
        <w:t>Sukladno članku</w:t>
      </w:r>
      <w:r w:rsidR="00CF31EA" w:rsidRPr="00C4732B">
        <w:rPr>
          <w:rFonts w:ascii="Garamond" w:eastAsia="Calibri" w:hAnsi="Garamond"/>
          <w:lang w:val="hr-HR"/>
        </w:rPr>
        <w:t xml:space="preserve"> 65.</w:t>
      </w:r>
      <w:r w:rsidRPr="00C4732B">
        <w:rPr>
          <w:rFonts w:ascii="Garamond" w:eastAsia="Calibri" w:hAnsi="Garamond"/>
          <w:color w:val="FF0000"/>
          <w:lang w:val="hr-HR"/>
        </w:rPr>
        <w:t xml:space="preserve"> </w:t>
      </w:r>
      <w:r w:rsidRPr="00C4732B">
        <w:rPr>
          <w:rFonts w:ascii="Garamond" w:eastAsia="Calibri" w:hAnsi="Garamond"/>
          <w:lang w:val="hr-HR"/>
        </w:rPr>
        <w:t xml:space="preserve">Zakona o proračunu („Narodne novine“ broj </w:t>
      </w:r>
      <w:r w:rsidR="00BB39FA" w:rsidRPr="00C4732B">
        <w:rPr>
          <w:rFonts w:ascii="Garamond" w:eastAsia="Calibri" w:hAnsi="Garamond"/>
          <w:lang w:val="hr-HR"/>
        </w:rPr>
        <w:t>144/22</w:t>
      </w:r>
      <w:r w:rsidRPr="00C4732B">
        <w:rPr>
          <w:rFonts w:ascii="Garamond" w:eastAsia="Calibri" w:hAnsi="Garamond"/>
          <w:lang w:val="hr-HR"/>
        </w:rPr>
        <w:t xml:space="preserve">), sredstva proračunske zalihe mogu se koristiti za nepredviđene namjene za koje u Proračunu nisu osigurana sredstva ili za namjene za koje se tijekom godine pokaže da za njih nisu utvrđena dostatna sredstva jer ih pri planiranju Proračuna nije bilo moguće predvidjeti, za financiranje rashoda nastalih  pri otklanjanju posljedica elementarnih nepogoda, epidemija, ekoloških nesreća ili izvanrednih događaja i ostalih nepredviđenih nesreća, te za druge nepredviđene rashode tijekom godine. Visina sredstava proračunske zalihe JLP(R)S utvrđuje se Odlukom o izvršavanju proračuna. Člankom </w:t>
      </w:r>
      <w:r w:rsidR="00CF31EA" w:rsidRPr="00C4732B">
        <w:rPr>
          <w:rFonts w:ascii="Garamond" w:eastAsia="Calibri" w:hAnsi="Garamond"/>
          <w:lang w:val="hr-HR"/>
        </w:rPr>
        <w:t>66</w:t>
      </w:r>
      <w:r w:rsidRPr="00C4732B">
        <w:rPr>
          <w:rFonts w:ascii="Garamond" w:eastAsia="Calibri" w:hAnsi="Garamond"/>
          <w:lang w:val="hr-HR"/>
        </w:rPr>
        <w:t>.</w:t>
      </w:r>
      <w:r w:rsidRPr="00C4732B">
        <w:rPr>
          <w:rFonts w:ascii="Garamond" w:eastAsia="Calibri" w:hAnsi="Garamond"/>
          <w:color w:val="FF0000"/>
          <w:lang w:val="hr-HR"/>
        </w:rPr>
        <w:t xml:space="preserve"> </w:t>
      </w:r>
      <w:r w:rsidRPr="00C4732B">
        <w:rPr>
          <w:rFonts w:ascii="Garamond" w:eastAsia="Calibri" w:hAnsi="Garamond"/>
          <w:lang w:val="hr-HR"/>
        </w:rPr>
        <w:t>Zakona utvrđeno je tko odlučuje o korištenju proračunske zalihe te obaveza izvještavanja o njezinom korištenju.</w:t>
      </w:r>
    </w:p>
    <w:p w14:paraId="28C3B88D" w14:textId="77777777" w:rsidR="00130A9E" w:rsidRPr="00C4732B" w:rsidRDefault="00130A9E" w:rsidP="00130A9E">
      <w:pPr>
        <w:autoSpaceDN w:val="0"/>
        <w:spacing w:line="247" w:lineRule="auto"/>
        <w:jc w:val="both"/>
        <w:rPr>
          <w:rFonts w:ascii="Garamond" w:eastAsia="Calibri" w:hAnsi="Garamond"/>
          <w:lang w:val="hr-HR"/>
        </w:rPr>
      </w:pPr>
    </w:p>
    <w:p w14:paraId="3C66C279" w14:textId="1823E666" w:rsidR="00BB39FA" w:rsidRPr="00C4732B" w:rsidRDefault="00130A9E" w:rsidP="00130A9E">
      <w:pPr>
        <w:autoSpaceDN w:val="0"/>
        <w:spacing w:line="247" w:lineRule="auto"/>
        <w:jc w:val="both"/>
        <w:rPr>
          <w:rFonts w:ascii="Garamond" w:eastAsia="Calibri" w:hAnsi="Garamond"/>
          <w:lang w:val="hr-HR"/>
        </w:rPr>
      </w:pPr>
      <w:r w:rsidRPr="00C4732B">
        <w:rPr>
          <w:rFonts w:ascii="Garamond" w:eastAsia="Calibri" w:hAnsi="Garamond"/>
          <w:lang w:val="hr-HR"/>
        </w:rPr>
        <w:t xml:space="preserve">Sukladno Zakonu i Odluci o izvršavanju Proračuna Općine Sv. Lovreč za </w:t>
      </w:r>
      <w:r w:rsidR="00AD770A" w:rsidRPr="00C4732B">
        <w:rPr>
          <w:rFonts w:ascii="Garamond" w:eastAsia="Calibri" w:hAnsi="Garamond"/>
          <w:lang w:val="hr-HR"/>
        </w:rPr>
        <w:t>202</w:t>
      </w:r>
      <w:r w:rsidR="00CF31EA" w:rsidRPr="00C4732B">
        <w:rPr>
          <w:rFonts w:ascii="Garamond" w:eastAsia="Calibri" w:hAnsi="Garamond"/>
          <w:lang w:val="hr-HR"/>
        </w:rPr>
        <w:t>2</w:t>
      </w:r>
      <w:r w:rsidRPr="00C4732B">
        <w:rPr>
          <w:rFonts w:ascii="Garamond" w:eastAsia="Calibri" w:hAnsi="Garamond"/>
          <w:lang w:val="hr-HR"/>
        </w:rPr>
        <w:t xml:space="preserve">. godinu, u Proračunu Općine Sv. Lovreč za </w:t>
      </w:r>
      <w:r w:rsidR="00AD770A" w:rsidRPr="00C4732B">
        <w:rPr>
          <w:rFonts w:ascii="Garamond" w:eastAsia="Calibri" w:hAnsi="Garamond"/>
          <w:lang w:val="hr-HR"/>
        </w:rPr>
        <w:t>2022</w:t>
      </w:r>
      <w:r w:rsidRPr="00C4732B">
        <w:rPr>
          <w:rFonts w:ascii="Garamond" w:eastAsia="Calibri" w:hAnsi="Garamond"/>
          <w:lang w:val="hr-HR"/>
        </w:rPr>
        <w:t xml:space="preserve">. godinu planirana su sredstva u iznosu od 35.000,00 kn. </w:t>
      </w:r>
    </w:p>
    <w:p w14:paraId="5C952D33" w14:textId="77777777" w:rsidR="00432261" w:rsidRPr="00C4732B" w:rsidRDefault="00432261" w:rsidP="00130A9E">
      <w:pPr>
        <w:autoSpaceDN w:val="0"/>
        <w:spacing w:line="247" w:lineRule="auto"/>
        <w:jc w:val="both"/>
        <w:rPr>
          <w:rFonts w:ascii="Garamond" w:eastAsia="Calibri" w:hAnsi="Garamond"/>
          <w:lang w:val="hr-HR"/>
        </w:rPr>
      </w:pPr>
    </w:p>
    <w:p w14:paraId="778BCA11" w14:textId="08AFD543" w:rsidR="00130A9E" w:rsidRPr="00C4732B" w:rsidRDefault="00130A9E" w:rsidP="00130A9E">
      <w:pPr>
        <w:autoSpaceDN w:val="0"/>
        <w:spacing w:line="247" w:lineRule="auto"/>
        <w:jc w:val="both"/>
        <w:rPr>
          <w:rFonts w:ascii="Garamond" w:eastAsia="Calibri" w:hAnsi="Garamond"/>
          <w:lang w:val="hr-HR"/>
        </w:rPr>
      </w:pPr>
      <w:r w:rsidRPr="00C4732B">
        <w:rPr>
          <w:rFonts w:ascii="Garamond" w:eastAsia="Calibri" w:hAnsi="Garamond"/>
          <w:lang w:val="hr-HR"/>
        </w:rPr>
        <w:t xml:space="preserve">Do kraja lipnja </w:t>
      </w:r>
      <w:r w:rsidR="00AD770A" w:rsidRPr="00C4732B">
        <w:rPr>
          <w:rFonts w:ascii="Garamond" w:eastAsia="Calibri" w:hAnsi="Garamond"/>
          <w:lang w:val="hr-HR"/>
        </w:rPr>
        <w:t>2022</w:t>
      </w:r>
      <w:r w:rsidRPr="00C4732B">
        <w:rPr>
          <w:rFonts w:ascii="Garamond" w:eastAsia="Calibri" w:hAnsi="Garamond"/>
          <w:lang w:val="hr-HR"/>
        </w:rPr>
        <w:t xml:space="preserve">. godine sredstva iz proračunske zalihe </w:t>
      </w:r>
      <w:r w:rsidR="00BB39FA" w:rsidRPr="00C4732B">
        <w:rPr>
          <w:rFonts w:ascii="Garamond" w:eastAsia="Calibri" w:hAnsi="Garamond"/>
          <w:lang w:val="hr-HR"/>
        </w:rPr>
        <w:t xml:space="preserve">nisu </w:t>
      </w:r>
      <w:r w:rsidRPr="00C4732B">
        <w:rPr>
          <w:rFonts w:ascii="Garamond" w:eastAsia="Calibri" w:hAnsi="Garamond"/>
          <w:lang w:val="hr-HR"/>
        </w:rPr>
        <w:t>korištena</w:t>
      </w:r>
      <w:r w:rsidR="00BB39FA" w:rsidRPr="00C4732B">
        <w:rPr>
          <w:rFonts w:ascii="Garamond" w:eastAsia="Calibri" w:hAnsi="Garamond"/>
          <w:lang w:val="hr-HR"/>
        </w:rPr>
        <w:t xml:space="preserve">. </w:t>
      </w:r>
      <w:r w:rsidRPr="00C4732B">
        <w:rPr>
          <w:rFonts w:ascii="Garamond" w:eastAsia="Calibri" w:hAnsi="Garamond"/>
          <w:lang w:val="hr-HR"/>
        </w:rPr>
        <w:t xml:space="preserve"> </w:t>
      </w:r>
    </w:p>
    <w:p w14:paraId="3C70A3B1" w14:textId="77777777" w:rsidR="00BB39FA" w:rsidRPr="00C4732B" w:rsidRDefault="00BB39FA" w:rsidP="00130A9E">
      <w:pPr>
        <w:autoSpaceDN w:val="0"/>
        <w:spacing w:line="247" w:lineRule="auto"/>
        <w:jc w:val="both"/>
        <w:rPr>
          <w:rFonts w:ascii="Garamond" w:eastAsia="Calibri" w:hAnsi="Garamond"/>
          <w:lang w:val="hr-HR"/>
        </w:rPr>
      </w:pPr>
    </w:p>
    <w:p w14:paraId="48D3EE01" w14:textId="77777777" w:rsidR="00130A9E" w:rsidRPr="00C4732B" w:rsidRDefault="00130A9E" w:rsidP="00130A9E">
      <w:pPr>
        <w:autoSpaceDN w:val="0"/>
        <w:spacing w:line="247" w:lineRule="auto"/>
        <w:jc w:val="both"/>
        <w:rPr>
          <w:rFonts w:ascii="Garamond" w:eastAsia="Calibri" w:hAnsi="Garamond"/>
          <w:lang w:val="hr-HR"/>
        </w:rPr>
      </w:pPr>
    </w:p>
    <w:p w14:paraId="055E71B6" w14:textId="77777777" w:rsidR="00130A9E" w:rsidRPr="00C4732B" w:rsidRDefault="00130A9E" w:rsidP="00CB2E10">
      <w:pPr>
        <w:numPr>
          <w:ilvl w:val="0"/>
          <w:numId w:val="13"/>
        </w:numPr>
        <w:suppressAutoHyphens/>
        <w:autoSpaceDN w:val="0"/>
        <w:spacing w:after="160" w:line="247" w:lineRule="auto"/>
        <w:textAlignment w:val="baseline"/>
        <w:rPr>
          <w:rFonts w:ascii="Garamond" w:eastAsia="Calibri" w:hAnsi="Garamond"/>
          <w:b/>
          <w:u w:val="single"/>
          <w:lang w:val="hr-HR"/>
        </w:rPr>
      </w:pPr>
      <w:r w:rsidRPr="00C4732B">
        <w:rPr>
          <w:rFonts w:ascii="Garamond" w:eastAsia="Calibri" w:hAnsi="Garamond"/>
          <w:b/>
          <w:u w:val="single"/>
          <w:lang w:val="hr-HR"/>
        </w:rPr>
        <w:t>IZVJEŠTAJ O DANIM JAMSTVIMA I IZDACIMA PO JAMSTVIMA</w:t>
      </w:r>
    </w:p>
    <w:p w14:paraId="133D0253" w14:textId="77777777" w:rsidR="00130A9E" w:rsidRPr="00C4732B" w:rsidRDefault="00130A9E" w:rsidP="00130A9E">
      <w:pPr>
        <w:autoSpaceDN w:val="0"/>
        <w:spacing w:line="247" w:lineRule="auto"/>
        <w:jc w:val="both"/>
        <w:rPr>
          <w:rFonts w:ascii="Garamond" w:eastAsia="Calibri" w:hAnsi="Garamond"/>
          <w:lang w:val="hr-HR"/>
        </w:rPr>
      </w:pPr>
      <w:r w:rsidRPr="00C4732B">
        <w:rPr>
          <w:rFonts w:ascii="Garamond" w:eastAsia="Calibri" w:hAnsi="Garamond"/>
          <w:lang w:val="hr-HR"/>
        </w:rPr>
        <w:t>Sukladno članku 91. Zakona o proračunu, JLP(R)S može dati jamstvo pravnoj osobi u njezinom većinskom izravnom ili neizravnom vlasništvu i ustanovi čiji je osnivač, za ispunjenje obveza pravne osobe i ustanove. Dano jamstvo se uključuje u opseg mogućeg zaduživanja JLP(R)S.</w:t>
      </w:r>
    </w:p>
    <w:p w14:paraId="268EEE44" w14:textId="77777777" w:rsidR="00130A9E" w:rsidRPr="00C4732B" w:rsidRDefault="00130A9E" w:rsidP="00130A9E">
      <w:pPr>
        <w:autoSpaceDN w:val="0"/>
        <w:spacing w:line="247" w:lineRule="auto"/>
        <w:rPr>
          <w:rFonts w:ascii="Garamond" w:eastAsia="Calibri" w:hAnsi="Garamond"/>
          <w:lang w:val="hr-HR"/>
        </w:rPr>
      </w:pPr>
    </w:p>
    <w:p w14:paraId="54575E73" w14:textId="4A42A56D" w:rsidR="00130A9E" w:rsidRPr="00C4732B" w:rsidRDefault="00130A9E" w:rsidP="00130A9E">
      <w:pPr>
        <w:autoSpaceDN w:val="0"/>
        <w:spacing w:line="247" w:lineRule="auto"/>
        <w:rPr>
          <w:rFonts w:ascii="Garamond" w:eastAsia="Calibri" w:hAnsi="Garamond"/>
          <w:lang w:val="hr-HR"/>
        </w:rPr>
      </w:pPr>
      <w:r w:rsidRPr="00C4732B">
        <w:rPr>
          <w:rFonts w:ascii="Garamond" w:eastAsia="Calibri" w:hAnsi="Garamond"/>
          <w:lang w:val="hr-HR"/>
        </w:rPr>
        <w:t xml:space="preserve">Izvještaj o danim jamstvima sadrži pregled danih jamstava te stanje obveza po danim jamstvima na početku i na kraju izvještajnog razdoblja. Do kraja lipnja </w:t>
      </w:r>
      <w:r w:rsidR="00AD770A" w:rsidRPr="00C4732B">
        <w:rPr>
          <w:rFonts w:ascii="Garamond" w:eastAsia="Calibri" w:hAnsi="Garamond"/>
          <w:lang w:val="hr-HR"/>
        </w:rPr>
        <w:t>2022</w:t>
      </w:r>
      <w:r w:rsidRPr="00C4732B">
        <w:rPr>
          <w:rFonts w:ascii="Garamond" w:eastAsia="Calibri" w:hAnsi="Garamond"/>
          <w:lang w:val="hr-HR"/>
        </w:rPr>
        <w:t>. godine Općinsko vijeće Općine Sv. Lovreč nije davalo nova jamstva za zaduživanje.</w:t>
      </w:r>
    </w:p>
    <w:p w14:paraId="0CFDBD9E" w14:textId="77777777" w:rsidR="006A1608" w:rsidRPr="00C4732B" w:rsidRDefault="006A1608" w:rsidP="00130A9E">
      <w:pPr>
        <w:autoSpaceDN w:val="0"/>
        <w:spacing w:line="247" w:lineRule="auto"/>
        <w:rPr>
          <w:rFonts w:ascii="Garamond" w:eastAsia="Calibri" w:hAnsi="Garamond"/>
          <w:lang w:val="hr-HR"/>
        </w:rPr>
      </w:pPr>
    </w:p>
    <w:p w14:paraId="36CF4103" w14:textId="77777777" w:rsidR="00130A9E" w:rsidRPr="00C4732B" w:rsidRDefault="00130A9E" w:rsidP="00130A9E">
      <w:pPr>
        <w:autoSpaceDN w:val="0"/>
        <w:spacing w:line="247" w:lineRule="auto"/>
        <w:rPr>
          <w:rFonts w:ascii="Garamond" w:eastAsia="Calibri" w:hAnsi="Garamond"/>
          <w:lang w:val="hr-HR"/>
        </w:rPr>
      </w:pPr>
    </w:p>
    <w:p w14:paraId="47FDE4C2" w14:textId="77777777" w:rsidR="00130A9E" w:rsidRPr="00C4732B" w:rsidRDefault="00130A9E" w:rsidP="00CB2E10">
      <w:pPr>
        <w:numPr>
          <w:ilvl w:val="0"/>
          <w:numId w:val="13"/>
        </w:numPr>
        <w:suppressAutoHyphens/>
        <w:autoSpaceDN w:val="0"/>
        <w:spacing w:after="160" w:line="247" w:lineRule="auto"/>
        <w:textAlignment w:val="baseline"/>
        <w:rPr>
          <w:rFonts w:ascii="Garamond" w:eastAsia="Calibri" w:hAnsi="Garamond"/>
          <w:b/>
          <w:u w:val="single"/>
          <w:lang w:val="hr-HR"/>
        </w:rPr>
      </w:pPr>
      <w:r w:rsidRPr="00C4732B">
        <w:rPr>
          <w:rFonts w:ascii="Garamond" w:eastAsia="Calibri" w:hAnsi="Garamond"/>
          <w:b/>
          <w:u w:val="single"/>
          <w:lang w:val="hr-HR"/>
        </w:rPr>
        <w:t>OBRAZLOŽENJE OSTVARENJA PRIHODA I PRIMITAKA, RASHODA I IZDATAKA</w:t>
      </w:r>
    </w:p>
    <w:p w14:paraId="723DCA0E" w14:textId="77777777" w:rsidR="00130A9E" w:rsidRPr="00C4732B" w:rsidRDefault="00130A9E" w:rsidP="00CB2E10">
      <w:pPr>
        <w:numPr>
          <w:ilvl w:val="0"/>
          <w:numId w:val="14"/>
        </w:numPr>
        <w:suppressAutoHyphens/>
        <w:autoSpaceDN w:val="0"/>
        <w:spacing w:after="160" w:line="247" w:lineRule="auto"/>
        <w:textAlignment w:val="baseline"/>
        <w:rPr>
          <w:rFonts w:ascii="Garamond" w:eastAsia="Calibri" w:hAnsi="Garamond"/>
          <w:b/>
          <w:u w:val="single"/>
          <w:lang w:val="hr-HR"/>
        </w:rPr>
      </w:pPr>
      <w:r w:rsidRPr="00C4732B">
        <w:rPr>
          <w:rFonts w:ascii="Garamond" w:eastAsia="Calibri" w:hAnsi="Garamond"/>
          <w:b/>
          <w:u w:val="single"/>
          <w:lang w:val="hr-HR"/>
        </w:rPr>
        <w:t>Opće napomene</w:t>
      </w:r>
    </w:p>
    <w:p w14:paraId="477D6449" w14:textId="1081A4FB" w:rsidR="00130A9E" w:rsidRPr="00C4732B" w:rsidRDefault="00130A9E" w:rsidP="00130A9E">
      <w:pPr>
        <w:autoSpaceDN w:val="0"/>
        <w:spacing w:line="276" w:lineRule="auto"/>
        <w:ind w:firstLine="708"/>
        <w:jc w:val="both"/>
        <w:rPr>
          <w:rFonts w:ascii="Garamond" w:eastAsia="Calibri" w:hAnsi="Garamond"/>
          <w:lang w:val="hr-HR"/>
        </w:rPr>
      </w:pPr>
      <w:r w:rsidRPr="00C4732B">
        <w:rPr>
          <w:rFonts w:ascii="Garamond" w:eastAsia="Calibri" w:hAnsi="Garamond"/>
          <w:lang w:val="hr-HR"/>
        </w:rPr>
        <w:t xml:space="preserve">Odredbom članka </w:t>
      </w:r>
      <w:r w:rsidR="008A34A7" w:rsidRPr="00C4732B">
        <w:rPr>
          <w:rFonts w:ascii="Garamond" w:eastAsia="Calibri" w:hAnsi="Garamond"/>
          <w:lang w:val="hr-HR"/>
        </w:rPr>
        <w:t>88.</w:t>
      </w:r>
      <w:r w:rsidRPr="00C4732B">
        <w:rPr>
          <w:rFonts w:ascii="Garamond" w:eastAsia="Calibri" w:hAnsi="Garamond"/>
          <w:lang w:val="hr-HR"/>
        </w:rPr>
        <w:t xml:space="preserve"> Zakona o proračunu („Narodne novine“, broj </w:t>
      </w:r>
      <w:r w:rsidR="00CF31EA" w:rsidRPr="00C4732B">
        <w:rPr>
          <w:rFonts w:ascii="Garamond" w:eastAsia="Calibri" w:hAnsi="Garamond"/>
          <w:lang w:val="hr-HR"/>
        </w:rPr>
        <w:t>144/22</w:t>
      </w:r>
      <w:r w:rsidRPr="00C4732B">
        <w:rPr>
          <w:rFonts w:ascii="Garamond" w:eastAsia="Calibri" w:hAnsi="Garamond"/>
          <w:lang w:val="hr-HR"/>
        </w:rPr>
        <w:t>) i Pravilnikom o polugodišnjem i godišnjem izvještaju o izvršenju proračuna („Narodne novine“, broj 24/13, 102/17</w:t>
      </w:r>
      <w:r w:rsidR="00CF31EA" w:rsidRPr="00C4732B">
        <w:rPr>
          <w:rFonts w:ascii="Garamond" w:eastAsia="Calibri" w:hAnsi="Garamond"/>
          <w:lang w:val="hr-HR"/>
        </w:rPr>
        <w:t>,</w:t>
      </w:r>
      <w:r w:rsidRPr="00C4732B">
        <w:rPr>
          <w:rFonts w:ascii="Garamond" w:eastAsia="Calibri" w:hAnsi="Garamond"/>
          <w:lang w:val="hr-HR"/>
        </w:rPr>
        <w:t xml:space="preserve"> 1/20</w:t>
      </w:r>
      <w:r w:rsidR="00CF31EA" w:rsidRPr="00C4732B">
        <w:rPr>
          <w:rFonts w:ascii="Garamond" w:eastAsia="Calibri" w:hAnsi="Garamond"/>
          <w:lang w:val="hr-HR"/>
        </w:rPr>
        <w:t>, 147/20</w:t>
      </w:r>
      <w:r w:rsidRPr="00C4732B">
        <w:rPr>
          <w:rFonts w:ascii="Garamond" w:eastAsia="Calibri" w:hAnsi="Garamond"/>
          <w:lang w:val="hr-HR"/>
        </w:rPr>
        <w:t xml:space="preserve">) propisana je obveza upravnog tijela za financije da izradi polugodišnji izvještaj o izvršenju proračuna, te obveza izvršenog tijela da isti podnese predstavničkom tijelu na donošenje do 15. rujna tekuće godine. </w:t>
      </w:r>
    </w:p>
    <w:p w14:paraId="307D1F42" w14:textId="77777777" w:rsidR="00130A9E" w:rsidRPr="00C4732B" w:rsidRDefault="00130A9E" w:rsidP="00130A9E">
      <w:pPr>
        <w:autoSpaceDN w:val="0"/>
        <w:spacing w:line="276" w:lineRule="auto"/>
        <w:jc w:val="both"/>
        <w:rPr>
          <w:rFonts w:ascii="Garamond" w:eastAsia="Calibri" w:hAnsi="Garamond"/>
          <w:lang w:val="hr-HR"/>
        </w:rPr>
      </w:pPr>
    </w:p>
    <w:p w14:paraId="4B24FF8B" w14:textId="649FF3D6" w:rsidR="00130A9E" w:rsidRPr="00C4732B" w:rsidRDefault="00130A9E" w:rsidP="00130A9E">
      <w:pPr>
        <w:autoSpaceDN w:val="0"/>
        <w:spacing w:line="276" w:lineRule="auto"/>
        <w:ind w:firstLine="708"/>
        <w:jc w:val="both"/>
        <w:rPr>
          <w:rFonts w:ascii="Garamond" w:eastAsia="Calibri" w:hAnsi="Garamond"/>
          <w:lang w:val="hr-HR"/>
        </w:rPr>
      </w:pPr>
      <w:r w:rsidRPr="00C4732B">
        <w:rPr>
          <w:rFonts w:ascii="Garamond" w:eastAsia="Calibri" w:hAnsi="Garamond"/>
          <w:lang w:val="hr-HR"/>
        </w:rPr>
        <w:t xml:space="preserve">U razdoblju siječanj – lipanj </w:t>
      </w:r>
      <w:r w:rsidR="00AD770A" w:rsidRPr="00C4732B">
        <w:rPr>
          <w:rFonts w:ascii="Garamond" w:eastAsia="Calibri" w:hAnsi="Garamond"/>
          <w:lang w:val="hr-HR"/>
        </w:rPr>
        <w:t>2022</w:t>
      </w:r>
      <w:r w:rsidRPr="00C4732B">
        <w:rPr>
          <w:rFonts w:ascii="Garamond" w:eastAsia="Calibri" w:hAnsi="Garamond"/>
          <w:lang w:val="hr-HR"/>
        </w:rPr>
        <w:t xml:space="preserve">. godine financiranje javnih rashoda Općine Sveti Lovreč vršeno je temeljem sljedećih financijsko-planskih dokumenata: </w:t>
      </w:r>
    </w:p>
    <w:p w14:paraId="656C45CB" w14:textId="2D4768BA" w:rsidR="00130A9E" w:rsidRPr="00C4732B" w:rsidRDefault="00130A9E" w:rsidP="00130A9E">
      <w:pPr>
        <w:autoSpaceDN w:val="0"/>
        <w:spacing w:line="276" w:lineRule="auto"/>
        <w:ind w:firstLine="708"/>
        <w:jc w:val="both"/>
        <w:rPr>
          <w:rFonts w:ascii="Garamond" w:eastAsia="Calibri" w:hAnsi="Garamond"/>
          <w:lang w:val="hr-HR"/>
        </w:rPr>
      </w:pPr>
      <w:r w:rsidRPr="00C4732B">
        <w:rPr>
          <w:rFonts w:ascii="Garamond" w:eastAsia="Calibri" w:hAnsi="Garamond"/>
          <w:lang w:val="hr-HR"/>
        </w:rPr>
        <w:lastRenderedPageBreak/>
        <w:t xml:space="preserve">1. Proračun Općine Sveti Lovreč za </w:t>
      </w:r>
      <w:r w:rsidR="00AD770A" w:rsidRPr="00C4732B">
        <w:rPr>
          <w:rFonts w:ascii="Garamond" w:eastAsia="Calibri" w:hAnsi="Garamond"/>
          <w:lang w:val="hr-HR"/>
        </w:rPr>
        <w:t>2022</w:t>
      </w:r>
      <w:r w:rsidRPr="00C4732B">
        <w:rPr>
          <w:rFonts w:ascii="Garamond" w:eastAsia="Calibri" w:hAnsi="Garamond"/>
          <w:lang w:val="hr-HR"/>
        </w:rPr>
        <w:t xml:space="preserve">. godinu donesen na sjednici Općinskog vijeća dana 21. prosinca </w:t>
      </w:r>
      <w:r w:rsidR="00AD770A" w:rsidRPr="00C4732B">
        <w:rPr>
          <w:rFonts w:ascii="Garamond" w:eastAsia="Calibri" w:hAnsi="Garamond"/>
          <w:lang w:val="hr-HR"/>
        </w:rPr>
        <w:t>2021</w:t>
      </w:r>
      <w:r w:rsidRPr="00C4732B">
        <w:rPr>
          <w:rFonts w:ascii="Garamond" w:eastAsia="Calibri" w:hAnsi="Garamond"/>
          <w:lang w:val="hr-HR"/>
        </w:rPr>
        <w:t xml:space="preserve">. godine u iznosu od </w:t>
      </w:r>
      <w:r w:rsidR="00A24FBA" w:rsidRPr="00C4732B">
        <w:rPr>
          <w:rFonts w:ascii="Garamond" w:eastAsia="Calibri" w:hAnsi="Garamond"/>
          <w:lang w:val="hr-HR"/>
        </w:rPr>
        <w:t>10.917.200</w:t>
      </w:r>
      <w:r w:rsidRPr="00C4732B">
        <w:rPr>
          <w:rFonts w:ascii="Garamond" w:eastAsia="Calibri" w:hAnsi="Garamond"/>
          <w:lang w:val="hr-HR"/>
        </w:rPr>
        <w:t xml:space="preserve">,00 kuna, objavljen u „Službenim novinama Općine Sveti Lovreč“ broj </w:t>
      </w:r>
      <w:r w:rsidR="00A24FBA" w:rsidRPr="00C4732B">
        <w:rPr>
          <w:rFonts w:ascii="Garamond" w:eastAsia="Calibri" w:hAnsi="Garamond"/>
          <w:lang w:val="hr-HR"/>
        </w:rPr>
        <w:t>6</w:t>
      </w:r>
      <w:r w:rsidRPr="00C4732B">
        <w:rPr>
          <w:rFonts w:ascii="Garamond" w:eastAsia="Calibri" w:hAnsi="Garamond"/>
          <w:lang w:val="hr-HR"/>
        </w:rPr>
        <w:t>/2</w:t>
      </w:r>
      <w:r w:rsidR="00A24FBA" w:rsidRPr="00C4732B">
        <w:rPr>
          <w:rFonts w:ascii="Garamond" w:eastAsia="Calibri" w:hAnsi="Garamond"/>
          <w:lang w:val="hr-HR"/>
        </w:rPr>
        <w:t>1</w:t>
      </w:r>
      <w:r w:rsidRPr="00C4732B">
        <w:rPr>
          <w:rFonts w:ascii="Garamond" w:eastAsia="Calibri" w:hAnsi="Garamond"/>
          <w:lang w:val="hr-HR"/>
        </w:rPr>
        <w:t xml:space="preserve">; </w:t>
      </w:r>
    </w:p>
    <w:p w14:paraId="05BE75D6" w14:textId="4D791772" w:rsidR="00130A9E" w:rsidRPr="00C4732B" w:rsidRDefault="00130A9E" w:rsidP="00130A9E">
      <w:pPr>
        <w:autoSpaceDN w:val="0"/>
        <w:spacing w:line="276" w:lineRule="auto"/>
        <w:ind w:firstLine="708"/>
        <w:jc w:val="both"/>
        <w:rPr>
          <w:rFonts w:ascii="Calibri" w:eastAsia="Calibri" w:hAnsi="Calibri"/>
          <w:sz w:val="22"/>
          <w:szCs w:val="22"/>
          <w:lang w:val="hr-HR"/>
        </w:rPr>
      </w:pPr>
      <w:r w:rsidRPr="00C4732B">
        <w:rPr>
          <w:rFonts w:ascii="Garamond" w:eastAsia="Calibri" w:hAnsi="Garamond"/>
          <w:lang w:val="hr-HR"/>
        </w:rPr>
        <w:t xml:space="preserve">2. Odluci o izvršavanju proračuna Općine Sveti Lovreč za </w:t>
      </w:r>
      <w:r w:rsidR="00AD770A" w:rsidRPr="00C4732B">
        <w:rPr>
          <w:rFonts w:ascii="Garamond" w:eastAsia="Calibri" w:hAnsi="Garamond"/>
          <w:lang w:val="hr-HR"/>
        </w:rPr>
        <w:t>2022</w:t>
      </w:r>
      <w:r w:rsidRPr="00C4732B">
        <w:rPr>
          <w:rFonts w:ascii="Garamond" w:eastAsia="Calibri" w:hAnsi="Garamond"/>
          <w:lang w:val="hr-HR"/>
        </w:rPr>
        <w:t xml:space="preserve">. godinu („Službeni novine Općine Sveti Lovreč“, broj </w:t>
      </w:r>
      <w:r w:rsidR="00A24FBA" w:rsidRPr="00C4732B">
        <w:rPr>
          <w:rFonts w:ascii="Garamond" w:eastAsia="Calibri" w:hAnsi="Garamond"/>
          <w:lang w:val="hr-HR"/>
        </w:rPr>
        <w:t>6</w:t>
      </w:r>
      <w:r w:rsidRPr="00C4732B">
        <w:rPr>
          <w:rFonts w:ascii="Garamond" w:eastAsia="Calibri" w:hAnsi="Garamond"/>
          <w:lang w:val="hr-HR"/>
        </w:rPr>
        <w:t>/2</w:t>
      </w:r>
      <w:r w:rsidR="00A24FBA" w:rsidRPr="00C4732B">
        <w:rPr>
          <w:rFonts w:ascii="Garamond" w:eastAsia="Calibri" w:hAnsi="Garamond"/>
          <w:lang w:val="hr-HR"/>
        </w:rPr>
        <w:t>1</w:t>
      </w:r>
      <w:r w:rsidRPr="00C4732B">
        <w:rPr>
          <w:rFonts w:ascii="Garamond" w:eastAsia="Calibri" w:hAnsi="Garamond"/>
          <w:lang w:val="hr-HR"/>
        </w:rPr>
        <w:t xml:space="preserve">). </w:t>
      </w:r>
    </w:p>
    <w:p w14:paraId="76BB343B" w14:textId="77777777" w:rsidR="00130A9E" w:rsidRPr="00C4732B" w:rsidRDefault="00130A9E" w:rsidP="00130A9E">
      <w:pPr>
        <w:autoSpaceDN w:val="0"/>
        <w:spacing w:line="276" w:lineRule="auto"/>
        <w:ind w:firstLine="708"/>
        <w:jc w:val="both"/>
        <w:rPr>
          <w:rFonts w:ascii="Garamond" w:eastAsia="Calibri" w:hAnsi="Garamond"/>
          <w:lang w:val="hr-HR"/>
        </w:rPr>
      </w:pPr>
    </w:p>
    <w:p w14:paraId="06CFC30F" w14:textId="01F6DDD5" w:rsidR="00130A9E" w:rsidRPr="00C4732B" w:rsidRDefault="00130A9E" w:rsidP="00130A9E">
      <w:pPr>
        <w:autoSpaceDN w:val="0"/>
        <w:spacing w:line="276" w:lineRule="auto"/>
        <w:ind w:firstLine="708"/>
        <w:jc w:val="both"/>
        <w:rPr>
          <w:rFonts w:ascii="Garamond" w:eastAsia="Calibri" w:hAnsi="Garamond"/>
          <w:lang w:val="hr-HR"/>
        </w:rPr>
      </w:pPr>
      <w:r w:rsidRPr="00C4732B">
        <w:rPr>
          <w:rFonts w:ascii="Garamond" w:eastAsia="Calibri" w:hAnsi="Garamond"/>
          <w:lang w:val="hr-HR"/>
        </w:rPr>
        <w:t xml:space="preserve">Člankom </w:t>
      </w:r>
      <w:r w:rsidR="00A24FBA" w:rsidRPr="00C4732B">
        <w:rPr>
          <w:rFonts w:ascii="Garamond" w:eastAsia="Calibri" w:hAnsi="Garamond"/>
          <w:lang w:val="hr-HR"/>
        </w:rPr>
        <w:t>168</w:t>
      </w:r>
      <w:r w:rsidRPr="00C4732B">
        <w:rPr>
          <w:rFonts w:ascii="Garamond" w:eastAsia="Calibri" w:hAnsi="Garamond"/>
          <w:lang w:val="hr-HR"/>
        </w:rPr>
        <w:t xml:space="preserve">. Zakona o proračunu i člankom 4. Pravilnika o polugodišnjem i godišnjem izvještaju o izvršenju proračuna utvrđeno je da polugodišnji izvještaj o izvršenju proračuna jedinice lokalne samouprave sadrži: </w:t>
      </w:r>
    </w:p>
    <w:p w14:paraId="6B7AC13B" w14:textId="77777777" w:rsidR="00130A9E" w:rsidRPr="00C4732B" w:rsidRDefault="00130A9E" w:rsidP="00130A9E">
      <w:pPr>
        <w:autoSpaceDN w:val="0"/>
        <w:spacing w:line="276" w:lineRule="auto"/>
        <w:ind w:firstLine="708"/>
        <w:jc w:val="both"/>
        <w:rPr>
          <w:rFonts w:ascii="Garamond" w:eastAsia="Calibri" w:hAnsi="Garamond"/>
          <w:lang w:val="hr-HR"/>
        </w:rPr>
      </w:pPr>
      <w:r w:rsidRPr="00C4732B">
        <w:rPr>
          <w:rFonts w:ascii="Garamond" w:eastAsia="Calibri" w:hAnsi="Garamond"/>
          <w:lang w:val="hr-HR"/>
        </w:rPr>
        <w:t xml:space="preserve">• opći dio proračuna koji čini Račun prihoda i rashoda i Račun financiranja na razini odjeljka ekonomske klasifikacije, </w:t>
      </w:r>
    </w:p>
    <w:p w14:paraId="5F53E9C5" w14:textId="77777777" w:rsidR="00130A9E" w:rsidRPr="00C4732B" w:rsidRDefault="00130A9E" w:rsidP="00130A9E">
      <w:pPr>
        <w:autoSpaceDN w:val="0"/>
        <w:spacing w:line="276" w:lineRule="auto"/>
        <w:ind w:firstLine="708"/>
        <w:jc w:val="both"/>
        <w:rPr>
          <w:rFonts w:ascii="Garamond" w:eastAsia="Calibri" w:hAnsi="Garamond"/>
          <w:lang w:val="hr-HR"/>
        </w:rPr>
      </w:pPr>
      <w:r w:rsidRPr="00C4732B">
        <w:rPr>
          <w:rFonts w:ascii="Garamond" w:eastAsia="Calibri" w:hAnsi="Garamond"/>
          <w:lang w:val="hr-HR"/>
        </w:rPr>
        <w:t xml:space="preserve">• posebni dio proračuna po organizacijskoj i programskoj klasifikaciji te razini odjeljka ekonomske klasifikacije, </w:t>
      </w:r>
    </w:p>
    <w:p w14:paraId="313C15CA" w14:textId="77777777" w:rsidR="00130A9E" w:rsidRPr="00C4732B" w:rsidRDefault="00130A9E" w:rsidP="00130A9E">
      <w:pPr>
        <w:autoSpaceDN w:val="0"/>
        <w:spacing w:line="276" w:lineRule="auto"/>
        <w:ind w:firstLine="708"/>
        <w:jc w:val="both"/>
        <w:rPr>
          <w:rFonts w:ascii="Garamond" w:eastAsia="Calibri" w:hAnsi="Garamond"/>
          <w:lang w:val="hr-HR"/>
        </w:rPr>
      </w:pPr>
      <w:r w:rsidRPr="00C4732B">
        <w:rPr>
          <w:rFonts w:ascii="Garamond" w:eastAsia="Calibri" w:hAnsi="Garamond"/>
          <w:lang w:val="hr-HR"/>
        </w:rPr>
        <w:t xml:space="preserve">• izvještaj o zaduživanju na domaćem i stranom tržištu novca i kapitala, </w:t>
      </w:r>
    </w:p>
    <w:p w14:paraId="691CBD73" w14:textId="77777777" w:rsidR="00130A9E" w:rsidRPr="00C4732B" w:rsidRDefault="00130A9E" w:rsidP="00130A9E">
      <w:pPr>
        <w:autoSpaceDN w:val="0"/>
        <w:spacing w:line="276" w:lineRule="auto"/>
        <w:ind w:firstLine="708"/>
        <w:jc w:val="both"/>
        <w:rPr>
          <w:rFonts w:ascii="Garamond" w:eastAsia="Calibri" w:hAnsi="Garamond"/>
          <w:lang w:val="hr-HR"/>
        </w:rPr>
      </w:pPr>
      <w:r w:rsidRPr="00C4732B">
        <w:rPr>
          <w:rFonts w:ascii="Garamond" w:eastAsia="Calibri" w:hAnsi="Garamond"/>
          <w:lang w:val="hr-HR"/>
        </w:rPr>
        <w:t xml:space="preserve">• izvještaj o korištenju proračunske zalihe, </w:t>
      </w:r>
    </w:p>
    <w:p w14:paraId="0E9CC12B" w14:textId="77777777" w:rsidR="00130A9E" w:rsidRPr="00C4732B" w:rsidRDefault="00130A9E" w:rsidP="00130A9E">
      <w:pPr>
        <w:autoSpaceDN w:val="0"/>
        <w:spacing w:line="276" w:lineRule="auto"/>
        <w:ind w:firstLine="708"/>
        <w:jc w:val="both"/>
        <w:rPr>
          <w:rFonts w:ascii="Garamond" w:eastAsia="Calibri" w:hAnsi="Garamond"/>
          <w:lang w:val="hr-HR"/>
        </w:rPr>
      </w:pPr>
      <w:r w:rsidRPr="00C4732B">
        <w:rPr>
          <w:rFonts w:ascii="Garamond" w:eastAsia="Calibri" w:hAnsi="Garamond"/>
          <w:lang w:val="hr-HR"/>
        </w:rPr>
        <w:t xml:space="preserve">• izvještaj o danim jamstvima i izdacima po danim jamstvima te </w:t>
      </w:r>
    </w:p>
    <w:p w14:paraId="2EAB40AD" w14:textId="26BAAE2E" w:rsidR="00130A9E" w:rsidRPr="00C4732B" w:rsidRDefault="00130A9E" w:rsidP="00A24FBA">
      <w:pPr>
        <w:autoSpaceDN w:val="0"/>
        <w:spacing w:line="276" w:lineRule="auto"/>
        <w:ind w:firstLine="708"/>
        <w:jc w:val="both"/>
        <w:rPr>
          <w:rFonts w:ascii="Garamond" w:eastAsia="Calibri" w:hAnsi="Garamond"/>
          <w:lang w:val="hr-HR"/>
        </w:rPr>
      </w:pPr>
      <w:r w:rsidRPr="00C4732B">
        <w:rPr>
          <w:rFonts w:ascii="Garamond" w:eastAsia="Calibri" w:hAnsi="Garamond"/>
          <w:lang w:val="hr-HR"/>
        </w:rPr>
        <w:t xml:space="preserve">• obrazloženje ostvarenja prihoda i primitaka, rashoda i izdataka. </w:t>
      </w:r>
    </w:p>
    <w:p w14:paraId="7ADCED35" w14:textId="77777777" w:rsidR="00130A9E" w:rsidRPr="00C4732B" w:rsidRDefault="00130A9E" w:rsidP="00130A9E">
      <w:pPr>
        <w:autoSpaceDN w:val="0"/>
        <w:spacing w:line="276" w:lineRule="auto"/>
        <w:ind w:firstLine="708"/>
        <w:jc w:val="both"/>
        <w:rPr>
          <w:rFonts w:ascii="Garamond" w:eastAsia="Calibri" w:hAnsi="Garamond"/>
          <w:lang w:val="hr-HR"/>
        </w:rPr>
      </w:pPr>
    </w:p>
    <w:p w14:paraId="08850B95" w14:textId="5C76774C" w:rsidR="00130A9E" w:rsidRPr="00C4732B" w:rsidRDefault="00130A9E" w:rsidP="00130A9E">
      <w:pPr>
        <w:autoSpaceDN w:val="0"/>
        <w:spacing w:line="276" w:lineRule="auto"/>
        <w:ind w:firstLine="708"/>
        <w:jc w:val="both"/>
        <w:rPr>
          <w:rFonts w:ascii="Calibri" w:eastAsia="Calibri" w:hAnsi="Calibri"/>
          <w:sz w:val="22"/>
          <w:szCs w:val="22"/>
          <w:lang w:val="hr-HR"/>
        </w:rPr>
      </w:pPr>
      <w:r w:rsidRPr="00C4732B">
        <w:rPr>
          <w:rFonts w:ascii="Garamond" w:eastAsia="Calibri" w:hAnsi="Garamond"/>
          <w:lang w:val="hr-HR"/>
        </w:rPr>
        <w:t>U skladu s odredbama Zakona i Pravilnika, u općem i posebnom dijelu Proračuna prezentirani su podaci o planiranim prihodima i primicima, te rashodima i izdacima kroz Izvorni plan (Proračun Općine Sveti Lovreč)</w:t>
      </w:r>
      <w:r w:rsidR="00A24FBA" w:rsidRPr="00C4732B">
        <w:rPr>
          <w:rFonts w:ascii="Garamond" w:eastAsia="Calibri" w:hAnsi="Garamond"/>
          <w:lang w:val="hr-HR"/>
        </w:rPr>
        <w:t xml:space="preserve"> </w:t>
      </w:r>
      <w:r w:rsidRPr="00C4732B">
        <w:rPr>
          <w:rFonts w:ascii="Garamond" w:eastAsia="Calibri" w:hAnsi="Garamond"/>
          <w:lang w:val="hr-HR"/>
        </w:rPr>
        <w:t xml:space="preserve">te podaci o njihovom izvršenju u razdoblju siječanj – lipanj </w:t>
      </w:r>
      <w:r w:rsidR="00AD770A" w:rsidRPr="00C4732B">
        <w:rPr>
          <w:rFonts w:ascii="Garamond" w:eastAsia="Calibri" w:hAnsi="Garamond"/>
          <w:lang w:val="hr-HR"/>
        </w:rPr>
        <w:t>2022</w:t>
      </w:r>
      <w:r w:rsidRPr="00C4732B">
        <w:rPr>
          <w:rFonts w:ascii="Garamond" w:eastAsia="Calibri" w:hAnsi="Garamond"/>
          <w:lang w:val="hr-HR"/>
        </w:rPr>
        <w:t xml:space="preserve">. godine. U općem dijelu prikazani su i usporedni podaci s polugodišnjim izvršenjem Proračuna u </w:t>
      </w:r>
      <w:r w:rsidR="00AD770A" w:rsidRPr="00C4732B">
        <w:rPr>
          <w:rFonts w:ascii="Garamond" w:eastAsia="Calibri" w:hAnsi="Garamond"/>
          <w:lang w:val="hr-HR"/>
        </w:rPr>
        <w:t>202</w:t>
      </w:r>
      <w:r w:rsidR="00A24FBA" w:rsidRPr="00C4732B">
        <w:rPr>
          <w:rFonts w:ascii="Garamond" w:eastAsia="Calibri" w:hAnsi="Garamond"/>
          <w:lang w:val="hr-HR"/>
        </w:rPr>
        <w:t>2</w:t>
      </w:r>
      <w:r w:rsidRPr="00C4732B">
        <w:rPr>
          <w:rFonts w:ascii="Garamond" w:eastAsia="Calibri" w:hAnsi="Garamond"/>
          <w:lang w:val="hr-HR"/>
        </w:rPr>
        <w:t>. godini.</w:t>
      </w:r>
    </w:p>
    <w:p w14:paraId="731A1A62" w14:textId="47CB736E" w:rsidR="00130A9E" w:rsidRPr="00C4732B" w:rsidRDefault="00130A9E" w:rsidP="00130A9E">
      <w:pPr>
        <w:autoSpaceDN w:val="0"/>
        <w:spacing w:line="276" w:lineRule="auto"/>
        <w:jc w:val="both"/>
        <w:rPr>
          <w:rFonts w:ascii="Garamond" w:eastAsia="Calibri" w:hAnsi="Garamond"/>
          <w:lang w:val="hr-HR"/>
        </w:rPr>
      </w:pPr>
    </w:p>
    <w:p w14:paraId="4B7317D7" w14:textId="77777777" w:rsidR="00130A9E" w:rsidRPr="00C4732B" w:rsidRDefault="00130A9E" w:rsidP="00CB2E10">
      <w:pPr>
        <w:numPr>
          <w:ilvl w:val="0"/>
          <w:numId w:val="14"/>
        </w:numPr>
        <w:suppressAutoHyphens/>
        <w:autoSpaceDN w:val="0"/>
        <w:spacing w:after="160" w:line="276" w:lineRule="auto"/>
        <w:jc w:val="both"/>
        <w:textAlignment w:val="baseline"/>
        <w:rPr>
          <w:rFonts w:ascii="Garamond" w:eastAsia="Calibri" w:hAnsi="Garamond"/>
          <w:b/>
          <w:u w:val="single"/>
          <w:lang w:val="hr-HR"/>
        </w:rPr>
      </w:pPr>
      <w:r w:rsidRPr="00C4732B">
        <w:rPr>
          <w:rFonts w:ascii="Garamond" w:eastAsia="Calibri" w:hAnsi="Garamond"/>
          <w:b/>
          <w:u w:val="single"/>
          <w:lang w:val="hr-HR"/>
        </w:rPr>
        <w:t>Obrazloženje ostvarenja prihoda i primitaka, rashoda i izdataka</w:t>
      </w:r>
    </w:p>
    <w:p w14:paraId="19665EDC" w14:textId="553606F9" w:rsidR="00130A9E" w:rsidRPr="00C4732B" w:rsidRDefault="00130A9E" w:rsidP="00CB2E10">
      <w:pPr>
        <w:numPr>
          <w:ilvl w:val="0"/>
          <w:numId w:val="15"/>
        </w:numPr>
        <w:suppressAutoHyphens/>
        <w:autoSpaceDN w:val="0"/>
        <w:spacing w:after="160"/>
        <w:jc w:val="both"/>
        <w:textAlignment w:val="baseline"/>
        <w:rPr>
          <w:rFonts w:ascii="Garamond" w:eastAsia="Calibri" w:hAnsi="Garamond"/>
          <w:lang w:val="hr-HR"/>
        </w:rPr>
      </w:pPr>
      <w:r w:rsidRPr="00C4732B">
        <w:rPr>
          <w:rFonts w:ascii="Garamond" w:eastAsia="Calibri" w:hAnsi="Garamond"/>
          <w:lang w:val="hr-HR"/>
        </w:rPr>
        <w:t xml:space="preserve">Ukupno ostvareni prihodi i primici u razdoblju od 01. siječnja do 30. lipnja </w:t>
      </w:r>
      <w:r w:rsidR="00AD770A" w:rsidRPr="00C4732B">
        <w:rPr>
          <w:rFonts w:ascii="Garamond" w:eastAsia="Calibri" w:hAnsi="Garamond"/>
          <w:lang w:val="hr-HR"/>
        </w:rPr>
        <w:t>2022</w:t>
      </w:r>
      <w:r w:rsidRPr="00C4732B">
        <w:rPr>
          <w:rFonts w:ascii="Garamond" w:eastAsia="Calibri" w:hAnsi="Garamond"/>
          <w:lang w:val="hr-HR"/>
        </w:rPr>
        <w:t xml:space="preserve">. iznose </w:t>
      </w:r>
      <w:r w:rsidR="009C2C2D" w:rsidRPr="00C4732B">
        <w:rPr>
          <w:rFonts w:ascii="Garamond" w:eastAsia="Calibri" w:hAnsi="Garamond"/>
          <w:lang w:val="hr-HR"/>
        </w:rPr>
        <w:t>3.752.090,33</w:t>
      </w:r>
      <w:r w:rsidRPr="00C4732B">
        <w:rPr>
          <w:rFonts w:ascii="Garamond" w:eastAsia="Calibri" w:hAnsi="Garamond"/>
          <w:lang w:val="hr-HR"/>
        </w:rPr>
        <w:t xml:space="preserve"> kn odnose se na:</w:t>
      </w:r>
    </w:p>
    <w:p w14:paraId="0751E9E7" w14:textId="4642C406" w:rsidR="00130A9E" w:rsidRPr="00C4732B" w:rsidRDefault="00130A9E" w:rsidP="00CB2E10">
      <w:pPr>
        <w:numPr>
          <w:ilvl w:val="1"/>
          <w:numId w:val="15"/>
        </w:numPr>
        <w:suppressAutoHyphens/>
        <w:autoSpaceDN w:val="0"/>
        <w:spacing w:after="160"/>
        <w:jc w:val="both"/>
        <w:textAlignment w:val="baseline"/>
        <w:rPr>
          <w:rFonts w:ascii="Garamond" w:eastAsia="Calibri" w:hAnsi="Garamond"/>
          <w:lang w:val="hr-HR"/>
        </w:rPr>
      </w:pPr>
      <w:r w:rsidRPr="00C4732B">
        <w:rPr>
          <w:rFonts w:ascii="Garamond" w:eastAsia="Calibri" w:hAnsi="Garamond"/>
          <w:lang w:val="hr-HR"/>
        </w:rPr>
        <w:t xml:space="preserve">Prihode poslovanja u iznosu od </w:t>
      </w:r>
      <w:r w:rsidR="009C2C2D" w:rsidRPr="00C4732B">
        <w:rPr>
          <w:rFonts w:ascii="Garamond" w:eastAsia="Calibri" w:hAnsi="Garamond"/>
          <w:lang w:val="hr-HR"/>
        </w:rPr>
        <w:t>3.751.057,91</w:t>
      </w:r>
      <w:r w:rsidRPr="00C4732B">
        <w:rPr>
          <w:rFonts w:ascii="Garamond" w:eastAsia="Calibri" w:hAnsi="Garamond"/>
          <w:lang w:val="hr-HR"/>
        </w:rPr>
        <w:t xml:space="preserve"> kn</w:t>
      </w:r>
    </w:p>
    <w:p w14:paraId="6C86FD6F" w14:textId="5399E312" w:rsidR="00130A9E" w:rsidRPr="00C4732B" w:rsidRDefault="00130A9E" w:rsidP="00CB2E10">
      <w:pPr>
        <w:numPr>
          <w:ilvl w:val="1"/>
          <w:numId w:val="15"/>
        </w:numPr>
        <w:suppressAutoHyphens/>
        <w:autoSpaceDN w:val="0"/>
        <w:spacing w:after="160"/>
        <w:jc w:val="both"/>
        <w:textAlignment w:val="baseline"/>
        <w:rPr>
          <w:rFonts w:ascii="Garamond" w:eastAsia="Calibri" w:hAnsi="Garamond"/>
          <w:lang w:val="hr-HR"/>
        </w:rPr>
      </w:pPr>
      <w:r w:rsidRPr="00C4732B">
        <w:rPr>
          <w:rFonts w:ascii="Garamond" w:eastAsia="Calibri" w:hAnsi="Garamond"/>
          <w:lang w:val="hr-HR"/>
        </w:rPr>
        <w:t xml:space="preserve">Prihode od prodaje nefinancijske imovine u iznosu od </w:t>
      </w:r>
      <w:r w:rsidR="009C2C2D" w:rsidRPr="00C4732B">
        <w:rPr>
          <w:rFonts w:ascii="Garamond" w:eastAsia="Calibri" w:hAnsi="Garamond"/>
          <w:lang w:val="hr-HR"/>
        </w:rPr>
        <w:t>1.032,42</w:t>
      </w:r>
      <w:r w:rsidRPr="00C4732B">
        <w:rPr>
          <w:rFonts w:ascii="Garamond" w:eastAsia="Calibri" w:hAnsi="Garamond"/>
          <w:lang w:val="hr-HR"/>
        </w:rPr>
        <w:t xml:space="preserve"> kn</w:t>
      </w:r>
    </w:p>
    <w:p w14:paraId="11B58636" w14:textId="21C6683E" w:rsidR="00130A9E" w:rsidRPr="00C4732B" w:rsidRDefault="00130A9E" w:rsidP="00CB2E10">
      <w:pPr>
        <w:numPr>
          <w:ilvl w:val="1"/>
          <w:numId w:val="15"/>
        </w:numPr>
        <w:suppressAutoHyphens/>
        <w:autoSpaceDN w:val="0"/>
        <w:spacing w:after="160"/>
        <w:jc w:val="both"/>
        <w:textAlignment w:val="baseline"/>
        <w:rPr>
          <w:rFonts w:ascii="Garamond" w:eastAsia="Calibri" w:hAnsi="Garamond"/>
          <w:lang w:val="hr-HR"/>
        </w:rPr>
      </w:pPr>
      <w:r w:rsidRPr="00C4732B">
        <w:rPr>
          <w:rFonts w:ascii="Garamond" w:eastAsia="Calibri" w:hAnsi="Garamond"/>
          <w:lang w:val="hr-HR"/>
        </w:rPr>
        <w:t>Primitke od financijske imovine i zaduživanja u iznosu od 0,00 kn.</w:t>
      </w:r>
    </w:p>
    <w:p w14:paraId="7BEA74E5" w14:textId="77777777" w:rsidR="00130A9E" w:rsidRPr="00C4732B" w:rsidRDefault="00130A9E" w:rsidP="00130A9E">
      <w:pPr>
        <w:autoSpaceDN w:val="0"/>
        <w:spacing w:line="276" w:lineRule="auto"/>
        <w:jc w:val="both"/>
        <w:rPr>
          <w:rFonts w:ascii="Garamond" w:eastAsia="Calibri" w:hAnsi="Garamond"/>
          <w:b/>
          <w:u w:val="single"/>
          <w:lang w:val="hr-HR"/>
        </w:rPr>
      </w:pPr>
    </w:p>
    <w:p w14:paraId="6C9366A1" w14:textId="7D1CEFC1" w:rsidR="00130A9E" w:rsidRPr="00C4732B" w:rsidRDefault="00130A9E" w:rsidP="00CB2E10">
      <w:pPr>
        <w:numPr>
          <w:ilvl w:val="0"/>
          <w:numId w:val="15"/>
        </w:numPr>
        <w:suppressAutoHyphens/>
        <w:autoSpaceDN w:val="0"/>
        <w:spacing w:after="160"/>
        <w:jc w:val="both"/>
        <w:textAlignment w:val="baseline"/>
        <w:rPr>
          <w:rFonts w:ascii="Garamond" w:eastAsia="Calibri" w:hAnsi="Garamond"/>
          <w:lang w:val="hr-HR"/>
        </w:rPr>
      </w:pPr>
      <w:r w:rsidRPr="00C4732B">
        <w:rPr>
          <w:rFonts w:ascii="Garamond" w:eastAsia="Calibri" w:hAnsi="Garamond"/>
          <w:lang w:val="hr-HR"/>
        </w:rPr>
        <w:t xml:space="preserve">Ukupno ostvareni rashodi i izdaci u razdoblju od 01. siječnja do 30. lipnja </w:t>
      </w:r>
      <w:r w:rsidR="00AD770A" w:rsidRPr="00C4732B">
        <w:rPr>
          <w:rFonts w:ascii="Garamond" w:eastAsia="Calibri" w:hAnsi="Garamond"/>
          <w:lang w:val="hr-HR"/>
        </w:rPr>
        <w:t>2022</w:t>
      </w:r>
      <w:r w:rsidRPr="00C4732B">
        <w:rPr>
          <w:rFonts w:ascii="Garamond" w:eastAsia="Calibri" w:hAnsi="Garamond"/>
          <w:lang w:val="hr-HR"/>
        </w:rPr>
        <w:t xml:space="preserve">. Iznose </w:t>
      </w:r>
      <w:r w:rsidR="009C2C2D" w:rsidRPr="00C4732B">
        <w:rPr>
          <w:rFonts w:ascii="Garamond" w:eastAsia="Calibri" w:hAnsi="Garamond"/>
          <w:lang w:val="hr-HR"/>
        </w:rPr>
        <w:t>1.647.386,02</w:t>
      </w:r>
      <w:r w:rsidRPr="00C4732B">
        <w:rPr>
          <w:rFonts w:ascii="Garamond" w:eastAsia="Calibri" w:hAnsi="Garamond"/>
          <w:lang w:val="hr-HR"/>
        </w:rPr>
        <w:t xml:space="preserve"> kn odnose se na:</w:t>
      </w:r>
    </w:p>
    <w:p w14:paraId="6DD52EFD" w14:textId="25DF02C8" w:rsidR="00130A9E" w:rsidRPr="00C4732B" w:rsidRDefault="00130A9E" w:rsidP="00CB2E10">
      <w:pPr>
        <w:numPr>
          <w:ilvl w:val="1"/>
          <w:numId w:val="15"/>
        </w:numPr>
        <w:suppressAutoHyphens/>
        <w:autoSpaceDN w:val="0"/>
        <w:spacing w:after="160"/>
        <w:jc w:val="both"/>
        <w:textAlignment w:val="baseline"/>
        <w:rPr>
          <w:rFonts w:ascii="Garamond" w:eastAsia="Calibri" w:hAnsi="Garamond"/>
          <w:lang w:val="hr-HR"/>
        </w:rPr>
      </w:pPr>
      <w:r w:rsidRPr="00C4732B">
        <w:rPr>
          <w:rFonts w:ascii="Garamond" w:eastAsia="Calibri" w:hAnsi="Garamond"/>
          <w:lang w:val="hr-HR"/>
        </w:rPr>
        <w:t xml:space="preserve">Rashode poslovanja u iznosu od </w:t>
      </w:r>
      <w:r w:rsidR="009C2C2D" w:rsidRPr="00C4732B">
        <w:rPr>
          <w:rFonts w:ascii="Garamond" w:eastAsia="Calibri" w:hAnsi="Garamond"/>
          <w:lang w:val="hr-HR"/>
        </w:rPr>
        <w:t>1.584.610,83</w:t>
      </w:r>
      <w:r w:rsidRPr="00C4732B">
        <w:rPr>
          <w:rFonts w:ascii="Garamond" w:eastAsia="Calibri" w:hAnsi="Garamond"/>
          <w:lang w:val="hr-HR"/>
        </w:rPr>
        <w:t xml:space="preserve"> kn</w:t>
      </w:r>
    </w:p>
    <w:p w14:paraId="26788D88" w14:textId="20418B30" w:rsidR="00130A9E" w:rsidRPr="00C4732B" w:rsidRDefault="00130A9E" w:rsidP="00CB2E10">
      <w:pPr>
        <w:numPr>
          <w:ilvl w:val="1"/>
          <w:numId w:val="15"/>
        </w:numPr>
        <w:suppressAutoHyphens/>
        <w:autoSpaceDN w:val="0"/>
        <w:spacing w:after="160"/>
        <w:jc w:val="both"/>
        <w:textAlignment w:val="baseline"/>
        <w:rPr>
          <w:rFonts w:ascii="Garamond" w:eastAsia="Calibri" w:hAnsi="Garamond"/>
          <w:lang w:val="hr-HR"/>
        </w:rPr>
      </w:pPr>
      <w:r w:rsidRPr="00C4732B">
        <w:rPr>
          <w:rFonts w:ascii="Garamond" w:eastAsia="Calibri" w:hAnsi="Garamond"/>
          <w:lang w:val="hr-HR"/>
        </w:rPr>
        <w:t xml:space="preserve">Rashode za nabavu nefinancijske imovine u iznosu od </w:t>
      </w:r>
      <w:r w:rsidR="009C2C2D" w:rsidRPr="00C4732B">
        <w:rPr>
          <w:rFonts w:ascii="Garamond" w:eastAsia="Calibri" w:hAnsi="Garamond"/>
          <w:lang w:val="hr-HR"/>
        </w:rPr>
        <w:t>47.538,63</w:t>
      </w:r>
      <w:r w:rsidRPr="00C4732B">
        <w:rPr>
          <w:rFonts w:ascii="Garamond" w:eastAsia="Calibri" w:hAnsi="Garamond"/>
          <w:lang w:val="hr-HR"/>
        </w:rPr>
        <w:t xml:space="preserve">  kn</w:t>
      </w:r>
    </w:p>
    <w:p w14:paraId="79DA6A5A" w14:textId="01FF862D" w:rsidR="00130A9E" w:rsidRPr="00C4732B" w:rsidRDefault="00130A9E" w:rsidP="00CB2E10">
      <w:pPr>
        <w:numPr>
          <w:ilvl w:val="1"/>
          <w:numId w:val="15"/>
        </w:numPr>
        <w:suppressAutoHyphens/>
        <w:autoSpaceDN w:val="0"/>
        <w:spacing w:after="160"/>
        <w:jc w:val="both"/>
        <w:textAlignment w:val="baseline"/>
        <w:rPr>
          <w:rFonts w:ascii="Garamond" w:eastAsia="Calibri" w:hAnsi="Garamond"/>
          <w:lang w:val="hr-HR"/>
        </w:rPr>
      </w:pPr>
      <w:r w:rsidRPr="00C4732B">
        <w:rPr>
          <w:rFonts w:ascii="Garamond" w:eastAsia="Calibri" w:hAnsi="Garamond"/>
          <w:lang w:val="hr-HR"/>
        </w:rPr>
        <w:t xml:space="preserve">Izdatke za financijsku imovinu i otplate zajmova u iznosu od </w:t>
      </w:r>
      <w:r w:rsidR="009C2C2D" w:rsidRPr="00C4732B">
        <w:rPr>
          <w:rFonts w:ascii="Garamond" w:eastAsia="Calibri" w:hAnsi="Garamond"/>
          <w:lang w:val="hr-HR"/>
        </w:rPr>
        <w:t>15.236,56</w:t>
      </w:r>
      <w:r w:rsidRPr="00C4732B">
        <w:rPr>
          <w:rFonts w:ascii="Garamond" w:eastAsia="Calibri" w:hAnsi="Garamond"/>
          <w:lang w:val="hr-HR"/>
        </w:rPr>
        <w:t xml:space="preserve"> kn.</w:t>
      </w:r>
    </w:p>
    <w:p w14:paraId="4B2EF7A1" w14:textId="77777777" w:rsidR="00130A9E" w:rsidRPr="00C4732B" w:rsidRDefault="00130A9E" w:rsidP="00130A9E">
      <w:pPr>
        <w:autoSpaceDN w:val="0"/>
        <w:jc w:val="both"/>
        <w:rPr>
          <w:rFonts w:ascii="Calibri" w:eastAsia="Calibri" w:hAnsi="Calibri"/>
          <w:sz w:val="22"/>
          <w:szCs w:val="22"/>
          <w:lang w:val="hr-HR"/>
        </w:rPr>
      </w:pPr>
    </w:p>
    <w:p w14:paraId="77025B25" w14:textId="458E656B" w:rsidR="004F2E9B" w:rsidRPr="00C4732B" w:rsidRDefault="00130A9E" w:rsidP="00CB2E10">
      <w:pPr>
        <w:numPr>
          <w:ilvl w:val="0"/>
          <w:numId w:val="15"/>
        </w:numPr>
        <w:suppressAutoHyphens/>
        <w:autoSpaceDN w:val="0"/>
        <w:spacing w:after="160"/>
        <w:jc w:val="both"/>
        <w:textAlignment w:val="baseline"/>
        <w:rPr>
          <w:rFonts w:ascii="Garamond" w:eastAsia="Calibri" w:hAnsi="Garamond"/>
          <w:lang w:val="hr-HR"/>
        </w:rPr>
      </w:pPr>
      <w:r w:rsidRPr="00C4732B">
        <w:rPr>
          <w:rFonts w:ascii="Garamond" w:eastAsia="Calibri" w:hAnsi="Garamond"/>
          <w:lang w:val="hr-HR"/>
        </w:rPr>
        <w:t xml:space="preserve">Raspoloživa sredstva iz prethodnih godina iznose </w:t>
      </w:r>
      <w:r w:rsidR="004F2E9B" w:rsidRPr="00C4732B">
        <w:rPr>
          <w:rFonts w:ascii="Garamond" w:eastAsia="Calibri" w:hAnsi="Garamond"/>
          <w:lang w:val="hr-HR"/>
        </w:rPr>
        <w:t>1.781.055,67</w:t>
      </w:r>
      <w:r w:rsidRPr="00C4732B">
        <w:rPr>
          <w:rFonts w:ascii="Garamond" w:eastAsia="Calibri" w:hAnsi="Garamond"/>
          <w:lang w:val="hr-HR"/>
        </w:rPr>
        <w:t xml:space="preserve"> kn; višak prihoda za razdoblje siječanj – lipanj </w:t>
      </w:r>
      <w:r w:rsidR="00AD770A" w:rsidRPr="00C4732B">
        <w:rPr>
          <w:rFonts w:ascii="Garamond" w:eastAsia="Calibri" w:hAnsi="Garamond"/>
          <w:lang w:val="hr-HR"/>
        </w:rPr>
        <w:t>2022</w:t>
      </w:r>
      <w:r w:rsidRPr="00C4732B">
        <w:rPr>
          <w:rFonts w:ascii="Garamond" w:eastAsia="Calibri" w:hAnsi="Garamond"/>
          <w:lang w:val="hr-HR"/>
        </w:rPr>
        <w:t xml:space="preserve"> godine u iznose </w:t>
      </w:r>
      <w:r w:rsidR="004F2E9B" w:rsidRPr="00C4732B">
        <w:rPr>
          <w:rFonts w:ascii="Garamond" w:eastAsia="Calibri" w:hAnsi="Garamond"/>
          <w:lang w:val="hr-HR"/>
        </w:rPr>
        <w:t>2.104.704,31</w:t>
      </w:r>
      <w:r w:rsidRPr="00C4732B">
        <w:rPr>
          <w:rFonts w:ascii="Garamond" w:eastAsia="Calibri" w:hAnsi="Garamond"/>
          <w:lang w:val="hr-HR"/>
        </w:rPr>
        <w:t xml:space="preserve"> kn.  </w:t>
      </w:r>
    </w:p>
    <w:p w14:paraId="63DEBBEB" w14:textId="71E4E7E9" w:rsidR="00130A9E" w:rsidRPr="00C4732B" w:rsidRDefault="00130A9E" w:rsidP="004F2E9B">
      <w:pPr>
        <w:suppressAutoHyphens/>
        <w:autoSpaceDN w:val="0"/>
        <w:spacing w:after="160"/>
        <w:ind w:left="720"/>
        <w:jc w:val="both"/>
        <w:textAlignment w:val="baseline"/>
        <w:rPr>
          <w:rFonts w:ascii="Garamond" w:eastAsia="Calibri" w:hAnsi="Garamond"/>
          <w:lang w:val="hr-HR"/>
        </w:rPr>
      </w:pPr>
      <w:r w:rsidRPr="00C4732B">
        <w:rPr>
          <w:rFonts w:ascii="Garamond" w:eastAsia="Calibri" w:hAnsi="Garamond"/>
          <w:lang w:val="hr-HR"/>
        </w:rPr>
        <w:t xml:space="preserve">Utvrđen je višak prihoda tekuće godine u iznosu od </w:t>
      </w:r>
      <w:r w:rsidR="004F2E9B" w:rsidRPr="00C4732B">
        <w:rPr>
          <w:rFonts w:ascii="Garamond" w:eastAsia="Calibri" w:hAnsi="Garamond"/>
          <w:lang w:val="hr-HR"/>
        </w:rPr>
        <w:t>3.885.759,98</w:t>
      </w:r>
      <w:r w:rsidRPr="00C4732B">
        <w:rPr>
          <w:rFonts w:ascii="Garamond" w:eastAsia="Calibri" w:hAnsi="Garamond"/>
          <w:lang w:val="hr-HR"/>
        </w:rPr>
        <w:t xml:space="preserve"> kn.</w:t>
      </w:r>
    </w:p>
    <w:p w14:paraId="75A1D518" w14:textId="77777777" w:rsidR="000F41D6" w:rsidRPr="00C4732B" w:rsidRDefault="000F41D6" w:rsidP="004F2E9B">
      <w:pPr>
        <w:suppressAutoHyphens/>
        <w:autoSpaceDN w:val="0"/>
        <w:spacing w:after="160"/>
        <w:ind w:left="720"/>
        <w:jc w:val="both"/>
        <w:textAlignment w:val="baseline"/>
        <w:rPr>
          <w:rFonts w:ascii="Garamond" w:eastAsia="Calibri" w:hAnsi="Garamond"/>
          <w:lang w:val="hr-HR"/>
        </w:rPr>
      </w:pPr>
    </w:p>
    <w:p w14:paraId="72DC1DCE" w14:textId="77777777" w:rsidR="00130A9E" w:rsidRPr="00C4732B" w:rsidRDefault="00130A9E" w:rsidP="00CB2E10">
      <w:pPr>
        <w:numPr>
          <w:ilvl w:val="0"/>
          <w:numId w:val="14"/>
        </w:numPr>
        <w:suppressAutoHyphens/>
        <w:autoSpaceDN w:val="0"/>
        <w:spacing w:after="160" w:line="276" w:lineRule="auto"/>
        <w:jc w:val="both"/>
        <w:textAlignment w:val="baseline"/>
        <w:rPr>
          <w:rFonts w:ascii="Garamond" w:eastAsia="Calibri" w:hAnsi="Garamond"/>
          <w:b/>
          <w:u w:val="single"/>
          <w:lang w:val="hr-HR"/>
        </w:rPr>
      </w:pPr>
      <w:r w:rsidRPr="00C4732B">
        <w:rPr>
          <w:rFonts w:ascii="Garamond" w:eastAsia="Calibri" w:hAnsi="Garamond"/>
          <w:b/>
          <w:u w:val="single"/>
          <w:lang w:val="hr-HR"/>
        </w:rPr>
        <w:lastRenderedPageBreak/>
        <w:t>Stanje nenaplaćenih potraživanja za prihode</w:t>
      </w:r>
    </w:p>
    <w:p w14:paraId="01705636" w14:textId="230C27B0" w:rsidR="00130A9E" w:rsidRPr="00C4732B" w:rsidRDefault="00130A9E" w:rsidP="00130A9E">
      <w:pPr>
        <w:autoSpaceDN w:val="0"/>
        <w:spacing w:line="276" w:lineRule="auto"/>
        <w:jc w:val="both"/>
        <w:rPr>
          <w:rFonts w:ascii="Calibri" w:eastAsia="Calibri" w:hAnsi="Calibri"/>
          <w:sz w:val="22"/>
          <w:szCs w:val="22"/>
          <w:lang w:val="hr-HR"/>
        </w:rPr>
      </w:pPr>
      <w:r w:rsidRPr="00C4732B">
        <w:rPr>
          <w:rFonts w:ascii="Garamond" w:eastAsia="Calibri" w:hAnsi="Garamond"/>
          <w:lang w:val="hr-HR"/>
        </w:rPr>
        <w:t>Nenaplaćena potraživanja za prihode Općine Sv. Lovreč na dan 30.06.</w:t>
      </w:r>
      <w:r w:rsidR="00AD770A" w:rsidRPr="00C4732B">
        <w:rPr>
          <w:rFonts w:ascii="Garamond" w:eastAsia="Calibri" w:hAnsi="Garamond"/>
          <w:lang w:val="hr-HR"/>
        </w:rPr>
        <w:t>2022</w:t>
      </w:r>
      <w:r w:rsidRPr="00C4732B">
        <w:rPr>
          <w:rFonts w:ascii="Garamond" w:eastAsia="Calibri" w:hAnsi="Garamond"/>
          <w:lang w:val="hr-HR"/>
        </w:rPr>
        <w:t xml:space="preserve">. godine </w:t>
      </w:r>
      <w:r w:rsidR="00B76323" w:rsidRPr="00C4732B">
        <w:rPr>
          <w:rFonts w:ascii="Garamond" w:eastAsia="Calibri" w:hAnsi="Garamond"/>
          <w:lang w:val="hr-HR"/>
        </w:rPr>
        <w:t>945.116,01</w:t>
      </w:r>
      <w:r w:rsidRPr="00C4732B">
        <w:rPr>
          <w:rFonts w:ascii="Garamond" w:eastAsia="Calibri" w:hAnsi="Garamond"/>
          <w:lang w:val="hr-HR"/>
        </w:rPr>
        <w:t xml:space="preserve"> kn.</w:t>
      </w:r>
    </w:p>
    <w:p w14:paraId="4DA7F829" w14:textId="77777777" w:rsidR="00130A9E" w:rsidRPr="00C4732B" w:rsidRDefault="00130A9E" w:rsidP="00130A9E">
      <w:pPr>
        <w:autoSpaceDN w:val="0"/>
        <w:spacing w:line="276" w:lineRule="auto"/>
        <w:jc w:val="both"/>
        <w:rPr>
          <w:rFonts w:ascii="Garamond" w:eastAsia="Calibri" w:hAnsi="Garamond"/>
          <w:lang w:val="hr-HR"/>
        </w:rPr>
      </w:pPr>
    </w:p>
    <w:p w14:paraId="3FE80C9F" w14:textId="77777777" w:rsidR="00130A9E" w:rsidRPr="00C4732B" w:rsidRDefault="00130A9E" w:rsidP="00CB2E10">
      <w:pPr>
        <w:numPr>
          <w:ilvl w:val="0"/>
          <w:numId w:val="14"/>
        </w:numPr>
        <w:suppressAutoHyphens/>
        <w:autoSpaceDN w:val="0"/>
        <w:spacing w:after="160" w:line="276" w:lineRule="auto"/>
        <w:jc w:val="both"/>
        <w:textAlignment w:val="baseline"/>
        <w:rPr>
          <w:rFonts w:ascii="Garamond" w:eastAsia="Calibri" w:hAnsi="Garamond"/>
          <w:b/>
          <w:u w:val="single"/>
          <w:lang w:val="hr-HR"/>
        </w:rPr>
      </w:pPr>
      <w:r w:rsidRPr="00C4732B">
        <w:rPr>
          <w:rFonts w:ascii="Garamond" w:eastAsia="Calibri" w:hAnsi="Garamond"/>
          <w:b/>
          <w:u w:val="single"/>
          <w:lang w:val="hr-HR"/>
        </w:rPr>
        <w:t>Stanje nepodmirenih obveza</w:t>
      </w:r>
    </w:p>
    <w:p w14:paraId="4438F8E4" w14:textId="3FF6E50E" w:rsidR="00130A9E" w:rsidRPr="00C4732B" w:rsidRDefault="00130A9E" w:rsidP="00130A9E">
      <w:pPr>
        <w:autoSpaceDN w:val="0"/>
        <w:spacing w:after="160" w:line="276" w:lineRule="auto"/>
        <w:rPr>
          <w:rFonts w:ascii="Garamond" w:eastAsia="Calibri" w:hAnsi="Garamond"/>
          <w:lang w:val="hr-HR"/>
        </w:rPr>
      </w:pPr>
      <w:r w:rsidRPr="00C4732B">
        <w:rPr>
          <w:rFonts w:ascii="Garamond" w:eastAsia="Calibri" w:hAnsi="Garamond"/>
          <w:lang w:val="hr-HR"/>
        </w:rPr>
        <w:t>Ukupne obveze Općine Sveti Lovreč na dan 30.06.</w:t>
      </w:r>
      <w:r w:rsidR="00AD770A" w:rsidRPr="00C4732B">
        <w:rPr>
          <w:rFonts w:ascii="Garamond" w:eastAsia="Calibri" w:hAnsi="Garamond"/>
          <w:lang w:val="hr-HR"/>
        </w:rPr>
        <w:t>2022</w:t>
      </w:r>
      <w:r w:rsidRPr="00C4732B">
        <w:rPr>
          <w:rFonts w:ascii="Garamond" w:eastAsia="Calibri" w:hAnsi="Garamond"/>
          <w:lang w:val="hr-HR"/>
        </w:rPr>
        <w:t xml:space="preserve">. iznose: </w:t>
      </w:r>
      <w:r w:rsidR="00B76323" w:rsidRPr="00C4732B">
        <w:rPr>
          <w:rFonts w:ascii="Garamond" w:eastAsia="Calibri" w:hAnsi="Garamond"/>
          <w:lang w:val="hr-HR"/>
        </w:rPr>
        <w:t>989.852,51</w:t>
      </w:r>
      <w:r w:rsidRPr="00C4732B">
        <w:rPr>
          <w:rFonts w:ascii="Garamond" w:eastAsia="Calibri" w:hAnsi="Garamond"/>
          <w:lang w:val="hr-HR"/>
        </w:rPr>
        <w:t xml:space="preserve"> kn, sastoje se od:</w:t>
      </w:r>
    </w:p>
    <w:p w14:paraId="58B12775" w14:textId="003030C4" w:rsidR="00130A9E" w:rsidRPr="00C4732B" w:rsidRDefault="00130A9E" w:rsidP="00CB2E10">
      <w:pPr>
        <w:numPr>
          <w:ilvl w:val="1"/>
          <w:numId w:val="16"/>
        </w:numPr>
        <w:suppressAutoHyphens/>
        <w:autoSpaceDN w:val="0"/>
        <w:spacing w:after="160"/>
        <w:textAlignment w:val="baseline"/>
        <w:rPr>
          <w:rFonts w:ascii="Garamond" w:eastAsia="Calibri" w:hAnsi="Garamond"/>
          <w:lang w:val="hr-HR"/>
        </w:rPr>
      </w:pPr>
      <w:r w:rsidRPr="00C4732B">
        <w:rPr>
          <w:rFonts w:ascii="Garamond" w:eastAsia="Calibri" w:hAnsi="Garamond"/>
          <w:lang w:val="hr-HR"/>
        </w:rPr>
        <w:t xml:space="preserve">Obveze za rashode poslovanja u iznosu od: </w:t>
      </w:r>
      <w:r w:rsidR="00B76323" w:rsidRPr="00C4732B">
        <w:rPr>
          <w:rFonts w:ascii="Garamond" w:eastAsia="Calibri" w:hAnsi="Garamond"/>
          <w:lang w:val="hr-HR"/>
        </w:rPr>
        <w:t>770.259,28</w:t>
      </w:r>
      <w:r w:rsidRPr="00C4732B">
        <w:rPr>
          <w:rFonts w:ascii="Garamond" w:eastAsia="Calibri" w:hAnsi="Garamond"/>
          <w:lang w:val="hr-HR"/>
        </w:rPr>
        <w:t xml:space="preserve"> kn</w:t>
      </w:r>
    </w:p>
    <w:p w14:paraId="1F438B2C" w14:textId="77777777" w:rsidR="00130A9E" w:rsidRPr="00C4732B" w:rsidRDefault="00130A9E" w:rsidP="00CB2E10">
      <w:pPr>
        <w:numPr>
          <w:ilvl w:val="1"/>
          <w:numId w:val="16"/>
        </w:numPr>
        <w:suppressAutoHyphens/>
        <w:autoSpaceDN w:val="0"/>
        <w:spacing w:after="160"/>
        <w:textAlignment w:val="baseline"/>
        <w:rPr>
          <w:rFonts w:ascii="Garamond" w:eastAsia="Calibri" w:hAnsi="Garamond"/>
          <w:lang w:val="hr-HR"/>
        </w:rPr>
      </w:pPr>
      <w:r w:rsidRPr="00C4732B">
        <w:rPr>
          <w:rFonts w:ascii="Garamond" w:eastAsia="Calibri" w:hAnsi="Garamond"/>
          <w:lang w:val="hr-HR"/>
        </w:rPr>
        <w:t>Obveze za nabavu nefinancijske imovine: 14.332,65 kn</w:t>
      </w:r>
    </w:p>
    <w:p w14:paraId="7D3EDE63" w14:textId="0AFBE8C1" w:rsidR="00130A9E" w:rsidRPr="00C4732B" w:rsidRDefault="00130A9E" w:rsidP="00CB2E10">
      <w:pPr>
        <w:numPr>
          <w:ilvl w:val="1"/>
          <w:numId w:val="16"/>
        </w:numPr>
        <w:suppressAutoHyphens/>
        <w:autoSpaceDN w:val="0"/>
        <w:spacing w:after="160"/>
        <w:textAlignment w:val="baseline"/>
        <w:rPr>
          <w:rFonts w:ascii="Garamond" w:eastAsia="Calibri" w:hAnsi="Garamond"/>
          <w:lang w:val="hr-HR"/>
        </w:rPr>
      </w:pPr>
      <w:r w:rsidRPr="00C4732B">
        <w:rPr>
          <w:rFonts w:ascii="Garamond" w:eastAsia="Calibri" w:hAnsi="Garamond"/>
          <w:lang w:val="hr-HR"/>
        </w:rPr>
        <w:t xml:space="preserve">Obveze za kredite i zajmove: </w:t>
      </w:r>
      <w:r w:rsidR="00B76323" w:rsidRPr="00C4732B">
        <w:rPr>
          <w:rFonts w:ascii="Garamond" w:eastAsia="Calibri" w:hAnsi="Garamond"/>
          <w:lang w:val="hr-HR"/>
        </w:rPr>
        <w:t>205.260,58</w:t>
      </w:r>
      <w:r w:rsidRPr="00C4732B">
        <w:rPr>
          <w:rFonts w:ascii="Garamond" w:eastAsia="Calibri" w:hAnsi="Garamond"/>
          <w:lang w:val="hr-HR"/>
        </w:rPr>
        <w:t xml:space="preserve"> kn.</w:t>
      </w:r>
    </w:p>
    <w:p w14:paraId="6FE68023" w14:textId="77777777" w:rsidR="00130A9E" w:rsidRPr="00C4732B" w:rsidRDefault="00130A9E" w:rsidP="00CB2E10">
      <w:pPr>
        <w:numPr>
          <w:ilvl w:val="0"/>
          <w:numId w:val="16"/>
        </w:numPr>
        <w:suppressAutoHyphens/>
        <w:autoSpaceDN w:val="0"/>
        <w:spacing w:after="160" w:line="276" w:lineRule="auto"/>
        <w:textAlignment w:val="baseline"/>
        <w:rPr>
          <w:rFonts w:ascii="Garamond" w:eastAsia="Calibri" w:hAnsi="Garamond"/>
          <w:lang w:val="hr-HR"/>
        </w:rPr>
      </w:pPr>
      <w:r w:rsidRPr="00C4732B">
        <w:rPr>
          <w:rFonts w:ascii="Garamond" w:eastAsia="Calibri" w:hAnsi="Garamond"/>
          <w:lang w:val="hr-HR"/>
        </w:rPr>
        <w:t xml:space="preserve">Obveze za rashode poslovanja odnose se na: </w:t>
      </w:r>
    </w:p>
    <w:p w14:paraId="78CEA86F" w14:textId="2F901B67" w:rsidR="00130A9E" w:rsidRPr="00C4732B" w:rsidRDefault="00130A9E" w:rsidP="00CB2E10">
      <w:pPr>
        <w:numPr>
          <w:ilvl w:val="1"/>
          <w:numId w:val="16"/>
        </w:numPr>
        <w:suppressAutoHyphens/>
        <w:autoSpaceDN w:val="0"/>
        <w:spacing w:after="160"/>
        <w:textAlignment w:val="baseline"/>
        <w:rPr>
          <w:rFonts w:ascii="Garamond" w:eastAsia="Calibri" w:hAnsi="Garamond"/>
          <w:lang w:val="hr-HR"/>
        </w:rPr>
      </w:pPr>
      <w:r w:rsidRPr="00C4732B">
        <w:rPr>
          <w:rFonts w:ascii="Garamond" w:eastAsia="Calibri" w:hAnsi="Garamond"/>
          <w:lang w:val="hr-HR"/>
        </w:rPr>
        <w:t xml:space="preserve">Obveze za zaposlene u iznosu od: </w:t>
      </w:r>
      <w:r w:rsidR="00B76323" w:rsidRPr="00C4732B">
        <w:rPr>
          <w:rFonts w:ascii="Garamond" w:eastAsia="Calibri" w:hAnsi="Garamond"/>
          <w:lang w:val="hr-HR"/>
        </w:rPr>
        <w:t>47.759,26</w:t>
      </w:r>
      <w:r w:rsidRPr="00C4732B">
        <w:rPr>
          <w:rFonts w:ascii="Garamond" w:eastAsia="Calibri" w:hAnsi="Garamond"/>
          <w:lang w:val="hr-HR"/>
        </w:rPr>
        <w:t xml:space="preserve"> kn</w:t>
      </w:r>
    </w:p>
    <w:p w14:paraId="2B20B5EB" w14:textId="4D6570BC" w:rsidR="00130A9E" w:rsidRPr="00C4732B" w:rsidRDefault="00130A9E" w:rsidP="00CB2E10">
      <w:pPr>
        <w:numPr>
          <w:ilvl w:val="1"/>
          <w:numId w:val="16"/>
        </w:numPr>
        <w:suppressAutoHyphens/>
        <w:autoSpaceDN w:val="0"/>
        <w:spacing w:after="160"/>
        <w:textAlignment w:val="baseline"/>
        <w:rPr>
          <w:rFonts w:ascii="Garamond" w:eastAsia="Calibri" w:hAnsi="Garamond"/>
          <w:lang w:val="hr-HR"/>
        </w:rPr>
      </w:pPr>
      <w:r w:rsidRPr="00C4732B">
        <w:rPr>
          <w:rFonts w:ascii="Garamond" w:eastAsia="Calibri" w:hAnsi="Garamond"/>
          <w:lang w:val="hr-HR"/>
        </w:rPr>
        <w:t xml:space="preserve">Obveze za materijalne rashode u iznosu od: </w:t>
      </w:r>
      <w:r w:rsidR="00B76323" w:rsidRPr="00C4732B">
        <w:rPr>
          <w:rFonts w:ascii="Garamond" w:eastAsia="Calibri" w:hAnsi="Garamond"/>
          <w:lang w:val="hr-HR"/>
        </w:rPr>
        <w:t>683.527,56</w:t>
      </w:r>
      <w:r w:rsidRPr="00C4732B">
        <w:rPr>
          <w:rFonts w:ascii="Garamond" w:eastAsia="Calibri" w:hAnsi="Garamond"/>
          <w:lang w:val="hr-HR"/>
        </w:rPr>
        <w:t xml:space="preserve"> kn</w:t>
      </w:r>
    </w:p>
    <w:p w14:paraId="20EFBB22" w14:textId="1733A40F" w:rsidR="00130A9E" w:rsidRPr="00C4732B" w:rsidRDefault="00130A9E" w:rsidP="00CB2E10">
      <w:pPr>
        <w:numPr>
          <w:ilvl w:val="1"/>
          <w:numId w:val="16"/>
        </w:numPr>
        <w:suppressAutoHyphens/>
        <w:autoSpaceDN w:val="0"/>
        <w:spacing w:after="160"/>
        <w:textAlignment w:val="baseline"/>
        <w:rPr>
          <w:rFonts w:ascii="Garamond" w:eastAsia="Calibri" w:hAnsi="Garamond"/>
          <w:lang w:val="hr-HR"/>
        </w:rPr>
      </w:pPr>
      <w:r w:rsidRPr="00C4732B">
        <w:rPr>
          <w:rFonts w:ascii="Garamond" w:eastAsia="Calibri" w:hAnsi="Garamond"/>
          <w:lang w:val="hr-HR"/>
        </w:rPr>
        <w:t xml:space="preserve">Obveze za financijske rashode u iznosu od: </w:t>
      </w:r>
      <w:r w:rsidR="00B76323" w:rsidRPr="00C4732B">
        <w:rPr>
          <w:rFonts w:ascii="Garamond" w:eastAsia="Calibri" w:hAnsi="Garamond"/>
          <w:lang w:val="hr-HR"/>
        </w:rPr>
        <w:t>2.513,21</w:t>
      </w:r>
      <w:r w:rsidRPr="00C4732B">
        <w:rPr>
          <w:rFonts w:ascii="Garamond" w:eastAsia="Calibri" w:hAnsi="Garamond"/>
          <w:lang w:val="hr-HR"/>
        </w:rPr>
        <w:t xml:space="preserve"> kn</w:t>
      </w:r>
    </w:p>
    <w:p w14:paraId="27EADB20" w14:textId="5E071859" w:rsidR="00130A9E" w:rsidRPr="00C4732B" w:rsidRDefault="00130A9E" w:rsidP="00CB2E10">
      <w:pPr>
        <w:numPr>
          <w:ilvl w:val="1"/>
          <w:numId w:val="16"/>
        </w:numPr>
        <w:suppressAutoHyphens/>
        <w:autoSpaceDN w:val="0"/>
        <w:spacing w:after="160"/>
        <w:textAlignment w:val="baseline"/>
        <w:rPr>
          <w:rFonts w:ascii="Garamond" w:eastAsia="Calibri" w:hAnsi="Garamond"/>
          <w:lang w:val="hr-HR"/>
        </w:rPr>
      </w:pPr>
      <w:r w:rsidRPr="00C4732B">
        <w:rPr>
          <w:rFonts w:ascii="Garamond" w:eastAsia="Calibri" w:hAnsi="Garamond"/>
          <w:lang w:val="hr-HR"/>
        </w:rPr>
        <w:t xml:space="preserve">Obveze za naknade građanima i kućanstvima u iznosu od: </w:t>
      </w:r>
      <w:r w:rsidR="00B76323" w:rsidRPr="00C4732B">
        <w:rPr>
          <w:rFonts w:ascii="Garamond" w:eastAsia="Calibri" w:hAnsi="Garamond"/>
          <w:lang w:val="hr-HR"/>
        </w:rPr>
        <w:t>11.758,00</w:t>
      </w:r>
      <w:r w:rsidRPr="00C4732B">
        <w:rPr>
          <w:rFonts w:ascii="Garamond" w:eastAsia="Calibri" w:hAnsi="Garamond"/>
          <w:lang w:val="hr-HR"/>
        </w:rPr>
        <w:t xml:space="preserve"> kn</w:t>
      </w:r>
    </w:p>
    <w:p w14:paraId="77E510F2" w14:textId="5CDBF406" w:rsidR="00130A9E" w:rsidRPr="00C4732B" w:rsidRDefault="00130A9E" w:rsidP="00CB2E10">
      <w:pPr>
        <w:numPr>
          <w:ilvl w:val="1"/>
          <w:numId w:val="16"/>
        </w:numPr>
        <w:suppressAutoHyphens/>
        <w:autoSpaceDN w:val="0"/>
        <w:spacing w:after="160"/>
        <w:textAlignment w:val="baseline"/>
        <w:rPr>
          <w:rFonts w:ascii="Garamond" w:eastAsia="Calibri" w:hAnsi="Garamond"/>
          <w:lang w:val="hr-HR"/>
        </w:rPr>
      </w:pPr>
      <w:r w:rsidRPr="00C4732B">
        <w:rPr>
          <w:rFonts w:ascii="Garamond" w:eastAsia="Calibri" w:hAnsi="Garamond"/>
          <w:lang w:val="hr-HR"/>
        </w:rPr>
        <w:t xml:space="preserve">Ostale tekuće obveze u iznosu od: </w:t>
      </w:r>
      <w:r w:rsidR="00B76323" w:rsidRPr="00C4732B">
        <w:rPr>
          <w:rFonts w:ascii="Garamond" w:eastAsia="Calibri" w:hAnsi="Garamond"/>
          <w:lang w:val="hr-HR"/>
        </w:rPr>
        <w:t>24.701,25</w:t>
      </w:r>
      <w:r w:rsidRPr="00C4732B">
        <w:rPr>
          <w:rFonts w:ascii="Garamond" w:eastAsia="Calibri" w:hAnsi="Garamond"/>
          <w:lang w:val="hr-HR"/>
        </w:rPr>
        <w:t xml:space="preserve"> kn</w:t>
      </w:r>
    </w:p>
    <w:p w14:paraId="29C80834" w14:textId="77777777" w:rsidR="00130A9E" w:rsidRPr="00C4732B" w:rsidRDefault="00130A9E" w:rsidP="00CB2E10">
      <w:pPr>
        <w:numPr>
          <w:ilvl w:val="0"/>
          <w:numId w:val="16"/>
        </w:numPr>
        <w:suppressAutoHyphens/>
        <w:autoSpaceDN w:val="0"/>
        <w:spacing w:after="160" w:line="276" w:lineRule="auto"/>
        <w:textAlignment w:val="baseline"/>
        <w:rPr>
          <w:rFonts w:ascii="Garamond" w:eastAsia="Calibri" w:hAnsi="Garamond"/>
          <w:lang w:val="hr-HR"/>
        </w:rPr>
      </w:pPr>
      <w:r w:rsidRPr="00C4732B">
        <w:rPr>
          <w:rFonts w:ascii="Garamond" w:eastAsia="Calibri" w:hAnsi="Garamond"/>
          <w:lang w:val="hr-HR"/>
        </w:rPr>
        <w:t>Obveze za nabavu nefinancijske imovine odnose se na:</w:t>
      </w:r>
    </w:p>
    <w:p w14:paraId="79EF8921" w14:textId="77777777" w:rsidR="00130A9E" w:rsidRPr="00C4732B" w:rsidRDefault="00130A9E" w:rsidP="00CB2E10">
      <w:pPr>
        <w:numPr>
          <w:ilvl w:val="1"/>
          <w:numId w:val="16"/>
        </w:numPr>
        <w:suppressAutoHyphens/>
        <w:autoSpaceDN w:val="0"/>
        <w:spacing w:after="160"/>
        <w:textAlignment w:val="baseline"/>
        <w:rPr>
          <w:rFonts w:ascii="Garamond" w:eastAsia="Calibri" w:hAnsi="Garamond"/>
          <w:lang w:val="hr-HR"/>
        </w:rPr>
      </w:pPr>
      <w:r w:rsidRPr="00C4732B">
        <w:rPr>
          <w:rFonts w:ascii="Garamond" w:eastAsia="Calibri" w:hAnsi="Garamond"/>
          <w:lang w:val="hr-HR"/>
        </w:rPr>
        <w:t>Obveze za nabavu proizvedene dugotrajne imovine u iznosu od: 14.332,65 kn</w:t>
      </w:r>
    </w:p>
    <w:p w14:paraId="67214018" w14:textId="77777777" w:rsidR="00130A9E" w:rsidRPr="00C4732B" w:rsidRDefault="00130A9E" w:rsidP="00CB2E10">
      <w:pPr>
        <w:numPr>
          <w:ilvl w:val="0"/>
          <w:numId w:val="16"/>
        </w:numPr>
        <w:suppressAutoHyphens/>
        <w:autoSpaceDN w:val="0"/>
        <w:spacing w:after="160" w:line="276" w:lineRule="auto"/>
        <w:textAlignment w:val="baseline"/>
        <w:rPr>
          <w:rFonts w:ascii="Garamond" w:eastAsia="Calibri" w:hAnsi="Garamond"/>
          <w:lang w:val="hr-HR"/>
        </w:rPr>
      </w:pPr>
      <w:r w:rsidRPr="00C4732B">
        <w:rPr>
          <w:rFonts w:ascii="Garamond" w:eastAsia="Calibri" w:hAnsi="Garamond"/>
          <w:lang w:val="hr-HR"/>
        </w:rPr>
        <w:t>Obveze za kredite i zajmove odnose se na:</w:t>
      </w:r>
    </w:p>
    <w:p w14:paraId="01A4C957" w14:textId="07723161" w:rsidR="00130A9E" w:rsidRPr="00C4732B" w:rsidRDefault="00130A9E" w:rsidP="00CB2E10">
      <w:pPr>
        <w:numPr>
          <w:ilvl w:val="0"/>
          <w:numId w:val="17"/>
        </w:numPr>
        <w:suppressAutoHyphens/>
        <w:autoSpaceDN w:val="0"/>
        <w:spacing w:after="160" w:line="276" w:lineRule="auto"/>
        <w:textAlignment w:val="baseline"/>
        <w:rPr>
          <w:rFonts w:ascii="Garamond" w:eastAsia="Calibri" w:hAnsi="Garamond"/>
          <w:lang w:val="hr-HR"/>
        </w:rPr>
      </w:pPr>
      <w:r w:rsidRPr="00C4732B">
        <w:rPr>
          <w:rFonts w:ascii="Garamond" w:eastAsia="Calibri" w:hAnsi="Garamond"/>
          <w:lang w:val="hr-HR"/>
        </w:rPr>
        <w:t xml:space="preserve">Obveze za kredite od kreditnih institucija u iznosu od </w:t>
      </w:r>
      <w:r w:rsidR="00B76323" w:rsidRPr="00C4732B">
        <w:rPr>
          <w:rFonts w:ascii="Garamond" w:eastAsia="Calibri" w:hAnsi="Garamond"/>
          <w:lang w:val="hr-HR"/>
        </w:rPr>
        <w:t>205.620,58</w:t>
      </w:r>
      <w:r w:rsidRPr="00C4732B">
        <w:rPr>
          <w:rFonts w:ascii="Garamond" w:eastAsia="Calibri" w:hAnsi="Garamond"/>
          <w:lang w:val="hr-HR"/>
        </w:rPr>
        <w:t xml:space="preserve"> kn.</w:t>
      </w:r>
    </w:p>
    <w:p w14:paraId="29CCC24F" w14:textId="5DF6DFD5" w:rsidR="00130A9E" w:rsidRPr="00C4732B" w:rsidRDefault="00130A9E" w:rsidP="00130A9E">
      <w:pPr>
        <w:autoSpaceDN w:val="0"/>
        <w:spacing w:after="160" w:line="276" w:lineRule="auto"/>
        <w:rPr>
          <w:rFonts w:ascii="Garamond" w:eastAsia="Calibri" w:hAnsi="Garamond"/>
          <w:lang w:val="hr-HR"/>
        </w:rPr>
      </w:pPr>
      <w:r w:rsidRPr="00C4732B">
        <w:rPr>
          <w:rFonts w:ascii="Garamond" w:eastAsia="Calibri" w:hAnsi="Garamond"/>
          <w:lang w:val="hr-HR"/>
        </w:rPr>
        <w:t>Stanje obveza na dan 30.06.</w:t>
      </w:r>
      <w:r w:rsidR="00AD770A" w:rsidRPr="00C4732B">
        <w:rPr>
          <w:rFonts w:ascii="Garamond" w:eastAsia="Calibri" w:hAnsi="Garamond"/>
          <w:lang w:val="hr-HR"/>
        </w:rPr>
        <w:t>2022</w:t>
      </w:r>
      <w:r w:rsidRPr="00C4732B">
        <w:rPr>
          <w:rFonts w:ascii="Garamond" w:eastAsia="Calibri" w:hAnsi="Garamond"/>
          <w:lang w:val="hr-HR"/>
        </w:rPr>
        <w:t xml:space="preserve">. iznosi </w:t>
      </w:r>
      <w:r w:rsidR="00B76323" w:rsidRPr="00C4732B">
        <w:rPr>
          <w:rFonts w:ascii="Garamond" w:eastAsia="Calibri" w:hAnsi="Garamond"/>
          <w:lang w:val="hr-HR"/>
        </w:rPr>
        <w:t>989.852,51</w:t>
      </w:r>
      <w:r w:rsidRPr="00C4732B">
        <w:rPr>
          <w:rFonts w:ascii="Garamond" w:eastAsia="Calibri" w:hAnsi="Garamond"/>
          <w:lang w:val="hr-HR"/>
        </w:rPr>
        <w:t xml:space="preserve"> kn, od toga iznosa stanje dospjelih obveza iznosi </w:t>
      </w:r>
      <w:r w:rsidR="00B76323" w:rsidRPr="00C4732B">
        <w:rPr>
          <w:rFonts w:ascii="Garamond" w:eastAsia="Calibri" w:hAnsi="Garamond"/>
          <w:lang w:val="hr-HR"/>
        </w:rPr>
        <w:t xml:space="preserve">634.877,67 </w:t>
      </w:r>
      <w:r w:rsidRPr="00C4732B">
        <w:rPr>
          <w:rFonts w:ascii="Garamond" w:eastAsia="Calibri" w:hAnsi="Garamond"/>
          <w:lang w:val="hr-HR"/>
        </w:rPr>
        <w:t xml:space="preserve">kn, a stanje nedospjelih obveza iznosi </w:t>
      </w:r>
      <w:r w:rsidR="00B76323" w:rsidRPr="00C4732B">
        <w:rPr>
          <w:rFonts w:ascii="Garamond" w:eastAsia="Calibri" w:hAnsi="Garamond"/>
          <w:lang w:val="hr-HR"/>
        </w:rPr>
        <w:t>354.974,84</w:t>
      </w:r>
      <w:r w:rsidRPr="00C4732B">
        <w:rPr>
          <w:rFonts w:ascii="Garamond" w:eastAsia="Calibri" w:hAnsi="Garamond"/>
          <w:lang w:val="hr-HR"/>
        </w:rPr>
        <w:t xml:space="preserve"> kn.</w:t>
      </w:r>
    </w:p>
    <w:p w14:paraId="2F4710EA" w14:textId="77777777" w:rsidR="00130A9E" w:rsidRPr="00C4732B" w:rsidRDefault="00130A9E" w:rsidP="00CB2E10">
      <w:pPr>
        <w:numPr>
          <w:ilvl w:val="0"/>
          <w:numId w:val="14"/>
        </w:numPr>
        <w:suppressAutoHyphens/>
        <w:autoSpaceDN w:val="0"/>
        <w:spacing w:after="160" w:line="276" w:lineRule="auto"/>
        <w:jc w:val="both"/>
        <w:textAlignment w:val="baseline"/>
        <w:rPr>
          <w:rFonts w:ascii="Garamond" w:eastAsia="Calibri" w:hAnsi="Garamond"/>
          <w:b/>
          <w:u w:val="single"/>
          <w:lang w:val="hr-HR"/>
        </w:rPr>
      </w:pPr>
      <w:r w:rsidRPr="00C4732B">
        <w:rPr>
          <w:rFonts w:ascii="Garamond" w:eastAsia="Calibri" w:hAnsi="Garamond"/>
          <w:b/>
          <w:u w:val="single"/>
          <w:lang w:val="hr-HR"/>
        </w:rPr>
        <w:t xml:space="preserve">Stanje potencijalnih obveza po osnovi sudskih sporova </w:t>
      </w:r>
    </w:p>
    <w:p w14:paraId="5460B989" w14:textId="31CFB6EA" w:rsidR="00130A9E" w:rsidRPr="00C4732B" w:rsidRDefault="00130A9E" w:rsidP="00130A9E">
      <w:pPr>
        <w:autoSpaceDN w:val="0"/>
        <w:spacing w:after="160" w:line="276" w:lineRule="auto"/>
        <w:rPr>
          <w:rFonts w:ascii="Garamond" w:eastAsia="Calibri" w:hAnsi="Garamond"/>
          <w:lang w:val="hr-HR"/>
        </w:rPr>
      </w:pPr>
      <w:r w:rsidRPr="00C4732B">
        <w:rPr>
          <w:rFonts w:ascii="Garamond" w:eastAsia="Calibri" w:hAnsi="Garamond"/>
          <w:lang w:val="hr-HR"/>
        </w:rPr>
        <w:t>Stanje potencijalnih obveza po osnovi sudskih sporova u tijeku na dan 30.06.</w:t>
      </w:r>
      <w:r w:rsidR="00AD770A" w:rsidRPr="00C4732B">
        <w:rPr>
          <w:rFonts w:ascii="Garamond" w:eastAsia="Calibri" w:hAnsi="Garamond"/>
          <w:lang w:val="hr-HR"/>
        </w:rPr>
        <w:t>2022</w:t>
      </w:r>
      <w:r w:rsidRPr="00C4732B">
        <w:rPr>
          <w:rFonts w:ascii="Garamond" w:eastAsia="Calibri" w:hAnsi="Garamond"/>
          <w:lang w:val="hr-HR"/>
        </w:rPr>
        <w:t xml:space="preserve"> godine iznose </w:t>
      </w:r>
      <w:r w:rsidR="0005477D" w:rsidRPr="00C4732B">
        <w:rPr>
          <w:rFonts w:ascii="Garamond" w:eastAsia="Calibri" w:hAnsi="Garamond"/>
          <w:lang w:val="hr-HR"/>
        </w:rPr>
        <w:t>32</w:t>
      </w:r>
      <w:r w:rsidRPr="00C4732B">
        <w:rPr>
          <w:rFonts w:ascii="Garamond" w:eastAsia="Calibri" w:hAnsi="Garamond"/>
          <w:lang w:val="hr-HR"/>
        </w:rPr>
        <w:t>.500,00 kn.</w:t>
      </w:r>
    </w:p>
    <w:sectPr w:rsidR="00130A9E" w:rsidRPr="00C4732B" w:rsidSect="00B15C9C">
      <w:pgSz w:w="11906" w:h="16838"/>
      <w:pgMar w:top="1134"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48EE3" w14:textId="77777777" w:rsidR="00DD4DD4" w:rsidRDefault="00DD4DD4" w:rsidP="00684859">
      <w:r>
        <w:separator/>
      </w:r>
    </w:p>
  </w:endnote>
  <w:endnote w:type="continuationSeparator" w:id="0">
    <w:p w14:paraId="7CAFAB3C" w14:textId="77777777" w:rsidR="00DD4DD4" w:rsidRDefault="00DD4DD4" w:rsidP="0068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0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8126A" w14:textId="77777777" w:rsidR="00DD4DD4" w:rsidRDefault="00DD4DD4" w:rsidP="00684859">
      <w:r>
        <w:separator/>
      </w:r>
    </w:p>
  </w:footnote>
  <w:footnote w:type="continuationSeparator" w:id="0">
    <w:p w14:paraId="4A7FC09C" w14:textId="77777777" w:rsidR="00DD4DD4" w:rsidRDefault="00DD4DD4" w:rsidP="00684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644"/>
        </w:tabs>
        <w:ind w:left="644" w:hanging="360"/>
      </w:pPr>
      <w:rPr>
        <w:rFonts w:ascii="Symbol" w:hAnsi="Symbol" w:cs="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singleLevel"/>
    <w:tmpl w:val="00000003"/>
    <w:name w:val="WW8Num15"/>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5"/>
    <w:multiLevelType w:val="singleLevel"/>
    <w:tmpl w:val="00000005"/>
    <w:name w:val="WW8Num18"/>
    <w:lvl w:ilvl="0">
      <w:start w:val="1"/>
      <w:numFmt w:val="decimal"/>
      <w:lvlText w:val="%1."/>
      <w:lvlJc w:val="left"/>
      <w:pPr>
        <w:tabs>
          <w:tab w:val="num" w:pos="0"/>
        </w:tabs>
        <w:ind w:left="72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720" w:hanging="360"/>
      </w:pPr>
      <w:rPr>
        <w:rFonts w:cs="Arial"/>
        <w:b/>
        <w:sz w:val="22"/>
        <w:szCs w:val="22"/>
      </w:rPr>
    </w:lvl>
    <w:lvl w:ilvl="1">
      <w:start w:val="2"/>
      <w:numFmt w:val="decimal"/>
      <w:lvlText w:val="%1.%2"/>
      <w:lvlJc w:val="left"/>
      <w:pPr>
        <w:tabs>
          <w:tab w:val="num" w:pos="0"/>
        </w:tabs>
        <w:ind w:left="1440" w:hanging="360"/>
      </w:pPr>
      <w:rPr>
        <w:rFonts w:cs="Arial"/>
        <w:b/>
        <w:sz w:val="22"/>
        <w:szCs w:val="22"/>
      </w:rPr>
    </w:lvl>
    <w:lvl w:ilvl="2">
      <w:start w:val="1"/>
      <w:numFmt w:val="decimal"/>
      <w:lvlText w:val="%1.%2.%3"/>
      <w:lvlJc w:val="left"/>
      <w:pPr>
        <w:tabs>
          <w:tab w:val="num" w:pos="0"/>
        </w:tabs>
        <w:ind w:left="2520" w:hanging="720"/>
      </w:pPr>
      <w:rPr>
        <w:rFonts w:cs="Arial"/>
        <w:b/>
        <w:sz w:val="22"/>
        <w:szCs w:val="22"/>
      </w:rPr>
    </w:lvl>
    <w:lvl w:ilvl="3">
      <w:start w:val="1"/>
      <w:numFmt w:val="decimal"/>
      <w:lvlText w:val="%1.%2.%3.%4"/>
      <w:lvlJc w:val="left"/>
      <w:pPr>
        <w:tabs>
          <w:tab w:val="num" w:pos="0"/>
        </w:tabs>
        <w:ind w:left="3600" w:hanging="1080"/>
      </w:pPr>
      <w:rPr>
        <w:rFonts w:cs="Arial"/>
        <w:b/>
        <w:sz w:val="22"/>
        <w:szCs w:val="22"/>
      </w:rPr>
    </w:lvl>
    <w:lvl w:ilvl="4">
      <w:start w:val="1"/>
      <w:numFmt w:val="decimal"/>
      <w:lvlText w:val="%1.%2.%3.%4.%5"/>
      <w:lvlJc w:val="left"/>
      <w:pPr>
        <w:tabs>
          <w:tab w:val="num" w:pos="0"/>
        </w:tabs>
        <w:ind w:left="4320" w:hanging="1080"/>
      </w:pPr>
      <w:rPr>
        <w:rFonts w:cs="Arial"/>
        <w:b/>
        <w:sz w:val="22"/>
        <w:szCs w:val="22"/>
      </w:rPr>
    </w:lvl>
    <w:lvl w:ilvl="5">
      <w:start w:val="1"/>
      <w:numFmt w:val="decimal"/>
      <w:lvlText w:val="%1.%2.%3.%4.%5.%6"/>
      <w:lvlJc w:val="left"/>
      <w:pPr>
        <w:tabs>
          <w:tab w:val="num" w:pos="0"/>
        </w:tabs>
        <w:ind w:left="5400" w:hanging="1440"/>
      </w:pPr>
      <w:rPr>
        <w:rFonts w:cs="Arial"/>
        <w:b/>
        <w:sz w:val="22"/>
        <w:szCs w:val="22"/>
      </w:rPr>
    </w:lvl>
    <w:lvl w:ilvl="6">
      <w:start w:val="1"/>
      <w:numFmt w:val="decimal"/>
      <w:lvlText w:val="%1.%2.%3.%4.%5.%6.%7"/>
      <w:lvlJc w:val="left"/>
      <w:pPr>
        <w:tabs>
          <w:tab w:val="num" w:pos="0"/>
        </w:tabs>
        <w:ind w:left="6120" w:hanging="1440"/>
      </w:pPr>
      <w:rPr>
        <w:rFonts w:cs="Arial"/>
        <w:b/>
        <w:sz w:val="22"/>
        <w:szCs w:val="22"/>
      </w:rPr>
    </w:lvl>
    <w:lvl w:ilvl="7">
      <w:start w:val="1"/>
      <w:numFmt w:val="decimal"/>
      <w:lvlText w:val="%1.%2.%3.%4.%5.%6.%7.%8"/>
      <w:lvlJc w:val="left"/>
      <w:pPr>
        <w:tabs>
          <w:tab w:val="num" w:pos="0"/>
        </w:tabs>
        <w:ind w:left="7200" w:hanging="1800"/>
      </w:pPr>
      <w:rPr>
        <w:rFonts w:cs="Arial"/>
        <w:b/>
        <w:sz w:val="22"/>
        <w:szCs w:val="22"/>
      </w:rPr>
    </w:lvl>
    <w:lvl w:ilvl="8">
      <w:start w:val="1"/>
      <w:numFmt w:val="decimal"/>
      <w:lvlText w:val="%1.%2.%3.%4.%5.%6.%7.%8.%9"/>
      <w:lvlJc w:val="left"/>
      <w:pPr>
        <w:tabs>
          <w:tab w:val="num" w:pos="0"/>
        </w:tabs>
        <w:ind w:left="7920" w:hanging="1800"/>
      </w:pPr>
      <w:rPr>
        <w:rFonts w:cs="Arial"/>
        <w:b/>
        <w:sz w:val="22"/>
        <w:szCs w:val="22"/>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2"/>
        <w:szCs w:val="22"/>
      </w:rPr>
    </w:lvl>
  </w:abstractNum>
  <w:abstractNum w:abstractNumId="6" w15:restartNumberingAfterBreak="0">
    <w:nsid w:val="07296B31"/>
    <w:multiLevelType w:val="hybridMultilevel"/>
    <w:tmpl w:val="2ED05C1A"/>
    <w:lvl w:ilvl="0" w:tplc="3DEAB9A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7A8629A"/>
    <w:multiLevelType w:val="hybridMultilevel"/>
    <w:tmpl w:val="329E42AA"/>
    <w:lvl w:ilvl="0" w:tplc="E64C957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9D449E0"/>
    <w:multiLevelType w:val="multilevel"/>
    <w:tmpl w:val="B3461A6A"/>
    <w:lvl w:ilvl="0">
      <w:start w:val="1"/>
      <w:numFmt w:val="upp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168E684F"/>
    <w:multiLevelType w:val="multilevel"/>
    <w:tmpl w:val="FBD01C06"/>
    <w:lvl w:ilvl="0">
      <w:start w:val="9"/>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FF3684"/>
    <w:multiLevelType w:val="multilevel"/>
    <w:tmpl w:val="30941A4A"/>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1C4A7966"/>
    <w:multiLevelType w:val="multilevel"/>
    <w:tmpl w:val="158C0438"/>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DF188C"/>
    <w:multiLevelType w:val="multilevel"/>
    <w:tmpl w:val="745081EA"/>
    <w:lvl w:ilvl="0">
      <w:start w:val="1"/>
      <w:numFmt w:val="decimal"/>
      <w:lvlText w:val="%1."/>
      <w:lvlJc w:val="left"/>
      <w:pPr>
        <w:ind w:left="720" w:hanging="360"/>
      </w:pPr>
      <w:rPr>
        <w:b/>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201D1F24"/>
    <w:multiLevelType w:val="multilevel"/>
    <w:tmpl w:val="DF4E6EF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F06DF8"/>
    <w:multiLevelType w:val="multilevel"/>
    <w:tmpl w:val="439E89E4"/>
    <w:lvl w:ilvl="0">
      <w:start w:val="1"/>
      <w:numFmt w:val="decimal"/>
      <w:lvlText w:val="%1."/>
      <w:lvlJc w:val="left"/>
      <w:pPr>
        <w:ind w:left="1800" w:hanging="72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B5F1B04"/>
    <w:multiLevelType w:val="multilevel"/>
    <w:tmpl w:val="336E55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440307A"/>
    <w:multiLevelType w:val="hybridMultilevel"/>
    <w:tmpl w:val="EC46E4D4"/>
    <w:lvl w:ilvl="0" w:tplc="3DEAB9A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8CE6B57"/>
    <w:multiLevelType w:val="hybridMultilevel"/>
    <w:tmpl w:val="C36A6DD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39AE11D7"/>
    <w:multiLevelType w:val="multilevel"/>
    <w:tmpl w:val="1D64F9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C50C2B"/>
    <w:multiLevelType w:val="hybridMultilevel"/>
    <w:tmpl w:val="E8AC91F0"/>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0" w15:restartNumberingAfterBreak="0">
    <w:nsid w:val="41B217AA"/>
    <w:multiLevelType w:val="hybridMultilevel"/>
    <w:tmpl w:val="D3F60736"/>
    <w:lvl w:ilvl="0" w:tplc="869ECE0A">
      <w:start w:val="1"/>
      <w:numFmt w:val="upperRoman"/>
      <w:lvlText w:val="%1."/>
      <w:lvlJc w:val="left"/>
      <w:pPr>
        <w:ind w:left="1080" w:hanging="720"/>
      </w:pPr>
      <w:rPr>
        <w:rFonts w:hint="default"/>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2463885"/>
    <w:multiLevelType w:val="hybridMultilevel"/>
    <w:tmpl w:val="C890CB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96574EE"/>
    <w:multiLevelType w:val="hybridMultilevel"/>
    <w:tmpl w:val="DD3E21AC"/>
    <w:lvl w:ilvl="0" w:tplc="041A000F">
      <w:start w:val="1"/>
      <w:numFmt w:val="decimal"/>
      <w:lvlText w:val="%1."/>
      <w:lvlJc w:val="left"/>
      <w:pPr>
        <w:ind w:left="643" w:hanging="360"/>
      </w:pPr>
    </w:lvl>
    <w:lvl w:ilvl="1" w:tplc="041A0019">
      <w:start w:val="1"/>
      <w:numFmt w:val="lowerLetter"/>
      <w:lvlText w:val="%2."/>
      <w:lvlJc w:val="left"/>
      <w:pPr>
        <w:ind w:left="1363" w:hanging="360"/>
      </w:pPr>
    </w:lvl>
    <w:lvl w:ilvl="2" w:tplc="041A001B">
      <w:start w:val="1"/>
      <w:numFmt w:val="lowerRoman"/>
      <w:lvlText w:val="%3."/>
      <w:lvlJc w:val="right"/>
      <w:pPr>
        <w:ind w:left="2083" w:hanging="180"/>
      </w:pPr>
    </w:lvl>
    <w:lvl w:ilvl="3" w:tplc="041A000F">
      <w:start w:val="1"/>
      <w:numFmt w:val="decimal"/>
      <w:lvlText w:val="%4."/>
      <w:lvlJc w:val="left"/>
      <w:pPr>
        <w:ind w:left="2803" w:hanging="360"/>
      </w:pPr>
    </w:lvl>
    <w:lvl w:ilvl="4" w:tplc="041A0019">
      <w:start w:val="1"/>
      <w:numFmt w:val="lowerLetter"/>
      <w:lvlText w:val="%5."/>
      <w:lvlJc w:val="left"/>
      <w:pPr>
        <w:ind w:left="3523" w:hanging="360"/>
      </w:pPr>
    </w:lvl>
    <w:lvl w:ilvl="5" w:tplc="041A001B">
      <w:start w:val="1"/>
      <w:numFmt w:val="lowerRoman"/>
      <w:lvlText w:val="%6."/>
      <w:lvlJc w:val="right"/>
      <w:pPr>
        <w:ind w:left="4243" w:hanging="180"/>
      </w:pPr>
    </w:lvl>
    <w:lvl w:ilvl="6" w:tplc="041A000F">
      <w:start w:val="1"/>
      <w:numFmt w:val="decimal"/>
      <w:lvlText w:val="%7."/>
      <w:lvlJc w:val="left"/>
      <w:pPr>
        <w:ind w:left="4963" w:hanging="360"/>
      </w:pPr>
    </w:lvl>
    <w:lvl w:ilvl="7" w:tplc="041A0019">
      <w:start w:val="1"/>
      <w:numFmt w:val="lowerLetter"/>
      <w:lvlText w:val="%8."/>
      <w:lvlJc w:val="left"/>
      <w:pPr>
        <w:ind w:left="5683" w:hanging="360"/>
      </w:pPr>
    </w:lvl>
    <w:lvl w:ilvl="8" w:tplc="041A001B">
      <w:start w:val="1"/>
      <w:numFmt w:val="lowerRoman"/>
      <w:lvlText w:val="%9."/>
      <w:lvlJc w:val="right"/>
      <w:pPr>
        <w:ind w:left="6403" w:hanging="180"/>
      </w:pPr>
    </w:lvl>
  </w:abstractNum>
  <w:abstractNum w:abstractNumId="23" w15:restartNumberingAfterBreak="0">
    <w:nsid w:val="4BCD4226"/>
    <w:multiLevelType w:val="hybridMultilevel"/>
    <w:tmpl w:val="C830685C"/>
    <w:lvl w:ilvl="0" w:tplc="041A000F">
      <w:start w:val="1"/>
      <w:numFmt w:val="decimal"/>
      <w:lvlText w:val="%1."/>
      <w:lvlJc w:val="left"/>
      <w:pPr>
        <w:ind w:left="3195"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4C675C48"/>
    <w:multiLevelType w:val="multilevel"/>
    <w:tmpl w:val="EA00B9D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4D057015"/>
    <w:multiLevelType w:val="multilevel"/>
    <w:tmpl w:val="5E5C470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F232944"/>
    <w:multiLevelType w:val="hybridMultilevel"/>
    <w:tmpl w:val="C122BFD2"/>
    <w:lvl w:ilvl="0" w:tplc="3DEAB9A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FCC78BF"/>
    <w:multiLevelType w:val="hybridMultilevel"/>
    <w:tmpl w:val="9902734C"/>
    <w:lvl w:ilvl="0" w:tplc="184A225C">
      <w:start w:val="5240"/>
      <w:numFmt w:val="bullet"/>
      <w:lvlText w:val="-"/>
      <w:lvlJc w:val="left"/>
      <w:pPr>
        <w:ind w:left="1068" w:hanging="360"/>
      </w:pPr>
      <w:rPr>
        <w:rFonts w:ascii="Garamond" w:eastAsia="Times New Roman" w:hAnsi="Garamond" w:cs="TimesNewRomanPSMT"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8" w15:restartNumberingAfterBreak="0">
    <w:nsid w:val="4FFD67EE"/>
    <w:multiLevelType w:val="hybridMultilevel"/>
    <w:tmpl w:val="96CCB16A"/>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29" w15:restartNumberingAfterBreak="0">
    <w:nsid w:val="51BC636E"/>
    <w:multiLevelType w:val="multilevel"/>
    <w:tmpl w:val="5C6ADA5A"/>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0" w15:restartNumberingAfterBreak="0">
    <w:nsid w:val="58E2269B"/>
    <w:multiLevelType w:val="hybridMultilevel"/>
    <w:tmpl w:val="0D863CD2"/>
    <w:lvl w:ilvl="0" w:tplc="041A000F">
      <w:start w:val="1"/>
      <w:numFmt w:val="decimal"/>
      <w:lvlText w:val="%1."/>
      <w:lvlJc w:val="left"/>
      <w:pPr>
        <w:ind w:left="643"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1" w15:restartNumberingAfterBreak="0">
    <w:nsid w:val="5EFA711F"/>
    <w:multiLevelType w:val="hybridMultilevel"/>
    <w:tmpl w:val="11E4AA20"/>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2" w15:restartNumberingAfterBreak="0">
    <w:nsid w:val="5F2A10E5"/>
    <w:multiLevelType w:val="hybridMultilevel"/>
    <w:tmpl w:val="C83068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4462156"/>
    <w:multiLevelType w:val="multilevel"/>
    <w:tmpl w:val="20688712"/>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B46614"/>
    <w:multiLevelType w:val="multilevel"/>
    <w:tmpl w:val="CEBA342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D675B5"/>
    <w:multiLevelType w:val="multilevel"/>
    <w:tmpl w:val="EE76B1BA"/>
    <w:lvl w:ilvl="0">
      <w:numFmt w:val="bullet"/>
      <w:lvlText w:val="-"/>
      <w:lvlJc w:val="left"/>
      <w:pPr>
        <w:ind w:left="720" w:hanging="360"/>
      </w:pPr>
      <w:rPr>
        <w:rFonts w:ascii="Calibri" w:eastAsia="Calibri" w:hAnsi="Calibri" w:cs="Times New Roman"/>
      </w:rPr>
    </w:lvl>
    <w:lvl w:ilvl="1">
      <w:numFmt w:val="bullet"/>
      <w:lvlText w:val="o"/>
      <w:lvlJc w:val="left"/>
      <w:pPr>
        <w:ind w:left="1211"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72C2167"/>
    <w:multiLevelType w:val="hybridMultilevel"/>
    <w:tmpl w:val="0EAC468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7" w15:restartNumberingAfterBreak="0">
    <w:nsid w:val="78C91857"/>
    <w:multiLevelType w:val="hybridMultilevel"/>
    <w:tmpl w:val="AF6EB726"/>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8" w15:restartNumberingAfterBreak="0">
    <w:nsid w:val="791B5DA7"/>
    <w:multiLevelType w:val="hybridMultilevel"/>
    <w:tmpl w:val="2DFC609E"/>
    <w:lvl w:ilvl="0" w:tplc="3DEAB9A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ADB004F"/>
    <w:multiLevelType w:val="hybridMultilevel"/>
    <w:tmpl w:val="B3044AE2"/>
    <w:lvl w:ilvl="0" w:tplc="3DEAB9A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C675CDE"/>
    <w:multiLevelType w:val="multilevel"/>
    <w:tmpl w:val="063A2700"/>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CB46755"/>
    <w:multiLevelType w:val="hybridMultilevel"/>
    <w:tmpl w:val="270E9E44"/>
    <w:lvl w:ilvl="0" w:tplc="3DEAB9A6">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22371913">
    <w:abstractNumId w:val="28"/>
  </w:num>
  <w:num w:numId="2" w16cid:durableId="1498498368">
    <w:abstractNumId w:val="37"/>
  </w:num>
  <w:num w:numId="3" w16cid:durableId="1293826458">
    <w:abstractNumId w:val="31"/>
  </w:num>
  <w:num w:numId="4" w16cid:durableId="2074739796">
    <w:abstractNumId w:val="21"/>
  </w:num>
  <w:num w:numId="5" w16cid:durableId="910043781">
    <w:abstractNumId w:val="27"/>
  </w:num>
  <w:num w:numId="6" w16cid:durableId="1002203208">
    <w:abstractNumId w:val="33"/>
    <w:lvlOverride w:ilvl="0">
      <w:startOverride w:val="1"/>
    </w:lvlOverride>
  </w:num>
  <w:num w:numId="7" w16cid:durableId="480848069">
    <w:abstractNumId w:val="13"/>
  </w:num>
  <w:num w:numId="8" w16cid:durableId="647709831">
    <w:abstractNumId w:val="13"/>
    <w:lvlOverride w:ilvl="0">
      <w:startOverride w:val="1"/>
    </w:lvlOverride>
  </w:num>
  <w:num w:numId="9" w16cid:durableId="1711030370">
    <w:abstractNumId w:val="9"/>
  </w:num>
  <w:num w:numId="10" w16cid:durableId="137649528">
    <w:abstractNumId w:val="18"/>
  </w:num>
  <w:num w:numId="11" w16cid:durableId="233048149">
    <w:abstractNumId w:val="40"/>
  </w:num>
  <w:num w:numId="12" w16cid:durableId="1867057554">
    <w:abstractNumId w:val="25"/>
  </w:num>
  <w:num w:numId="13" w16cid:durableId="1921213667">
    <w:abstractNumId w:val="11"/>
  </w:num>
  <w:num w:numId="14" w16cid:durableId="1435856887">
    <w:abstractNumId w:val="14"/>
  </w:num>
  <w:num w:numId="15" w16cid:durableId="830292787">
    <w:abstractNumId w:val="15"/>
  </w:num>
  <w:num w:numId="16" w16cid:durableId="51269122">
    <w:abstractNumId w:val="35"/>
  </w:num>
  <w:num w:numId="17" w16cid:durableId="170142679">
    <w:abstractNumId w:val="29"/>
  </w:num>
  <w:num w:numId="18" w16cid:durableId="816187143">
    <w:abstractNumId w:val="8"/>
  </w:num>
  <w:num w:numId="19" w16cid:durableId="1934121510">
    <w:abstractNumId w:val="24"/>
  </w:num>
  <w:num w:numId="20" w16cid:durableId="918907876">
    <w:abstractNumId w:val="10"/>
  </w:num>
  <w:num w:numId="21" w16cid:durableId="1929577300">
    <w:abstractNumId w:val="34"/>
  </w:num>
  <w:num w:numId="22" w16cid:durableId="1670712245">
    <w:abstractNumId w:val="19"/>
  </w:num>
  <w:num w:numId="23" w16cid:durableId="547882260">
    <w:abstractNumId w:val="30"/>
  </w:num>
  <w:num w:numId="24" w16cid:durableId="1808737575">
    <w:abstractNumId w:val="22"/>
  </w:num>
  <w:num w:numId="25" w16cid:durableId="1116095301">
    <w:abstractNumId w:val="17"/>
  </w:num>
  <w:num w:numId="26" w16cid:durableId="83309110">
    <w:abstractNumId w:val="36"/>
  </w:num>
  <w:num w:numId="27" w16cid:durableId="284894771">
    <w:abstractNumId w:val="20"/>
  </w:num>
  <w:num w:numId="28" w16cid:durableId="1636987107">
    <w:abstractNumId w:val="7"/>
  </w:num>
  <w:num w:numId="29" w16cid:durableId="208492575">
    <w:abstractNumId w:val="23"/>
  </w:num>
  <w:num w:numId="30" w16cid:durableId="581721746">
    <w:abstractNumId w:val="32"/>
  </w:num>
  <w:num w:numId="31" w16cid:durableId="2095542210">
    <w:abstractNumId w:val="6"/>
  </w:num>
  <w:num w:numId="32" w16cid:durableId="959455829">
    <w:abstractNumId w:val="41"/>
  </w:num>
  <w:num w:numId="33" w16cid:durableId="1464419258">
    <w:abstractNumId w:val="39"/>
  </w:num>
  <w:num w:numId="34" w16cid:durableId="1295520102">
    <w:abstractNumId w:val="38"/>
  </w:num>
  <w:num w:numId="35" w16cid:durableId="307587346">
    <w:abstractNumId w:val="26"/>
  </w:num>
  <w:num w:numId="36" w16cid:durableId="1242836671">
    <w:abstractNumId w:val="16"/>
  </w:num>
  <w:num w:numId="37" w16cid:durableId="433399054">
    <w:abstractNumId w:val="12"/>
  </w:num>
  <w:num w:numId="38" w16cid:durableId="254553949">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859"/>
    <w:rsid w:val="00013BBD"/>
    <w:rsid w:val="00023F8D"/>
    <w:rsid w:val="000255D2"/>
    <w:rsid w:val="00026FEE"/>
    <w:rsid w:val="00030D0E"/>
    <w:rsid w:val="00032B77"/>
    <w:rsid w:val="00041C03"/>
    <w:rsid w:val="000517F8"/>
    <w:rsid w:val="0005477D"/>
    <w:rsid w:val="00061D72"/>
    <w:rsid w:val="000627E6"/>
    <w:rsid w:val="00067DDE"/>
    <w:rsid w:val="00076CA3"/>
    <w:rsid w:val="00083A6B"/>
    <w:rsid w:val="00085F7A"/>
    <w:rsid w:val="000A143B"/>
    <w:rsid w:val="000A381E"/>
    <w:rsid w:val="000B03E0"/>
    <w:rsid w:val="000D4F03"/>
    <w:rsid w:val="000D671D"/>
    <w:rsid w:val="000D7853"/>
    <w:rsid w:val="000E2E87"/>
    <w:rsid w:val="000F2FB5"/>
    <w:rsid w:val="000F41D6"/>
    <w:rsid w:val="00101D61"/>
    <w:rsid w:val="001068DE"/>
    <w:rsid w:val="00121D4E"/>
    <w:rsid w:val="00130A9E"/>
    <w:rsid w:val="00132E22"/>
    <w:rsid w:val="00136358"/>
    <w:rsid w:val="00136FAC"/>
    <w:rsid w:val="00137C87"/>
    <w:rsid w:val="00137FF8"/>
    <w:rsid w:val="0014665E"/>
    <w:rsid w:val="00150C04"/>
    <w:rsid w:val="00172C19"/>
    <w:rsid w:val="001748E8"/>
    <w:rsid w:val="0018087F"/>
    <w:rsid w:val="001B1717"/>
    <w:rsid w:val="001B440E"/>
    <w:rsid w:val="001B6388"/>
    <w:rsid w:val="001B7977"/>
    <w:rsid w:val="001C5162"/>
    <w:rsid w:val="001C70D3"/>
    <w:rsid w:val="001D231E"/>
    <w:rsid w:val="001D4227"/>
    <w:rsid w:val="001E04D2"/>
    <w:rsid w:val="001E17B4"/>
    <w:rsid w:val="001E2B8C"/>
    <w:rsid w:val="00205E76"/>
    <w:rsid w:val="002106D6"/>
    <w:rsid w:val="00212154"/>
    <w:rsid w:val="00222B1D"/>
    <w:rsid w:val="002245BA"/>
    <w:rsid w:val="00226618"/>
    <w:rsid w:val="00226ECD"/>
    <w:rsid w:val="002304A7"/>
    <w:rsid w:val="002335F6"/>
    <w:rsid w:val="00237A69"/>
    <w:rsid w:val="0024281E"/>
    <w:rsid w:val="002602F4"/>
    <w:rsid w:val="00260646"/>
    <w:rsid w:val="00262CF3"/>
    <w:rsid w:val="00272139"/>
    <w:rsid w:val="0029120B"/>
    <w:rsid w:val="002943F3"/>
    <w:rsid w:val="002A055A"/>
    <w:rsid w:val="002A3E2E"/>
    <w:rsid w:val="002A77B2"/>
    <w:rsid w:val="002B2B29"/>
    <w:rsid w:val="002B61C0"/>
    <w:rsid w:val="002C4D34"/>
    <w:rsid w:val="002C7B40"/>
    <w:rsid w:val="002D6C30"/>
    <w:rsid w:val="002D6C6A"/>
    <w:rsid w:val="002E4619"/>
    <w:rsid w:val="002F7084"/>
    <w:rsid w:val="003033DB"/>
    <w:rsid w:val="003121C9"/>
    <w:rsid w:val="00323748"/>
    <w:rsid w:val="0032687E"/>
    <w:rsid w:val="00330686"/>
    <w:rsid w:val="0033681E"/>
    <w:rsid w:val="00340CEF"/>
    <w:rsid w:val="003437EC"/>
    <w:rsid w:val="0035226E"/>
    <w:rsid w:val="003559F9"/>
    <w:rsid w:val="003579E5"/>
    <w:rsid w:val="00357EDE"/>
    <w:rsid w:val="0036311B"/>
    <w:rsid w:val="003636F3"/>
    <w:rsid w:val="00363FB7"/>
    <w:rsid w:val="00371E2E"/>
    <w:rsid w:val="003721F6"/>
    <w:rsid w:val="003744CB"/>
    <w:rsid w:val="003815FC"/>
    <w:rsid w:val="003855CC"/>
    <w:rsid w:val="00386D37"/>
    <w:rsid w:val="00394EB3"/>
    <w:rsid w:val="003957A8"/>
    <w:rsid w:val="00396240"/>
    <w:rsid w:val="00396C56"/>
    <w:rsid w:val="00397906"/>
    <w:rsid w:val="003A3D76"/>
    <w:rsid w:val="003A6F41"/>
    <w:rsid w:val="003B6ECD"/>
    <w:rsid w:val="003C4830"/>
    <w:rsid w:val="003C5196"/>
    <w:rsid w:val="003C687F"/>
    <w:rsid w:val="003D7205"/>
    <w:rsid w:val="003E28A5"/>
    <w:rsid w:val="0040184A"/>
    <w:rsid w:val="00401CF6"/>
    <w:rsid w:val="00402A72"/>
    <w:rsid w:val="004032DC"/>
    <w:rsid w:val="0041633E"/>
    <w:rsid w:val="0042191E"/>
    <w:rsid w:val="00423EEE"/>
    <w:rsid w:val="004241F9"/>
    <w:rsid w:val="00432261"/>
    <w:rsid w:val="00434D9D"/>
    <w:rsid w:val="00445181"/>
    <w:rsid w:val="004458D2"/>
    <w:rsid w:val="00454E78"/>
    <w:rsid w:val="004568D5"/>
    <w:rsid w:val="0047059B"/>
    <w:rsid w:val="00473E67"/>
    <w:rsid w:val="00477430"/>
    <w:rsid w:val="0048186F"/>
    <w:rsid w:val="004905F6"/>
    <w:rsid w:val="004A0704"/>
    <w:rsid w:val="004A2CEC"/>
    <w:rsid w:val="004B63BE"/>
    <w:rsid w:val="004B6454"/>
    <w:rsid w:val="004B6760"/>
    <w:rsid w:val="004B7848"/>
    <w:rsid w:val="004D460A"/>
    <w:rsid w:val="004F0586"/>
    <w:rsid w:val="004F1567"/>
    <w:rsid w:val="004F2D37"/>
    <w:rsid w:val="004F2E9B"/>
    <w:rsid w:val="004F3FD1"/>
    <w:rsid w:val="00510D3A"/>
    <w:rsid w:val="0051236A"/>
    <w:rsid w:val="00517459"/>
    <w:rsid w:val="00517D7A"/>
    <w:rsid w:val="00530493"/>
    <w:rsid w:val="00536D47"/>
    <w:rsid w:val="0053765B"/>
    <w:rsid w:val="00544B04"/>
    <w:rsid w:val="0054600F"/>
    <w:rsid w:val="00550925"/>
    <w:rsid w:val="00572492"/>
    <w:rsid w:val="00575FBE"/>
    <w:rsid w:val="00577B1A"/>
    <w:rsid w:val="00582239"/>
    <w:rsid w:val="00596994"/>
    <w:rsid w:val="005B2766"/>
    <w:rsid w:val="005B4ABC"/>
    <w:rsid w:val="005C5FA1"/>
    <w:rsid w:val="005D1162"/>
    <w:rsid w:val="005D1544"/>
    <w:rsid w:val="005D2D63"/>
    <w:rsid w:val="005D7B50"/>
    <w:rsid w:val="005E6306"/>
    <w:rsid w:val="005E7A92"/>
    <w:rsid w:val="005F3A26"/>
    <w:rsid w:val="00610D79"/>
    <w:rsid w:val="00615E65"/>
    <w:rsid w:val="00622E93"/>
    <w:rsid w:val="00631425"/>
    <w:rsid w:val="00646084"/>
    <w:rsid w:val="00652B60"/>
    <w:rsid w:val="00664DAC"/>
    <w:rsid w:val="00667984"/>
    <w:rsid w:val="0068338B"/>
    <w:rsid w:val="00684859"/>
    <w:rsid w:val="00687E3D"/>
    <w:rsid w:val="00691384"/>
    <w:rsid w:val="00694E7E"/>
    <w:rsid w:val="00696665"/>
    <w:rsid w:val="006A1608"/>
    <w:rsid w:val="006A414A"/>
    <w:rsid w:val="006B498D"/>
    <w:rsid w:val="006C0A8D"/>
    <w:rsid w:val="006C1B2C"/>
    <w:rsid w:val="006C4A99"/>
    <w:rsid w:val="006C59CF"/>
    <w:rsid w:val="006D0D4D"/>
    <w:rsid w:val="006D311C"/>
    <w:rsid w:val="00703DC9"/>
    <w:rsid w:val="007066CB"/>
    <w:rsid w:val="00710A69"/>
    <w:rsid w:val="00714CCC"/>
    <w:rsid w:val="00716A35"/>
    <w:rsid w:val="00717AC2"/>
    <w:rsid w:val="00722634"/>
    <w:rsid w:val="0072677D"/>
    <w:rsid w:val="00727278"/>
    <w:rsid w:val="0072787A"/>
    <w:rsid w:val="00730920"/>
    <w:rsid w:val="00730E13"/>
    <w:rsid w:val="00740B1E"/>
    <w:rsid w:val="007449DC"/>
    <w:rsid w:val="00752EE8"/>
    <w:rsid w:val="00753039"/>
    <w:rsid w:val="00754DCE"/>
    <w:rsid w:val="007624FF"/>
    <w:rsid w:val="00766B70"/>
    <w:rsid w:val="00774ADE"/>
    <w:rsid w:val="007971CB"/>
    <w:rsid w:val="007A2B7E"/>
    <w:rsid w:val="007A6AF2"/>
    <w:rsid w:val="007B201F"/>
    <w:rsid w:val="007B647B"/>
    <w:rsid w:val="007B711A"/>
    <w:rsid w:val="007B7DC3"/>
    <w:rsid w:val="007D5D06"/>
    <w:rsid w:val="007E002B"/>
    <w:rsid w:val="007E0136"/>
    <w:rsid w:val="007E0835"/>
    <w:rsid w:val="007E0DB0"/>
    <w:rsid w:val="007E4D64"/>
    <w:rsid w:val="007F2707"/>
    <w:rsid w:val="007F4086"/>
    <w:rsid w:val="00800150"/>
    <w:rsid w:val="008013D1"/>
    <w:rsid w:val="00811F64"/>
    <w:rsid w:val="00823E64"/>
    <w:rsid w:val="00825F21"/>
    <w:rsid w:val="0082761B"/>
    <w:rsid w:val="008341E8"/>
    <w:rsid w:val="00846D8C"/>
    <w:rsid w:val="00851BA0"/>
    <w:rsid w:val="00853960"/>
    <w:rsid w:val="008553D2"/>
    <w:rsid w:val="00861EAA"/>
    <w:rsid w:val="00862896"/>
    <w:rsid w:val="00865EAB"/>
    <w:rsid w:val="008822DA"/>
    <w:rsid w:val="008859AE"/>
    <w:rsid w:val="008A0A76"/>
    <w:rsid w:val="008A34A7"/>
    <w:rsid w:val="008A75D6"/>
    <w:rsid w:val="008B64D4"/>
    <w:rsid w:val="008C0393"/>
    <w:rsid w:val="008C21FE"/>
    <w:rsid w:val="008D2B5D"/>
    <w:rsid w:val="008D660A"/>
    <w:rsid w:val="008E1625"/>
    <w:rsid w:val="008E1F83"/>
    <w:rsid w:val="008E3EE6"/>
    <w:rsid w:val="008F713E"/>
    <w:rsid w:val="00923817"/>
    <w:rsid w:val="00931832"/>
    <w:rsid w:val="00932C8A"/>
    <w:rsid w:val="00933FDC"/>
    <w:rsid w:val="00940CF2"/>
    <w:rsid w:val="0095389E"/>
    <w:rsid w:val="009619C7"/>
    <w:rsid w:val="00967406"/>
    <w:rsid w:val="009806E8"/>
    <w:rsid w:val="009808DF"/>
    <w:rsid w:val="0098313D"/>
    <w:rsid w:val="00984263"/>
    <w:rsid w:val="0098603D"/>
    <w:rsid w:val="00993633"/>
    <w:rsid w:val="00996BFB"/>
    <w:rsid w:val="009A5FE7"/>
    <w:rsid w:val="009B1683"/>
    <w:rsid w:val="009C2C2D"/>
    <w:rsid w:val="009C4D0B"/>
    <w:rsid w:val="009C608B"/>
    <w:rsid w:val="009E0780"/>
    <w:rsid w:val="009E1FD4"/>
    <w:rsid w:val="009F07FB"/>
    <w:rsid w:val="009F0DDD"/>
    <w:rsid w:val="009F4DD2"/>
    <w:rsid w:val="009F5EAB"/>
    <w:rsid w:val="00A0120E"/>
    <w:rsid w:val="00A01C3A"/>
    <w:rsid w:val="00A123EC"/>
    <w:rsid w:val="00A12D1B"/>
    <w:rsid w:val="00A24FBA"/>
    <w:rsid w:val="00A311FA"/>
    <w:rsid w:val="00A345D1"/>
    <w:rsid w:val="00A42A9D"/>
    <w:rsid w:val="00A55233"/>
    <w:rsid w:val="00A56BE3"/>
    <w:rsid w:val="00A57AA8"/>
    <w:rsid w:val="00A63507"/>
    <w:rsid w:val="00A7129E"/>
    <w:rsid w:val="00A71545"/>
    <w:rsid w:val="00A7795B"/>
    <w:rsid w:val="00A84358"/>
    <w:rsid w:val="00A8702F"/>
    <w:rsid w:val="00A900AA"/>
    <w:rsid w:val="00A92FBA"/>
    <w:rsid w:val="00AA7AA4"/>
    <w:rsid w:val="00AB0CD6"/>
    <w:rsid w:val="00AB30D8"/>
    <w:rsid w:val="00AB5711"/>
    <w:rsid w:val="00AB5DF4"/>
    <w:rsid w:val="00AB6CE2"/>
    <w:rsid w:val="00AC3C67"/>
    <w:rsid w:val="00AD4234"/>
    <w:rsid w:val="00AD770A"/>
    <w:rsid w:val="00AD7FDA"/>
    <w:rsid w:val="00AE61BA"/>
    <w:rsid w:val="00AF47DC"/>
    <w:rsid w:val="00AF4E1A"/>
    <w:rsid w:val="00AF4E2B"/>
    <w:rsid w:val="00AF63EB"/>
    <w:rsid w:val="00B0153A"/>
    <w:rsid w:val="00B062C6"/>
    <w:rsid w:val="00B15C9C"/>
    <w:rsid w:val="00B35167"/>
    <w:rsid w:val="00B3615D"/>
    <w:rsid w:val="00B50F83"/>
    <w:rsid w:val="00B579BC"/>
    <w:rsid w:val="00B61F1E"/>
    <w:rsid w:val="00B72FB5"/>
    <w:rsid w:val="00B73DAE"/>
    <w:rsid w:val="00B76323"/>
    <w:rsid w:val="00B77C70"/>
    <w:rsid w:val="00B87613"/>
    <w:rsid w:val="00B9420D"/>
    <w:rsid w:val="00BA4D38"/>
    <w:rsid w:val="00BB39FA"/>
    <w:rsid w:val="00BB5116"/>
    <w:rsid w:val="00BC04F4"/>
    <w:rsid w:val="00BC6C18"/>
    <w:rsid w:val="00BD1FFD"/>
    <w:rsid w:val="00BD610D"/>
    <w:rsid w:val="00BE1696"/>
    <w:rsid w:val="00BE381B"/>
    <w:rsid w:val="00BF0C4B"/>
    <w:rsid w:val="00BF44AF"/>
    <w:rsid w:val="00BF6D04"/>
    <w:rsid w:val="00C02BEF"/>
    <w:rsid w:val="00C04B5E"/>
    <w:rsid w:val="00C11708"/>
    <w:rsid w:val="00C141B1"/>
    <w:rsid w:val="00C159DD"/>
    <w:rsid w:val="00C2435D"/>
    <w:rsid w:val="00C24658"/>
    <w:rsid w:val="00C256EA"/>
    <w:rsid w:val="00C2675A"/>
    <w:rsid w:val="00C306B6"/>
    <w:rsid w:val="00C32C1B"/>
    <w:rsid w:val="00C40797"/>
    <w:rsid w:val="00C4171D"/>
    <w:rsid w:val="00C41CDE"/>
    <w:rsid w:val="00C4732B"/>
    <w:rsid w:val="00C52C70"/>
    <w:rsid w:val="00C544F3"/>
    <w:rsid w:val="00C55427"/>
    <w:rsid w:val="00C60079"/>
    <w:rsid w:val="00C64157"/>
    <w:rsid w:val="00C67464"/>
    <w:rsid w:val="00C904EF"/>
    <w:rsid w:val="00CA11DA"/>
    <w:rsid w:val="00CA2C4D"/>
    <w:rsid w:val="00CB2E10"/>
    <w:rsid w:val="00CD3A76"/>
    <w:rsid w:val="00CE78B2"/>
    <w:rsid w:val="00CF31EA"/>
    <w:rsid w:val="00CF3248"/>
    <w:rsid w:val="00CF3C66"/>
    <w:rsid w:val="00CF50D6"/>
    <w:rsid w:val="00D10E3C"/>
    <w:rsid w:val="00D13E4F"/>
    <w:rsid w:val="00D170B1"/>
    <w:rsid w:val="00D23981"/>
    <w:rsid w:val="00D257E4"/>
    <w:rsid w:val="00D45B7B"/>
    <w:rsid w:val="00D537DB"/>
    <w:rsid w:val="00D578C8"/>
    <w:rsid w:val="00D609E3"/>
    <w:rsid w:val="00D717F3"/>
    <w:rsid w:val="00D71D85"/>
    <w:rsid w:val="00D76B77"/>
    <w:rsid w:val="00D83186"/>
    <w:rsid w:val="00D93947"/>
    <w:rsid w:val="00DA1487"/>
    <w:rsid w:val="00DB4388"/>
    <w:rsid w:val="00DC1E5B"/>
    <w:rsid w:val="00DC59DF"/>
    <w:rsid w:val="00DD322A"/>
    <w:rsid w:val="00DD4DD4"/>
    <w:rsid w:val="00DE3543"/>
    <w:rsid w:val="00DF1B51"/>
    <w:rsid w:val="00DF3F83"/>
    <w:rsid w:val="00E066AE"/>
    <w:rsid w:val="00E11B2A"/>
    <w:rsid w:val="00E17AA6"/>
    <w:rsid w:val="00E20DA2"/>
    <w:rsid w:val="00E363BD"/>
    <w:rsid w:val="00E46500"/>
    <w:rsid w:val="00E47898"/>
    <w:rsid w:val="00E509BC"/>
    <w:rsid w:val="00E52088"/>
    <w:rsid w:val="00E52A07"/>
    <w:rsid w:val="00E54115"/>
    <w:rsid w:val="00E6431A"/>
    <w:rsid w:val="00E760F5"/>
    <w:rsid w:val="00E8430B"/>
    <w:rsid w:val="00EA68BA"/>
    <w:rsid w:val="00EC25B4"/>
    <w:rsid w:val="00EC452E"/>
    <w:rsid w:val="00EC7966"/>
    <w:rsid w:val="00ED508A"/>
    <w:rsid w:val="00EF22AB"/>
    <w:rsid w:val="00F01DCE"/>
    <w:rsid w:val="00F02576"/>
    <w:rsid w:val="00F044F9"/>
    <w:rsid w:val="00F07FD5"/>
    <w:rsid w:val="00F10086"/>
    <w:rsid w:val="00F147BA"/>
    <w:rsid w:val="00F308F0"/>
    <w:rsid w:val="00F33DBE"/>
    <w:rsid w:val="00F35137"/>
    <w:rsid w:val="00F36E16"/>
    <w:rsid w:val="00F40027"/>
    <w:rsid w:val="00F4534C"/>
    <w:rsid w:val="00F563E0"/>
    <w:rsid w:val="00F612CC"/>
    <w:rsid w:val="00F61B08"/>
    <w:rsid w:val="00F716E9"/>
    <w:rsid w:val="00F74E57"/>
    <w:rsid w:val="00F75CBD"/>
    <w:rsid w:val="00F771EF"/>
    <w:rsid w:val="00FB29D3"/>
    <w:rsid w:val="00FB339F"/>
    <w:rsid w:val="00FB4E04"/>
    <w:rsid w:val="00FB72A2"/>
    <w:rsid w:val="00FC0847"/>
    <w:rsid w:val="00FC3CB1"/>
    <w:rsid w:val="00FD3CF5"/>
    <w:rsid w:val="00FE1421"/>
    <w:rsid w:val="00FE4820"/>
    <w:rsid w:val="00FF73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A738E"/>
  <w15:docId w15:val="{3159D364-6821-4A2D-9628-13BEBED85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859"/>
    <w:pPr>
      <w:spacing w:after="0" w:line="240" w:lineRule="auto"/>
    </w:pPr>
    <w:rPr>
      <w:rFonts w:ascii="Times New Roman" w:eastAsia="Times New Roman" w:hAnsi="Times New Roman" w:cs="Times New Roman"/>
      <w:sz w:val="24"/>
      <w:szCs w:val="24"/>
      <w:lang w:val="en-GB"/>
    </w:rPr>
  </w:style>
  <w:style w:type="paragraph" w:styleId="Naslov1">
    <w:name w:val="heading 1"/>
    <w:basedOn w:val="Normal"/>
    <w:next w:val="Normal"/>
    <w:link w:val="Naslov1Char"/>
    <w:qFormat/>
    <w:rsid w:val="00684859"/>
    <w:pPr>
      <w:keepNext/>
      <w:outlineLvl w:val="0"/>
    </w:pPr>
    <w:rPr>
      <w:b/>
      <w:bCs/>
      <w:lang w:val="hr-HR"/>
    </w:rPr>
  </w:style>
  <w:style w:type="paragraph" w:styleId="Naslov2">
    <w:name w:val="heading 2"/>
    <w:basedOn w:val="Normal"/>
    <w:next w:val="Normal"/>
    <w:link w:val="Naslov2Char"/>
    <w:qFormat/>
    <w:rsid w:val="00684859"/>
    <w:pPr>
      <w:keepNext/>
      <w:jc w:val="center"/>
      <w:outlineLvl w:val="1"/>
    </w:pPr>
    <w:rPr>
      <w:b/>
      <w:bCs/>
      <w:lang w:val="hr-HR"/>
    </w:rPr>
  </w:style>
  <w:style w:type="paragraph" w:styleId="Naslov3">
    <w:name w:val="heading 3"/>
    <w:basedOn w:val="Normal"/>
    <w:next w:val="Normal"/>
    <w:link w:val="Naslov3Char"/>
    <w:unhideWhenUsed/>
    <w:qFormat/>
    <w:rsid w:val="00B3615D"/>
    <w:pPr>
      <w:keepNext/>
      <w:spacing w:before="240" w:after="60"/>
      <w:outlineLvl w:val="2"/>
    </w:pPr>
    <w:rPr>
      <w:rFonts w:ascii="Cambria" w:hAnsi="Cambria"/>
      <w:b/>
      <w:bCs/>
      <w:sz w:val="26"/>
      <w:szCs w:val="26"/>
      <w:lang w:val="hr-HR" w:eastAsia="hr-HR"/>
    </w:rPr>
  </w:style>
  <w:style w:type="paragraph" w:styleId="Naslov4">
    <w:name w:val="heading 4"/>
    <w:basedOn w:val="Normal"/>
    <w:next w:val="Normal"/>
    <w:link w:val="Naslov4Char"/>
    <w:uiPriority w:val="9"/>
    <w:semiHidden/>
    <w:unhideWhenUsed/>
    <w:qFormat/>
    <w:rsid w:val="009F4DD2"/>
    <w:pPr>
      <w:keepNext/>
      <w:spacing w:before="240" w:after="60" w:line="256" w:lineRule="auto"/>
      <w:outlineLvl w:val="3"/>
    </w:pPr>
    <w:rPr>
      <w:rFonts w:ascii="Calibri" w:hAnsi="Calibri"/>
      <w:b/>
      <w:bCs/>
      <w:sz w:val="28"/>
      <w:szCs w:val="28"/>
      <w:lang w:val="hr-HR"/>
    </w:rPr>
  </w:style>
  <w:style w:type="paragraph" w:styleId="Naslov5">
    <w:name w:val="heading 5"/>
    <w:basedOn w:val="Normal"/>
    <w:next w:val="Normal"/>
    <w:link w:val="Naslov5Char"/>
    <w:unhideWhenUsed/>
    <w:qFormat/>
    <w:rsid w:val="00800150"/>
    <w:pPr>
      <w:keepNext/>
      <w:keepLines/>
      <w:spacing w:before="200"/>
      <w:outlineLvl w:val="4"/>
    </w:pPr>
    <w:rPr>
      <w:rFonts w:asciiTheme="majorHAnsi" w:eastAsiaTheme="majorEastAsia" w:hAnsiTheme="majorHAnsi" w:cstheme="majorBidi"/>
      <w:color w:val="243F60" w:themeColor="accent1" w:themeShade="7F"/>
    </w:rPr>
  </w:style>
  <w:style w:type="paragraph" w:styleId="Naslov7">
    <w:name w:val="heading 7"/>
    <w:basedOn w:val="Normal"/>
    <w:next w:val="Normal"/>
    <w:link w:val="Naslov7Char"/>
    <w:uiPriority w:val="99"/>
    <w:semiHidden/>
    <w:unhideWhenUsed/>
    <w:qFormat/>
    <w:rsid w:val="006A414A"/>
    <w:pPr>
      <w:spacing w:before="240" w:after="60" w:line="276" w:lineRule="auto"/>
      <w:outlineLvl w:val="6"/>
    </w:pPr>
    <w:rPr>
      <w:lang w:val="hr-HR" w:eastAsia="hr-HR"/>
    </w:rPr>
  </w:style>
  <w:style w:type="paragraph" w:styleId="Naslov8">
    <w:name w:val="heading 8"/>
    <w:basedOn w:val="Normal"/>
    <w:next w:val="Normal"/>
    <w:link w:val="Naslov8Char"/>
    <w:unhideWhenUsed/>
    <w:qFormat/>
    <w:rsid w:val="006A414A"/>
    <w:pPr>
      <w:spacing w:before="240" w:after="60"/>
      <w:outlineLvl w:val="7"/>
    </w:pPr>
    <w:rPr>
      <w:i/>
      <w:iCs/>
      <w:color w:val="000000"/>
      <w:kern w:val="28"/>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684859"/>
    <w:rPr>
      <w:rFonts w:ascii="Times New Roman" w:eastAsia="Times New Roman" w:hAnsi="Times New Roman" w:cs="Times New Roman"/>
      <w:b/>
      <w:bCs/>
      <w:sz w:val="24"/>
      <w:szCs w:val="24"/>
    </w:rPr>
  </w:style>
  <w:style w:type="character" w:customStyle="1" w:styleId="Naslov2Char">
    <w:name w:val="Naslov 2 Char"/>
    <w:basedOn w:val="Zadanifontodlomka"/>
    <w:link w:val="Naslov2"/>
    <w:rsid w:val="00684859"/>
    <w:rPr>
      <w:rFonts w:ascii="Times New Roman" w:eastAsia="Times New Roman" w:hAnsi="Times New Roman" w:cs="Times New Roman"/>
      <w:b/>
      <w:bCs/>
      <w:sz w:val="24"/>
      <w:szCs w:val="24"/>
    </w:rPr>
  </w:style>
  <w:style w:type="character" w:customStyle="1" w:styleId="Naslov3Char">
    <w:name w:val="Naslov 3 Char"/>
    <w:basedOn w:val="Zadanifontodlomka"/>
    <w:link w:val="Naslov3"/>
    <w:rsid w:val="00B3615D"/>
    <w:rPr>
      <w:rFonts w:ascii="Cambria" w:eastAsia="Times New Roman" w:hAnsi="Cambria" w:cs="Times New Roman"/>
      <w:b/>
      <w:bCs/>
      <w:sz w:val="26"/>
      <w:szCs w:val="26"/>
      <w:lang w:eastAsia="hr-HR"/>
    </w:rPr>
  </w:style>
  <w:style w:type="character" w:customStyle="1" w:styleId="Naslov5Char">
    <w:name w:val="Naslov 5 Char"/>
    <w:basedOn w:val="Zadanifontodlomka"/>
    <w:link w:val="Naslov5"/>
    <w:rsid w:val="00800150"/>
    <w:rPr>
      <w:rFonts w:asciiTheme="majorHAnsi" w:eastAsiaTheme="majorEastAsia" w:hAnsiTheme="majorHAnsi" w:cstheme="majorBidi"/>
      <w:color w:val="243F60" w:themeColor="accent1" w:themeShade="7F"/>
      <w:sz w:val="24"/>
      <w:szCs w:val="24"/>
      <w:lang w:val="en-GB"/>
    </w:rPr>
  </w:style>
  <w:style w:type="paragraph" w:styleId="Zaglavlje">
    <w:name w:val="header"/>
    <w:basedOn w:val="Normal"/>
    <w:link w:val="ZaglavljeChar"/>
    <w:uiPriority w:val="99"/>
    <w:unhideWhenUsed/>
    <w:rsid w:val="00684859"/>
    <w:pPr>
      <w:tabs>
        <w:tab w:val="center" w:pos="4536"/>
        <w:tab w:val="right" w:pos="9072"/>
      </w:tabs>
    </w:pPr>
  </w:style>
  <w:style w:type="character" w:customStyle="1" w:styleId="ZaglavljeChar">
    <w:name w:val="Zaglavlje Char"/>
    <w:basedOn w:val="Zadanifontodlomka"/>
    <w:link w:val="Zaglavlje"/>
    <w:uiPriority w:val="99"/>
    <w:rsid w:val="00684859"/>
  </w:style>
  <w:style w:type="paragraph" w:styleId="Podnoje">
    <w:name w:val="footer"/>
    <w:basedOn w:val="Normal"/>
    <w:link w:val="PodnojeChar"/>
    <w:uiPriority w:val="99"/>
    <w:unhideWhenUsed/>
    <w:rsid w:val="00684859"/>
    <w:pPr>
      <w:tabs>
        <w:tab w:val="center" w:pos="4536"/>
        <w:tab w:val="right" w:pos="9072"/>
      </w:tabs>
    </w:pPr>
  </w:style>
  <w:style w:type="character" w:customStyle="1" w:styleId="PodnojeChar">
    <w:name w:val="Podnožje Char"/>
    <w:basedOn w:val="Zadanifontodlomka"/>
    <w:link w:val="Podnoje"/>
    <w:uiPriority w:val="99"/>
    <w:rsid w:val="00684859"/>
  </w:style>
  <w:style w:type="paragraph" w:styleId="Odlomakpopisa">
    <w:name w:val="List Paragraph"/>
    <w:basedOn w:val="Normal"/>
    <w:qFormat/>
    <w:rsid w:val="004B6760"/>
    <w:pPr>
      <w:ind w:left="720"/>
      <w:contextualSpacing/>
    </w:pPr>
  </w:style>
  <w:style w:type="paragraph" w:styleId="Tijeloteksta">
    <w:name w:val="Body Text"/>
    <w:basedOn w:val="Normal"/>
    <w:link w:val="TijelotekstaChar"/>
    <w:rsid w:val="004B6760"/>
    <w:pPr>
      <w:overflowPunct w:val="0"/>
      <w:autoSpaceDE w:val="0"/>
      <w:autoSpaceDN w:val="0"/>
      <w:adjustRightInd w:val="0"/>
      <w:jc w:val="both"/>
      <w:textAlignment w:val="baseline"/>
    </w:pPr>
    <w:rPr>
      <w:szCs w:val="20"/>
      <w:lang w:val="hr-HR"/>
    </w:rPr>
  </w:style>
  <w:style w:type="character" w:customStyle="1" w:styleId="TijelotekstaChar">
    <w:name w:val="Tijelo teksta Char"/>
    <w:basedOn w:val="Zadanifontodlomka"/>
    <w:link w:val="Tijeloteksta"/>
    <w:rsid w:val="004B6760"/>
    <w:rPr>
      <w:rFonts w:ascii="Times New Roman" w:eastAsia="Times New Roman" w:hAnsi="Times New Roman" w:cs="Times New Roman"/>
      <w:sz w:val="24"/>
      <w:szCs w:val="20"/>
    </w:rPr>
  </w:style>
  <w:style w:type="paragraph" w:styleId="Tijeloteksta-uvlaka2">
    <w:name w:val="Body Text Indent 2"/>
    <w:basedOn w:val="Normal"/>
    <w:link w:val="Tijeloteksta-uvlaka2Char"/>
    <w:unhideWhenUsed/>
    <w:rsid w:val="00800150"/>
    <w:pPr>
      <w:spacing w:after="120" w:line="480" w:lineRule="auto"/>
      <w:ind w:left="283"/>
    </w:pPr>
  </w:style>
  <w:style w:type="character" w:customStyle="1" w:styleId="Tijeloteksta-uvlaka2Char">
    <w:name w:val="Tijelo teksta - uvlaka 2 Char"/>
    <w:basedOn w:val="Zadanifontodlomka"/>
    <w:link w:val="Tijeloteksta-uvlaka2"/>
    <w:rsid w:val="00800150"/>
    <w:rPr>
      <w:rFonts w:ascii="Times New Roman" w:eastAsia="Times New Roman" w:hAnsi="Times New Roman" w:cs="Times New Roman"/>
      <w:sz w:val="24"/>
      <w:szCs w:val="24"/>
      <w:lang w:val="en-GB"/>
    </w:rPr>
  </w:style>
  <w:style w:type="paragraph" w:customStyle="1" w:styleId="ListParagraph1">
    <w:name w:val="List Paragraph1"/>
    <w:basedOn w:val="Normal"/>
    <w:qFormat/>
    <w:rsid w:val="00800150"/>
    <w:pPr>
      <w:ind w:left="720"/>
      <w:contextualSpacing/>
    </w:pPr>
    <w:rPr>
      <w:lang w:val="hr-HR" w:eastAsia="hr-HR"/>
    </w:rPr>
  </w:style>
  <w:style w:type="character" w:styleId="Hiperveza">
    <w:name w:val="Hyperlink"/>
    <w:basedOn w:val="Zadanifontodlomka"/>
    <w:uiPriority w:val="99"/>
    <w:unhideWhenUsed/>
    <w:rsid w:val="00A123EC"/>
    <w:rPr>
      <w:color w:val="0000FF" w:themeColor="hyperlink"/>
      <w:u w:val="single"/>
    </w:rPr>
  </w:style>
  <w:style w:type="table" w:styleId="Reetkatablice">
    <w:name w:val="Table Grid"/>
    <w:basedOn w:val="Obinatablica"/>
    <w:uiPriority w:val="39"/>
    <w:rsid w:val="00A1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unhideWhenUsed/>
    <w:rsid w:val="00A123EC"/>
    <w:rPr>
      <w:rFonts w:ascii="Tahoma" w:hAnsi="Tahoma" w:cs="Tahoma"/>
      <w:sz w:val="16"/>
      <w:szCs w:val="16"/>
    </w:rPr>
  </w:style>
  <w:style w:type="character" w:customStyle="1" w:styleId="TekstbaloniaChar">
    <w:name w:val="Tekst balončića Char"/>
    <w:basedOn w:val="Zadanifontodlomka"/>
    <w:link w:val="Tekstbalonia"/>
    <w:uiPriority w:val="99"/>
    <w:rsid w:val="00A123EC"/>
    <w:rPr>
      <w:rFonts w:ascii="Tahoma" w:eastAsia="Times New Roman" w:hAnsi="Tahoma" w:cs="Tahoma"/>
      <w:sz w:val="16"/>
      <w:szCs w:val="16"/>
      <w:lang w:val="en-GB"/>
    </w:rPr>
  </w:style>
  <w:style w:type="paragraph" w:customStyle="1" w:styleId="t-9-8">
    <w:name w:val="t-9-8"/>
    <w:basedOn w:val="Normal"/>
    <w:rsid w:val="00B3615D"/>
    <w:pPr>
      <w:spacing w:before="100" w:beforeAutospacing="1" w:after="100" w:afterAutospacing="1"/>
    </w:pPr>
    <w:rPr>
      <w:lang w:val="hr-HR" w:eastAsia="hr-HR"/>
    </w:rPr>
  </w:style>
  <w:style w:type="paragraph" w:styleId="Tekstkomentara">
    <w:name w:val="annotation text"/>
    <w:basedOn w:val="Normal"/>
    <w:link w:val="TekstkomentaraChar"/>
    <w:uiPriority w:val="99"/>
    <w:unhideWhenUsed/>
    <w:rsid w:val="00B3615D"/>
    <w:pPr>
      <w:spacing w:line="300" w:lineRule="auto"/>
    </w:pPr>
    <w:rPr>
      <w:rFonts w:ascii="Calibri" w:eastAsia="Calibri" w:hAnsi="Calibri"/>
      <w:sz w:val="20"/>
      <w:szCs w:val="20"/>
      <w:lang w:val="sl-SI"/>
    </w:rPr>
  </w:style>
  <w:style w:type="character" w:customStyle="1" w:styleId="TekstkomentaraChar">
    <w:name w:val="Tekst komentara Char"/>
    <w:basedOn w:val="Zadanifontodlomka"/>
    <w:link w:val="Tekstkomentara"/>
    <w:uiPriority w:val="99"/>
    <w:rsid w:val="00B3615D"/>
    <w:rPr>
      <w:rFonts w:ascii="Calibri" w:eastAsia="Calibri" w:hAnsi="Calibri" w:cs="Times New Roman"/>
      <w:sz w:val="20"/>
      <w:szCs w:val="20"/>
      <w:lang w:val="sl-SI"/>
    </w:rPr>
  </w:style>
  <w:style w:type="character" w:customStyle="1" w:styleId="PredmetkomentaraChar">
    <w:name w:val="Predmet komentara Char"/>
    <w:basedOn w:val="TekstkomentaraChar"/>
    <w:link w:val="Predmetkomentara"/>
    <w:uiPriority w:val="99"/>
    <w:rsid w:val="00B3615D"/>
    <w:rPr>
      <w:rFonts w:ascii="Calibri" w:eastAsia="Calibri" w:hAnsi="Calibri" w:cs="Times New Roman"/>
      <w:b/>
      <w:bCs/>
      <w:sz w:val="20"/>
      <w:szCs w:val="20"/>
      <w:lang w:val="sl-SI"/>
    </w:rPr>
  </w:style>
  <w:style w:type="paragraph" w:styleId="Predmetkomentara">
    <w:name w:val="annotation subject"/>
    <w:basedOn w:val="Tekstkomentara"/>
    <w:next w:val="Tekstkomentara"/>
    <w:link w:val="PredmetkomentaraChar"/>
    <w:uiPriority w:val="99"/>
    <w:unhideWhenUsed/>
    <w:rsid w:val="00B3615D"/>
    <w:rPr>
      <w:b/>
      <w:bCs/>
    </w:rPr>
  </w:style>
  <w:style w:type="paragraph" w:customStyle="1" w:styleId="box454532">
    <w:name w:val="box_454532"/>
    <w:basedOn w:val="Normal"/>
    <w:rsid w:val="00B3615D"/>
    <w:pPr>
      <w:spacing w:before="100" w:beforeAutospacing="1" w:after="100" w:afterAutospacing="1"/>
    </w:pPr>
    <w:rPr>
      <w:sz w:val="22"/>
      <w:lang w:val="hr-HR" w:eastAsia="hr-HR"/>
    </w:rPr>
  </w:style>
  <w:style w:type="character" w:customStyle="1" w:styleId="kurziv">
    <w:name w:val="kurziv"/>
    <w:rsid w:val="00B3615D"/>
  </w:style>
  <w:style w:type="character" w:customStyle="1" w:styleId="apple-converted-space">
    <w:name w:val="apple-converted-space"/>
    <w:rsid w:val="00B3615D"/>
  </w:style>
  <w:style w:type="character" w:customStyle="1" w:styleId="Naslov7Char">
    <w:name w:val="Naslov 7 Char"/>
    <w:basedOn w:val="Zadanifontodlomka"/>
    <w:link w:val="Naslov7"/>
    <w:uiPriority w:val="99"/>
    <w:semiHidden/>
    <w:rsid w:val="006A414A"/>
    <w:rPr>
      <w:rFonts w:ascii="Times New Roman" w:eastAsia="Times New Roman" w:hAnsi="Times New Roman" w:cs="Times New Roman"/>
      <w:sz w:val="24"/>
      <w:szCs w:val="24"/>
      <w:lang w:eastAsia="hr-HR"/>
    </w:rPr>
  </w:style>
  <w:style w:type="character" w:customStyle="1" w:styleId="Naslov8Char">
    <w:name w:val="Naslov 8 Char"/>
    <w:basedOn w:val="Zadanifontodlomka"/>
    <w:link w:val="Naslov8"/>
    <w:rsid w:val="006A414A"/>
    <w:rPr>
      <w:rFonts w:ascii="Times New Roman" w:eastAsia="Times New Roman" w:hAnsi="Times New Roman" w:cs="Times New Roman"/>
      <w:i/>
      <w:iCs/>
      <w:color w:val="000000"/>
      <w:kern w:val="28"/>
      <w:sz w:val="24"/>
      <w:szCs w:val="24"/>
      <w:lang w:eastAsia="hr-HR"/>
    </w:rPr>
  </w:style>
  <w:style w:type="paragraph" w:customStyle="1" w:styleId="msonormal0">
    <w:name w:val="msonormal"/>
    <w:basedOn w:val="Normal"/>
    <w:rsid w:val="006A414A"/>
    <w:pPr>
      <w:spacing w:after="200" w:line="276" w:lineRule="auto"/>
    </w:pPr>
    <w:rPr>
      <w:lang w:val="hr-HR" w:eastAsia="hr-HR"/>
    </w:rPr>
  </w:style>
  <w:style w:type="paragraph" w:styleId="Sadraj1">
    <w:name w:val="toc 1"/>
    <w:basedOn w:val="Normal"/>
    <w:next w:val="Normal"/>
    <w:autoRedefine/>
    <w:semiHidden/>
    <w:unhideWhenUsed/>
    <w:rsid w:val="006A414A"/>
    <w:pPr>
      <w:jc w:val="both"/>
    </w:pPr>
    <w:rPr>
      <w:rFonts w:ascii="Arial" w:hAnsi="Arial" w:cs="Arial"/>
      <w:i/>
      <w:color w:val="000000"/>
      <w:kern w:val="16"/>
      <w:sz w:val="22"/>
      <w:szCs w:val="22"/>
      <w:lang w:val="hr-HR" w:eastAsia="hr-HR" w:bidi="my-MM"/>
    </w:rPr>
  </w:style>
  <w:style w:type="paragraph" w:styleId="Naslov">
    <w:name w:val="Title"/>
    <w:basedOn w:val="Normal"/>
    <w:link w:val="NaslovChar"/>
    <w:qFormat/>
    <w:rsid w:val="006A414A"/>
    <w:pPr>
      <w:jc w:val="center"/>
    </w:pPr>
    <w:rPr>
      <w:b/>
      <w:bCs/>
      <w:color w:val="000000"/>
      <w:kern w:val="28"/>
      <w:sz w:val="20"/>
      <w:szCs w:val="20"/>
      <w:lang w:val="hr-HR" w:eastAsia="hr-HR"/>
    </w:rPr>
  </w:style>
  <w:style w:type="character" w:customStyle="1" w:styleId="NaslovChar">
    <w:name w:val="Naslov Char"/>
    <w:basedOn w:val="Zadanifontodlomka"/>
    <w:link w:val="Naslov"/>
    <w:rsid w:val="006A414A"/>
    <w:rPr>
      <w:rFonts w:ascii="Times New Roman" w:eastAsia="Times New Roman" w:hAnsi="Times New Roman" w:cs="Times New Roman"/>
      <w:b/>
      <w:bCs/>
      <w:color w:val="000000"/>
      <w:kern w:val="28"/>
      <w:sz w:val="20"/>
      <w:szCs w:val="20"/>
      <w:lang w:eastAsia="hr-HR"/>
    </w:rPr>
  </w:style>
  <w:style w:type="character" w:customStyle="1" w:styleId="UvuenotijelotekstaChar">
    <w:name w:val="Uvučeno tijelo teksta Char"/>
    <w:basedOn w:val="Zadanifontodlomka"/>
    <w:link w:val="Uvuenotijeloteksta"/>
    <w:rsid w:val="006A414A"/>
    <w:rPr>
      <w:rFonts w:ascii="Times New Roman" w:eastAsia="Times New Roman" w:hAnsi="Times New Roman" w:cs="Times New Roman"/>
      <w:color w:val="000000"/>
      <w:kern w:val="28"/>
      <w:sz w:val="20"/>
      <w:szCs w:val="20"/>
      <w:lang w:eastAsia="hr-HR"/>
    </w:rPr>
  </w:style>
  <w:style w:type="paragraph" w:styleId="Uvuenotijeloteksta">
    <w:name w:val="Body Text Indent"/>
    <w:basedOn w:val="Normal"/>
    <w:link w:val="UvuenotijelotekstaChar"/>
    <w:unhideWhenUsed/>
    <w:rsid w:val="006A414A"/>
    <w:pPr>
      <w:spacing w:after="120"/>
      <w:ind w:left="283"/>
    </w:pPr>
    <w:rPr>
      <w:color w:val="000000"/>
      <w:kern w:val="28"/>
      <w:sz w:val="20"/>
      <w:szCs w:val="20"/>
      <w:lang w:val="hr-HR" w:eastAsia="hr-HR"/>
    </w:rPr>
  </w:style>
  <w:style w:type="paragraph" w:styleId="Nastavakpopisa">
    <w:name w:val="List Continue"/>
    <w:basedOn w:val="Normal"/>
    <w:uiPriority w:val="99"/>
    <w:semiHidden/>
    <w:unhideWhenUsed/>
    <w:rsid w:val="006A414A"/>
    <w:pPr>
      <w:spacing w:after="120" w:line="276" w:lineRule="auto"/>
      <w:ind w:left="283"/>
    </w:pPr>
    <w:rPr>
      <w:rFonts w:ascii="Calibri" w:hAnsi="Calibri" w:cs="Calibri"/>
      <w:sz w:val="22"/>
      <w:szCs w:val="22"/>
      <w:lang w:val="hr-HR" w:eastAsia="hr-HR"/>
    </w:rPr>
  </w:style>
  <w:style w:type="character" w:customStyle="1" w:styleId="Tijeloteksta2Char">
    <w:name w:val="Tijelo teksta 2 Char"/>
    <w:basedOn w:val="Zadanifontodlomka"/>
    <w:link w:val="Tijeloteksta2"/>
    <w:rsid w:val="006A414A"/>
    <w:rPr>
      <w:rFonts w:ascii="Times New Roman" w:eastAsia="Times New Roman" w:hAnsi="Times New Roman" w:cs="Times New Roman"/>
      <w:color w:val="000000"/>
      <w:kern w:val="28"/>
      <w:sz w:val="20"/>
      <w:szCs w:val="20"/>
      <w:lang w:eastAsia="hr-HR"/>
    </w:rPr>
  </w:style>
  <w:style w:type="paragraph" w:styleId="Tijeloteksta2">
    <w:name w:val="Body Text 2"/>
    <w:basedOn w:val="Normal"/>
    <w:link w:val="Tijeloteksta2Char"/>
    <w:unhideWhenUsed/>
    <w:rsid w:val="006A414A"/>
    <w:pPr>
      <w:tabs>
        <w:tab w:val="left" w:pos="9000"/>
      </w:tabs>
      <w:jc w:val="both"/>
    </w:pPr>
    <w:rPr>
      <w:color w:val="000000"/>
      <w:kern w:val="28"/>
      <w:sz w:val="20"/>
      <w:szCs w:val="20"/>
      <w:lang w:val="hr-HR" w:eastAsia="hr-HR"/>
    </w:rPr>
  </w:style>
  <w:style w:type="character" w:customStyle="1" w:styleId="Tijeloteksta3Char">
    <w:name w:val="Tijelo teksta 3 Char"/>
    <w:basedOn w:val="Zadanifontodlomka"/>
    <w:link w:val="Tijeloteksta3"/>
    <w:rsid w:val="006A414A"/>
    <w:rPr>
      <w:rFonts w:ascii="Times New Roman" w:eastAsia="Times New Roman" w:hAnsi="Times New Roman" w:cs="Times New Roman"/>
      <w:color w:val="000000"/>
      <w:kern w:val="28"/>
      <w:sz w:val="16"/>
      <w:szCs w:val="16"/>
      <w:lang w:eastAsia="hr-HR"/>
    </w:rPr>
  </w:style>
  <w:style w:type="paragraph" w:styleId="Tijeloteksta3">
    <w:name w:val="Body Text 3"/>
    <w:basedOn w:val="Normal"/>
    <w:link w:val="Tijeloteksta3Char"/>
    <w:unhideWhenUsed/>
    <w:rsid w:val="006A414A"/>
    <w:pPr>
      <w:spacing w:after="120"/>
    </w:pPr>
    <w:rPr>
      <w:color w:val="000000"/>
      <w:kern w:val="28"/>
      <w:sz w:val="16"/>
      <w:szCs w:val="16"/>
      <w:lang w:val="hr-HR" w:eastAsia="hr-HR"/>
    </w:rPr>
  </w:style>
  <w:style w:type="character" w:customStyle="1" w:styleId="Tijeloteksta-uvlaka3Char">
    <w:name w:val="Tijelo teksta - uvlaka 3 Char"/>
    <w:basedOn w:val="Zadanifontodlomka"/>
    <w:link w:val="Tijeloteksta-uvlaka3"/>
    <w:rsid w:val="006A414A"/>
    <w:rPr>
      <w:rFonts w:ascii="Times New Roman" w:eastAsia="Times New Roman" w:hAnsi="Times New Roman" w:cs="Times New Roman"/>
      <w:color w:val="000000"/>
      <w:kern w:val="28"/>
      <w:sz w:val="16"/>
      <w:szCs w:val="16"/>
      <w:lang w:eastAsia="hr-HR"/>
    </w:rPr>
  </w:style>
  <w:style w:type="paragraph" w:styleId="Tijeloteksta-uvlaka3">
    <w:name w:val="Body Text Indent 3"/>
    <w:basedOn w:val="Normal"/>
    <w:link w:val="Tijeloteksta-uvlaka3Char"/>
    <w:unhideWhenUsed/>
    <w:rsid w:val="006A414A"/>
    <w:pPr>
      <w:spacing w:after="120"/>
      <w:ind w:left="283"/>
    </w:pPr>
    <w:rPr>
      <w:color w:val="000000"/>
      <w:kern w:val="28"/>
      <w:sz w:val="16"/>
      <w:szCs w:val="16"/>
      <w:lang w:val="hr-HR" w:eastAsia="hr-HR"/>
    </w:rPr>
  </w:style>
  <w:style w:type="character" w:customStyle="1" w:styleId="BezproredaChar">
    <w:name w:val="Bez proreda Char"/>
    <w:basedOn w:val="Zadanifontodlomka"/>
    <w:link w:val="Bezproreda"/>
    <w:locked/>
    <w:rsid w:val="006A414A"/>
    <w:rPr>
      <w:rFonts w:ascii="Calibri" w:hAnsi="Calibri" w:cs="Calibri"/>
    </w:rPr>
  </w:style>
  <w:style w:type="paragraph" w:styleId="Bezproreda">
    <w:name w:val="No Spacing"/>
    <w:link w:val="BezproredaChar"/>
    <w:qFormat/>
    <w:rsid w:val="006A414A"/>
    <w:pPr>
      <w:spacing w:after="0" w:line="240" w:lineRule="auto"/>
    </w:pPr>
    <w:rPr>
      <w:rFonts w:ascii="Calibri" w:hAnsi="Calibri" w:cs="Calibri"/>
    </w:rPr>
  </w:style>
  <w:style w:type="paragraph" w:customStyle="1" w:styleId="T-98-2">
    <w:name w:val="T-9/8-2"/>
    <w:rsid w:val="006A414A"/>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podnaslov">
    <w:name w:val="podnaslov"/>
    <w:basedOn w:val="Normal"/>
    <w:rsid w:val="006A414A"/>
    <w:pPr>
      <w:spacing w:after="240" w:line="300" w:lineRule="exact"/>
      <w:jc w:val="both"/>
    </w:pPr>
    <w:rPr>
      <w:rFonts w:ascii="Arial" w:hAnsi="Arial"/>
      <w:b/>
      <w:sz w:val="22"/>
      <w:szCs w:val="20"/>
      <w:lang w:val="hr-HR" w:eastAsia="hr-HR"/>
    </w:rPr>
  </w:style>
  <w:style w:type="paragraph" w:customStyle="1" w:styleId="ginadnaslov">
    <w:name w:val="ginadnaslov"/>
    <w:basedOn w:val="Normal"/>
    <w:rsid w:val="006A414A"/>
    <w:pPr>
      <w:spacing w:before="100" w:beforeAutospacing="1"/>
    </w:pPr>
    <w:rPr>
      <w:rFonts w:ascii="Verdana" w:hAnsi="Verdana"/>
      <w:color w:val="000063"/>
      <w:sz w:val="15"/>
      <w:szCs w:val="15"/>
      <w:lang w:val="hr-HR" w:eastAsia="hr-HR"/>
    </w:rPr>
  </w:style>
  <w:style w:type="paragraph" w:customStyle="1" w:styleId="ginaslov">
    <w:name w:val="ginaslov"/>
    <w:basedOn w:val="Normal"/>
    <w:rsid w:val="006A414A"/>
    <w:pPr>
      <w:spacing w:before="200" w:after="240"/>
    </w:pPr>
    <w:rPr>
      <w:rFonts w:ascii="Verdana" w:hAnsi="Verdana"/>
      <w:b/>
      <w:bCs/>
      <w:color w:val="1159C6"/>
      <w:spacing w:val="15"/>
      <w:sz w:val="27"/>
      <w:szCs w:val="27"/>
      <w:lang w:val="hr-HR" w:eastAsia="hr-HR"/>
    </w:rPr>
  </w:style>
  <w:style w:type="paragraph" w:customStyle="1" w:styleId="gipotpis">
    <w:name w:val="gipotpis"/>
    <w:basedOn w:val="Normal"/>
    <w:rsid w:val="006A414A"/>
    <w:pPr>
      <w:jc w:val="right"/>
    </w:pPr>
    <w:rPr>
      <w:rFonts w:ascii="Verdana" w:hAnsi="Verdana"/>
      <w:b/>
      <w:bCs/>
      <w:color w:val="000000"/>
      <w:sz w:val="16"/>
      <w:szCs w:val="16"/>
      <w:lang w:val="hr-HR" w:eastAsia="hr-HR"/>
    </w:rPr>
  </w:style>
  <w:style w:type="paragraph" w:customStyle="1" w:styleId="gigrad">
    <w:name w:val="gigrad"/>
    <w:basedOn w:val="Normal"/>
    <w:rsid w:val="006A414A"/>
    <w:rPr>
      <w:rFonts w:ascii="Verdana" w:hAnsi="Verdana"/>
      <w:b/>
      <w:bCs/>
      <w:sz w:val="16"/>
      <w:szCs w:val="16"/>
      <w:lang w:val="hr-HR" w:eastAsia="hr-HR"/>
    </w:rPr>
  </w:style>
  <w:style w:type="paragraph" w:customStyle="1" w:styleId="Stil1">
    <w:name w:val="Stil1"/>
    <w:basedOn w:val="Normal"/>
    <w:rsid w:val="006A414A"/>
    <w:pPr>
      <w:ind w:left="2832" w:firstLine="708"/>
    </w:pPr>
    <w:rPr>
      <w:rFonts w:ascii="Arial" w:hAnsi="Arial"/>
      <w:color w:val="000000"/>
      <w:kern w:val="28"/>
      <w:szCs w:val="20"/>
      <w:lang w:val="hr-HR" w:eastAsia="hr-HR"/>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6A414A"/>
    <w:pPr>
      <w:spacing w:after="160" w:line="240" w:lineRule="exact"/>
    </w:pPr>
    <w:rPr>
      <w:rFonts w:ascii="Tahoma" w:hAnsi="Tahoma"/>
      <w:sz w:val="20"/>
      <w:szCs w:val="20"/>
      <w:lang w:val="en-US"/>
    </w:rPr>
  </w:style>
  <w:style w:type="paragraph" w:customStyle="1" w:styleId="Bezproreda1">
    <w:name w:val="Bez proreda1"/>
    <w:rsid w:val="006A414A"/>
    <w:pPr>
      <w:spacing w:after="0" w:line="240" w:lineRule="auto"/>
    </w:pPr>
    <w:rPr>
      <w:rFonts w:ascii="Calibri" w:eastAsia="Times New Roman" w:hAnsi="Calibri" w:cs="Times New Roman"/>
    </w:rPr>
  </w:style>
  <w:style w:type="paragraph" w:customStyle="1" w:styleId="Default">
    <w:name w:val="Default"/>
    <w:rsid w:val="006A414A"/>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NoSpacing1">
    <w:name w:val="No Spacing1"/>
    <w:rsid w:val="006A414A"/>
    <w:pPr>
      <w:spacing w:after="0" w:line="240" w:lineRule="auto"/>
    </w:pPr>
    <w:rPr>
      <w:rFonts w:ascii="Times New Roman" w:eastAsia="Times New Roman" w:hAnsi="Times New Roman" w:cs="Times New Roman"/>
      <w:sz w:val="24"/>
    </w:rPr>
  </w:style>
  <w:style w:type="paragraph" w:customStyle="1" w:styleId="Odlomakpopisa1">
    <w:name w:val="Odlomak popisa1"/>
    <w:basedOn w:val="Normal"/>
    <w:rsid w:val="006A414A"/>
    <w:pPr>
      <w:spacing w:after="200" w:line="276" w:lineRule="auto"/>
      <w:ind w:left="720"/>
      <w:contextualSpacing/>
    </w:pPr>
    <w:rPr>
      <w:rFonts w:ascii="Calibri" w:hAnsi="Calibri"/>
      <w:sz w:val="22"/>
      <w:szCs w:val="22"/>
      <w:lang w:val="hr-HR"/>
    </w:rPr>
  </w:style>
  <w:style w:type="paragraph" w:customStyle="1" w:styleId="Sadrajitablice">
    <w:name w:val="Sadržaji tablice"/>
    <w:basedOn w:val="Normal"/>
    <w:rsid w:val="006A414A"/>
    <w:pPr>
      <w:suppressLineNumbers/>
      <w:suppressAutoHyphens/>
    </w:pPr>
    <w:rPr>
      <w:sz w:val="20"/>
      <w:szCs w:val="20"/>
      <w:lang w:eastAsia="zh-CN"/>
    </w:rPr>
  </w:style>
  <w:style w:type="paragraph" w:customStyle="1" w:styleId="CM24">
    <w:name w:val="CM24"/>
    <w:basedOn w:val="Default"/>
    <w:next w:val="Default"/>
    <w:rsid w:val="006A414A"/>
    <w:pPr>
      <w:widowControl w:val="0"/>
      <w:spacing w:after="268"/>
    </w:pPr>
    <w:rPr>
      <w:rFonts w:ascii="Arial" w:hAnsi="Arial"/>
      <w:color w:val="auto"/>
    </w:rPr>
  </w:style>
  <w:style w:type="character" w:customStyle="1" w:styleId="xclaimempty">
    <w:name w:val="xclaimempty"/>
    <w:basedOn w:val="Zadanifontodlomka"/>
    <w:rsid w:val="006A414A"/>
  </w:style>
  <w:style w:type="character" w:customStyle="1" w:styleId="st">
    <w:name w:val="st"/>
    <w:basedOn w:val="Zadanifontodlomka"/>
    <w:rsid w:val="006A414A"/>
  </w:style>
  <w:style w:type="character" w:styleId="Istaknuto">
    <w:name w:val="Emphasis"/>
    <w:basedOn w:val="Zadanifontodlomka"/>
    <w:qFormat/>
    <w:rsid w:val="006A414A"/>
    <w:rPr>
      <w:i/>
      <w:iCs/>
    </w:rPr>
  </w:style>
  <w:style w:type="character" w:styleId="SlijeenaHiperveza">
    <w:name w:val="FollowedHyperlink"/>
    <w:uiPriority w:val="99"/>
    <w:unhideWhenUsed/>
    <w:rsid w:val="00C904EF"/>
    <w:rPr>
      <w:color w:val="954F72"/>
      <w:u w:val="single"/>
    </w:rPr>
  </w:style>
  <w:style w:type="paragraph" w:customStyle="1" w:styleId="xl79">
    <w:name w:val="xl79"/>
    <w:basedOn w:val="Normal"/>
    <w:rsid w:val="00C904EF"/>
    <w:pPr>
      <w:shd w:val="clear" w:color="000000" w:fill="808080"/>
      <w:spacing w:before="100" w:beforeAutospacing="1" w:after="100" w:afterAutospacing="1"/>
    </w:pPr>
    <w:rPr>
      <w:lang w:val="hr-HR" w:eastAsia="hr-HR"/>
    </w:rPr>
  </w:style>
  <w:style w:type="paragraph" w:customStyle="1" w:styleId="xl80">
    <w:name w:val="xl80"/>
    <w:basedOn w:val="Normal"/>
    <w:rsid w:val="00C904EF"/>
    <w:pPr>
      <w:shd w:val="clear" w:color="000000" w:fill="C0C0C0"/>
      <w:spacing w:before="100" w:beforeAutospacing="1" w:after="100" w:afterAutospacing="1"/>
    </w:pPr>
    <w:rPr>
      <w:lang w:val="hr-HR" w:eastAsia="hr-HR"/>
    </w:rPr>
  </w:style>
  <w:style w:type="paragraph" w:customStyle="1" w:styleId="xl81">
    <w:name w:val="xl81"/>
    <w:basedOn w:val="Normal"/>
    <w:rsid w:val="00C904EF"/>
    <w:pPr>
      <w:spacing w:before="100" w:beforeAutospacing="1" w:after="100" w:afterAutospacing="1"/>
    </w:pPr>
    <w:rPr>
      <w:sz w:val="16"/>
      <w:szCs w:val="16"/>
      <w:lang w:val="hr-HR" w:eastAsia="hr-HR"/>
    </w:rPr>
  </w:style>
  <w:style w:type="paragraph" w:customStyle="1" w:styleId="xl82">
    <w:name w:val="xl82"/>
    <w:basedOn w:val="Normal"/>
    <w:rsid w:val="00C904EF"/>
    <w:pPr>
      <w:spacing w:before="100" w:beforeAutospacing="1" w:after="100" w:afterAutospacing="1"/>
      <w:jc w:val="right"/>
    </w:pPr>
    <w:rPr>
      <w:sz w:val="16"/>
      <w:szCs w:val="16"/>
      <w:lang w:val="hr-HR" w:eastAsia="hr-HR"/>
    </w:rPr>
  </w:style>
  <w:style w:type="paragraph" w:customStyle="1" w:styleId="xl83">
    <w:name w:val="xl83"/>
    <w:basedOn w:val="Normal"/>
    <w:rsid w:val="00C904EF"/>
    <w:pPr>
      <w:spacing w:before="100" w:beforeAutospacing="1" w:after="100" w:afterAutospacing="1"/>
    </w:pPr>
    <w:rPr>
      <w:b/>
      <w:bCs/>
      <w:color w:val="808080"/>
      <w:sz w:val="18"/>
      <w:szCs w:val="18"/>
      <w:lang w:val="hr-HR" w:eastAsia="hr-HR"/>
    </w:rPr>
  </w:style>
  <w:style w:type="paragraph" w:customStyle="1" w:styleId="xl84">
    <w:name w:val="xl84"/>
    <w:basedOn w:val="Normal"/>
    <w:rsid w:val="00C904EF"/>
    <w:pPr>
      <w:spacing w:before="100" w:beforeAutospacing="1" w:after="100" w:afterAutospacing="1"/>
      <w:jc w:val="right"/>
    </w:pPr>
    <w:rPr>
      <w:b/>
      <w:bCs/>
      <w:color w:val="808080"/>
      <w:sz w:val="16"/>
      <w:szCs w:val="16"/>
      <w:lang w:val="hr-HR" w:eastAsia="hr-HR"/>
    </w:rPr>
  </w:style>
  <w:style w:type="paragraph" w:customStyle="1" w:styleId="xl85">
    <w:name w:val="xl85"/>
    <w:basedOn w:val="Normal"/>
    <w:rsid w:val="00C904EF"/>
    <w:pPr>
      <w:spacing w:before="100" w:beforeAutospacing="1" w:after="100" w:afterAutospacing="1"/>
    </w:pPr>
    <w:rPr>
      <w:b/>
      <w:bCs/>
      <w:sz w:val="18"/>
      <w:szCs w:val="18"/>
      <w:lang w:val="hr-HR" w:eastAsia="hr-HR"/>
    </w:rPr>
  </w:style>
  <w:style w:type="paragraph" w:customStyle="1" w:styleId="xl86">
    <w:name w:val="xl86"/>
    <w:basedOn w:val="Normal"/>
    <w:rsid w:val="00C904EF"/>
    <w:pPr>
      <w:spacing w:before="100" w:beforeAutospacing="1" w:after="100" w:afterAutospacing="1"/>
      <w:jc w:val="right"/>
    </w:pPr>
    <w:rPr>
      <w:b/>
      <w:bCs/>
      <w:sz w:val="16"/>
      <w:szCs w:val="16"/>
      <w:lang w:val="hr-HR" w:eastAsia="hr-HR"/>
    </w:rPr>
  </w:style>
  <w:style w:type="paragraph" w:customStyle="1" w:styleId="xl87">
    <w:name w:val="xl87"/>
    <w:basedOn w:val="Normal"/>
    <w:rsid w:val="00C904EF"/>
    <w:pPr>
      <w:spacing w:before="100" w:beforeAutospacing="1" w:after="100" w:afterAutospacing="1"/>
      <w:jc w:val="center"/>
    </w:pPr>
    <w:rPr>
      <w:b/>
      <w:bCs/>
      <w:sz w:val="28"/>
      <w:szCs w:val="28"/>
      <w:lang w:val="hr-HR" w:eastAsia="hr-HR"/>
    </w:rPr>
  </w:style>
  <w:style w:type="paragraph" w:customStyle="1" w:styleId="xl88">
    <w:name w:val="xl88"/>
    <w:basedOn w:val="Normal"/>
    <w:rsid w:val="00C904EF"/>
    <w:pPr>
      <w:spacing w:before="100" w:beforeAutospacing="1" w:after="100" w:afterAutospacing="1"/>
      <w:jc w:val="right"/>
    </w:pPr>
    <w:rPr>
      <w:sz w:val="16"/>
      <w:szCs w:val="16"/>
      <w:lang w:val="hr-HR" w:eastAsia="hr-HR"/>
    </w:rPr>
  </w:style>
  <w:style w:type="paragraph" w:customStyle="1" w:styleId="xl89">
    <w:name w:val="xl89"/>
    <w:basedOn w:val="Normal"/>
    <w:rsid w:val="00C904EF"/>
    <w:pPr>
      <w:shd w:val="clear" w:color="000000" w:fill="808080"/>
      <w:spacing w:before="100" w:beforeAutospacing="1" w:after="100" w:afterAutospacing="1"/>
    </w:pPr>
    <w:rPr>
      <w:lang w:val="hr-HR" w:eastAsia="hr-HR"/>
    </w:rPr>
  </w:style>
  <w:style w:type="paragraph" w:customStyle="1" w:styleId="xl90">
    <w:name w:val="xl90"/>
    <w:basedOn w:val="Normal"/>
    <w:rsid w:val="00C904EF"/>
    <w:pPr>
      <w:shd w:val="clear" w:color="000000" w:fill="C0C0C0"/>
      <w:spacing w:before="100" w:beforeAutospacing="1" w:after="100" w:afterAutospacing="1"/>
    </w:pPr>
    <w:rPr>
      <w:lang w:val="hr-HR" w:eastAsia="hr-HR"/>
    </w:rPr>
  </w:style>
  <w:style w:type="paragraph" w:customStyle="1" w:styleId="xl91">
    <w:name w:val="xl91"/>
    <w:basedOn w:val="Normal"/>
    <w:rsid w:val="00C904EF"/>
    <w:pPr>
      <w:spacing w:before="100" w:beforeAutospacing="1" w:after="100" w:afterAutospacing="1"/>
    </w:pPr>
    <w:rPr>
      <w:b/>
      <w:bCs/>
      <w:color w:val="808080"/>
      <w:lang w:val="hr-HR" w:eastAsia="hr-HR"/>
    </w:rPr>
  </w:style>
  <w:style w:type="numbering" w:customStyle="1" w:styleId="Bezpopisa1">
    <w:name w:val="Bez popisa1"/>
    <w:next w:val="Bezpopisa"/>
    <w:uiPriority w:val="99"/>
    <w:semiHidden/>
    <w:rsid w:val="00C904EF"/>
  </w:style>
  <w:style w:type="paragraph" w:styleId="StandardWeb">
    <w:name w:val="Normal (Web)"/>
    <w:basedOn w:val="Normal"/>
    <w:unhideWhenUsed/>
    <w:rsid w:val="0072787A"/>
    <w:pPr>
      <w:spacing w:before="100" w:beforeAutospacing="1" w:after="100" w:afterAutospacing="1"/>
    </w:pPr>
    <w:rPr>
      <w:lang w:val="hr-HR" w:eastAsia="hr-HR"/>
    </w:rPr>
  </w:style>
  <w:style w:type="paragraph" w:customStyle="1" w:styleId="xl92">
    <w:name w:val="xl92"/>
    <w:basedOn w:val="Normal"/>
    <w:rsid w:val="0072787A"/>
    <w:pPr>
      <w:shd w:val="clear" w:color="auto" w:fill="808080"/>
      <w:spacing w:before="100" w:beforeAutospacing="1" w:after="100" w:afterAutospacing="1"/>
    </w:pPr>
    <w:rPr>
      <w:color w:val="FFFFFF"/>
      <w:sz w:val="22"/>
      <w:szCs w:val="22"/>
      <w:lang w:val="hr-HR" w:eastAsia="hr-HR"/>
    </w:rPr>
  </w:style>
  <w:style w:type="paragraph" w:customStyle="1" w:styleId="xl93">
    <w:name w:val="xl93"/>
    <w:basedOn w:val="Normal"/>
    <w:rsid w:val="0072787A"/>
    <w:pPr>
      <w:shd w:val="clear" w:color="auto" w:fill="8B8B8B"/>
      <w:spacing w:before="100" w:beforeAutospacing="1" w:after="100" w:afterAutospacing="1"/>
    </w:pPr>
    <w:rPr>
      <w:color w:val="FFFFFF"/>
      <w:sz w:val="22"/>
      <w:szCs w:val="22"/>
      <w:lang w:val="hr-HR" w:eastAsia="hr-HR"/>
    </w:rPr>
  </w:style>
  <w:style w:type="paragraph" w:customStyle="1" w:styleId="xl94">
    <w:name w:val="xl94"/>
    <w:basedOn w:val="Normal"/>
    <w:rsid w:val="0072787A"/>
    <w:pPr>
      <w:shd w:val="clear" w:color="auto" w:fill="A3A3A3"/>
      <w:spacing w:before="100" w:beforeAutospacing="1" w:after="100" w:afterAutospacing="1"/>
    </w:pPr>
    <w:rPr>
      <w:lang w:val="hr-HR" w:eastAsia="hr-HR"/>
    </w:rPr>
  </w:style>
  <w:style w:type="paragraph" w:customStyle="1" w:styleId="xl95">
    <w:name w:val="xl95"/>
    <w:basedOn w:val="Normal"/>
    <w:rsid w:val="0072787A"/>
    <w:pPr>
      <w:shd w:val="clear" w:color="auto" w:fill="D0CECE"/>
      <w:spacing w:before="100" w:beforeAutospacing="1" w:after="100" w:afterAutospacing="1"/>
    </w:pPr>
    <w:rPr>
      <w:rFonts w:ascii="Arial" w:hAnsi="Arial" w:cs="Arial"/>
      <w:color w:val="FF0000"/>
      <w:lang w:val="hr-HR" w:eastAsia="hr-HR"/>
    </w:rPr>
  </w:style>
  <w:style w:type="paragraph" w:customStyle="1" w:styleId="xl96">
    <w:name w:val="xl96"/>
    <w:basedOn w:val="Normal"/>
    <w:rsid w:val="0072787A"/>
    <w:pPr>
      <w:shd w:val="clear" w:color="auto" w:fill="D0CECE"/>
      <w:spacing w:before="100" w:beforeAutospacing="1" w:after="100" w:afterAutospacing="1"/>
      <w:jc w:val="right"/>
    </w:pPr>
    <w:rPr>
      <w:rFonts w:ascii="Arial" w:hAnsi="Arial" w:cs="Arial"/>
      <w:b/>
      <w:bCs/>
      <w:color w:val="FF0000"/>
      <w:lang w:val="hr-HR" w:eastAsia="hr-HR"/>
    </w:rPr>
  </w:style>
  <w:style w:type="paragraph" w:customStyle="1" w:styleId="xl97">
    <w:name w:val="xl97"/>
    <w:basedOn w:val="Normal"/>
    <w:rsid w:val="0072787A"/>
    <w:pPr>
      <w:spacing w:before="100" w:beforeAutospacing="1" w:after="100" w:afterAutospacing="1"/>
    </w:pPr>
    <w:rPr>
      <w:rFonts w:ascii="Arial" w:hAnsi="Arial" w:cs="Arial"/>
      <w:color w:val="FF0000"/>
      <w:sz w:val="22"/>
      <w:szCs w:val="22"/>
      <w:lang w:val="hr-HR" w:eastAsia="hr-HR"/>
    </w:rPr>
  </w:style>
  <w:style w:type="table" w:customStyle="1" w:styleId="Reetkatablice1">
    <w:name w:val="Rešetka tablice1"/>
    <w:basedOn w:val="Obinatablica"/>
    <w:uiPriority w:val="59"/>
    <w:rsid w:val="0072787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Char">
    <w:name w:val="Naslov 4 Char"/>
    <w:basedOn w:val="Zadanifontodlomka"/>
    <w:link w:val="Naslov4"/>
    <w:uiPriority w:val="9"/>
    <w:semiHidden/>
    <w:rsid w:val="009F4DD2"/>
    <w:rPr>
      <w:rFonts w:ascii="Calibri" w:eastAsia="Times New Roman" w:hAnsi="Calibri" w:cs="Times New Roman"/>
      <w:b/>
      <w:bCs/>
      <w:sz w:val="28"/>
      <w:szCs w:val="28"/>
    </w:rPr>
  </w:style>
  <w:style w:type="character" w:customStyle="1" w:styleId="Nerijeenospominjanje1">
    <w:name w:val="Neriješeno spominjanje1"/>
    <w:basedOn w:val="Zadanifontodlomka"/>
    <w:uiPriority w:val="99"/>
    <w:semiHidden/>
    <w:unhideWhenUsed/>
    <w:rsid w:val="00330686"/>
    <w:rPr>
      <w:color w:val="605E5C"/>
      <w:shd w:val="clear" w:color="auto" w:fill="E1DFDD"/>
    </w:rPr>
  </w:style>
  <w:style w:type="paragraph" w:customStyle="1" w:styleId="Style15">
    <w:name w:val="Style15"/>
    <w:basedOn w:val="Normal"/>
    <w:rsid w:val="00766B70"/>
    <w:pPr>
      <w:widowControl w:val="0"/>
      <w:tabs>
        <w:tab w:val="right" w:pos="15120"/>
      </w:tabs>
      <w:autoSpaceDE w:val="0"/>
      <w:autoSpaceDN w:val="0"/>
      <w:adjustRightInd w:val="0"/>
    </w:pPr>
    <w:rPr>
      <w:rFonts w:ascii="Arial" w:eastAsiaTheme="minorEastAsia" w:hAnsi="Arial" w:cs="Arial"/>
      <w:sz w:val="20"/>
      <w:szCs w:val="20"/>
      <w:lang w:val="en-US" w:eastAsia="hr-HR"/>
    </w:rPr>
  </w:style>
  <w:style w:type="paragraph" w:styleId="Tekstfusnote">
    <w:name w:val="footnote text"/>
    <w:basedOn w:val="Normal"/>
    <w:link w:val="TekstfusnoteChar"/>
    <w:semiHidden/>
    <w:unhideWhenUsed/>
    <w:rsid w:val="00C32C1B"/>
    <w:rPr>
      <w:rFonts w:ascii="Calibri" w:hAnsi="Calibri"/>
      <w:sz w:val="20"/>
      <w:szCs w:val="20"/>
      <w:lang w:val="hr-HR"/>
    </w:rPr>
  </w:style>
  <w:style w:type="character" w:customStyle="1" w:styleId="TekstfusnoteChar">
    <w:name w:val="Tekst fusnote Char"/>
    <w:basedOn w:val="Zadanifontodlomka"/>
    <w:link w:val="Tekstfusnote"/>
    <w:semiHidden/>
    <w:rsid w:val="00C32C1B"/>
    <w:rPr>
      <w:rFonts w:ascii="Calibri" w:eastAsia="Times New Roman" w:hAnsi="Calibri" w:cs="Times New Roman"/>
      <w:sz w:val="20"/>
      <w:szCs w:val="20"/>
    </w:rPr>
  </w:style>
  <w:style w:type="paragraph" w:customStyle="1" w:styleId="Bezproreda2">
    <w:name w:val="Bez proreda2"/>
    <w:rsid w:val="00C32C1B"/>
    <w:pPr>
      <w:spacing w:after="0" w:line="240" w:lineRule="auto"/>
    </w:pPr>
    <w:rPr>
      <w:rFonts w:ascii="Calibri" w:eastAsia="Times New Roman" w:hAnsi="Calibri" w:cs="Times New Roman"/>
    </w:rPr>
  </w:style>
  <w:style w:type="paragraph" w:customStyle="1" w:styleId="Odlomakpopisa2">
    <w:name w:val="Odlomak popisa2"/>
    <w:basedOn w:val="Normal"/>
    <w:rsid w:val="00C32C1B"/>
    <w:pPr>
      <w:spacing w:after="200" w:line="276" w:lineRule="auto"/>
      <w:ind w:left="720"/>
      <w:contextualSpacing/>
    </w:pPr>
    <w:rPr>
      <w:rFonts w:ascii="Calibri" w:hAnsi="Calibri"/>
      <w:sz w:val="22"/>
      <w:szCs w:val="22"/>
      <w:lang w:val="hr-HR"/>
    </w:rPr>
  </w:style>
  <w:style w:type="paragraph" w:customStyle="1" w:styleId="Standard">
    <w:name w:val="Standard"/>
    <w:rsid w:val="00C32C1B"/>
    <w:pPr>
      <w:suppressAutoHyphens/>
      <w:autoSpaceDN w:val="0"/>
      <w:spacing w:after="0" w:line="240" w:lineRule="auto"/>
    </w:pPr>
    <w:rPr>
      <w:rFonts w:ascii="Times New Roman" w:eastAsia="Times New Roman" w:hAnsi="Times New Roman" w:cs="Times New Roman"/>
      <w:kern w:val="3"/>
      <w:sz w:val="24"/>
      <w:szCs w:val="24"/>
      <w:lang w:eastAsia="hr-HR"/>
    </w:rPr>
  </w:style>
  <w:style w:type="paragraph" w:customStyle="1" w:styleId="Char">
    <w:name w:val="Char"/>
    <w:basedOn w:val="Normal"/>
    <w:rsid w:val="00C32C1B"/>
    <w:pPr>
      <w:spacing w:after="160" w:line="240" w:lineRule="exact"/>
    </w:pPr>
    <w:rPr>
      <w:rFonts w:ascii="Tahoma" w:hAnsi="Tahoma"/>
      <w:sz w:val="20"/>
      <w:szCs w:val="20"/>
      <w:lang w:val="en-US"/>
    </w:rPr>
  </w:style>
  <w:style w:type="character" w:styleId="Referencafusnote">
    <w:name w:val="footnote reference"/>
    <w:semiHidden/>
    <w:unhideWhenUsed/>
    <w:rsid w:val="00C32C1B"/>
    <w:rPr>
      <w:rFonts w:ascii="Times New Roman" w:hAnsi="Times New Roman" w:cs="Times New Roman" w:hint="default"/>
      <w:vertAlign w:val="superscript"/>
    </w:rPr>
  </w:style>
  <w:style w:type="paragraph" w:customStyle="1" w:styleId="BEZINDENTACIJE">
    <w:name w:val="BEZ INDENTACIJE"/>
    <w:basedOn w:val="Normal"/>
    <w:link w:val="BEZINDENTACIJEChar"/>
    <w:qFormat/>
    <w:rsid w:val="00BB5116"/>
    <w:pPr>
      <w:suppressAutoHyphens/>
      <w:spacing w:line="276" w:lineRule="auto"/>
      <w:jc w:val="both"/>
    </w:pPr>
    <w:rPr>
      <w:color w:val="00000A"/>
      <w:lang w:val="hr-HR"/>
    </w:rPr>
  </w:style>
  <w:style w:type="character" w:customStyle="1" w:styleId="BEZINDENTACIJEChar">
    <w:name w:val="BEZ INDENTACIJE Char"/>
    <w:basedOn w:val="Zadanifontodlomka"/>
    <w:link w:val="BEZINDENTACIJE"/>
    <w:rsid w:val="00BB5116"/>
    <w:rPr>
      <w:rFonts w:ascii="Times New Roman" w:eastAsia="Times New Roman" w:hAnsi="Times New Roman" w:cs="Times New Roman"/>
      <w:color w:val="00000A"/>
      <w:sz w:val="24"/>
      <w:szCs w:val="24"/>
    </w:rPr>
  </w:style>
  <w:style w:type="numbering" w:customStyle="1" w:styleId="Bezpopisa2">
    <w:name w:val="Bez popisa2"/>
    <w:next w:val="Bezpopisa"/>
    <w:uiPriority w:val="99"/>
    <w:semiHidden/>
    <w:unhideWhenUsed/>
    <w:rsid w:val="000B03E0"/>
  </w:style>
  <w:style w:type="numbering" w:customStyle="1" w:styleId="Bezpopisa11">
    <w:name w:val="Bez popisa11"/>
    <w:next w:val="Bezpopisa"/>
    <w:uiPriority w:val="99"/>
    <w:semiHidden/>
    <w:unhideWhenUsed/>
    <w:rsid w:val="000B03E0"/>
  </w:style>
  <w:style w:type="numbering" w:customStyle="1" w:styleId="Bezpopisa21">
    <w:name w:val="Bez popisa21"/>
    <w:next w:val="Bezpopisa"/>
    <w:uiPriority w:val="99"/>
    <w:semiHidden/>
    <w:unhideWhenUsed/>
    <w:rsid w:val="000B03E0"/>
  </w:style>
  <w:style w:type="numbering" w:customStyle="1" w:styleId="Bezpopisa3">
    <w:name w:val="Bez popisa3"/>
    <w:next w:val="Bezpopisa"/>
    <w:semiHidden/>
    <w:rsid w:val="000B03E0"/>
  </w:style>
  <w:style w:type="table" w:customStyle="1" w:styleId="Reetkatablice2">
    <w:name w:val="Rešetka tablice2"/>
    <w:basedOn w:val="Obinatablica"/>
    <w:next w:val="Reetkatablice"/>
    <w:uiPriority w:val="59"/>
    <w:rsid w:val="000B03E0"/>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2">
    <w:name w:val="tekst2"/>
    <w:basedOn w:val="Normal"/>
    <w:rsid w:val="00DF3F83"/>
    <w:pPr>
      <w:spacing w:before="100" w:beforeAutospacing="1" w:after="100" w:afterAutospacing="1"/>
    </w:pPr>
    <w:rPr>
      <w:rFonts w:ascii="Arial" w:hAnsi="Arial" w:cs="Arial"/>
      <w:color w:val="666666"/>
      <w:sz w:val="17"/>
      <w:szCs w:val="17"/>
      <w:lang w:val="hr-HR" w:eastAsia="hr-HR"/>
    </w:rPr>
  </w:style>
  <w:style w:type="character" w:styleId="Referencakomentara">
    <w:name w:val="annotation reference"/>
    <w:uiPriority w:val="99"/>
    <w:rsid w:val="00DF3F83"/>
    <w:rPr>
      <w:sz w:val="16"/>
      <w:szCs w:val="16"/>
    </w:rPr>
  </w:style>
  <w:style w:type="paragraph" w:customStyle="1" w:styleId="box460404">
    <w:name w:val="box_460404"/>
    <w:basedOn w:val="Normal"/>
    <w:rsid w:val="00B72FB5"/>
    <w:pPr>
      <w:spacing w:before="100" w:beforeAutospacing="1" w:after="100" w:afterAutospacing="1"/>
    </w:pPr>
    <w:rPr>
      <w:lang w:val="hr-HR" w:eastAsia="hr-HR"/>
    </w:rPr>
  </w:style>
  <w:style w:type="character" w:styleId="Brojstranice">
    <w:name w:val="page number"/>
    <w:rsid w:val="00AB30D8"/>
  </w:style>
  <w:style w:type="paragraph" w:customStyle="1" w:styleId="xl65">
    <w:name w:val="xl65"/>
    <w:basedOn w:val="Normal"/>
    <w:rsid w:val="00AB30D8"/>
    <w:pPr>
      <w:shd w:val="clear" w:color="000000" w:fill="C0C0C0"/>
      <w:spacing w:before="100" w:beforeAutospacing="1" w:after="100" w:afterAutospacing="1"/>
    </w:pPr>
    <w:rPr>
      <w:b/>
      <w:bCs/>
      <w:sz w:val="18"/>
      <w:szCs w:val="18"/>
      <w:lang w:val="hr-HR" w:eastAsia="hr-HR"/>
    </w:rPr>
  </w:style>
  <w:style w:type="paragraph" w:customStyle="1" w:styleId="xl66">
    <w:name w:val="xl66"/>
    <w:basedOn w:val="Normal"/>
    <w:rsid w:val="00AB30D8"/>
    <w:pPr>
      <w:shd w:val="clear" w:color="000000" w:fill="505050"/>
      <w:spacing w:before="100" w:beforeAutospacing="1" w:after="100" w:afterAutospacing="1"/>
    </w:pPr>
    <w:rPr>
      <w:b/>
      <w:bCs/>
      <w:color w:val="FFFFFF"/>
      <w:sz w:val="18"/>
      <w:szCs w:val="18"/>
      <w:lang w:val="hr-HR" w:eastAsia="hr-HR"/>
    </w:rPr>
  </w:style>
  <w:style w:type="paragraph" w:customStyle="1" w:styleId="xl67">
    <w:name w:val="xl67"/>
    <w:basedOn w:val="Normal"/>
    <w:rsid w:val="00AB30D8"/>
    <w:pPr>
      <w:shd w:val="clear" w:color="000000" w:fill="505050"/>
      <w:spacing w:before="100" w:beforeAutospacing="1" w:after="100" w:afterAutospacing="1"/>
    </w:pPr>
    <w:rPr>
      <w:b/>
      <w:bCs/>
      <w:color w:val="FFFFFF"/>
      <w:sz w:val="18"/>
      <w:szCs w:val="18"/>
      <w:lang w:val="hr-HR" w:eastAsia="hr-HR"/>
    </w:rPr>
  </w:style>
  <w:style w:type="paragraph" w:customStyle="1" w:styleId="xl68">
    <w:name w:val="xl68"/>
    <w:basedOn w:val="Normal"/>
    <w:rsid w:val="00AB30D8"/>
    <w:pPr>
      <w:shd w:val="clear" w:color="000000" w:fill="000080"/>
      <w:spacing w:before="100" w:beforeAutospacing="1" w:after="100" w:afterAutospacing="1"/>
    </w:pPr>
    <w:rPr>
      <w:b/>
      <w:bCs/>
      <w:color w:val="FFFFFF"/>
      <w:sz w:val="18"/>
      <w:szCs w:val="18"/>
      <w:lang w:val="hr-HR" w:eastAsia="hr-HR"/>
    </w:rPr>
  </w:style>
  <w:style w:type="paragraph" w:customStyle="1" w:styleId="xl69">
    <w:name w:val="xl69"/>
    <w:basedOn w:val="Normal"/>
    <w:rsid w:val="00AB30D8"/>
    <w:pPr>
      <w:shd w:val="clear" w:color="000000" w:fill="000080"/>
      <w:spacing w:before="100" w:beforeAutospacing="1" w:after="100" w:afterAutospacing="1"/>
    </w:pPr>
    <w:rPr>
      <w:b/>
      <w:bCs/>
      <w:color w:val="FFFFFF"/>
      <w:sz w:val="18"/>
      <w:szCs w:val="18"/>
      <w:lang w:val="hr-HR" w:eastAsia="hr-HR"/>
    </w:rPr>
  </w:style>
  <w:style w:type="paragraph" w:customStyle="1" w:styleId="xl70">
    <w:name w:val="xl70"/>
    <w:basedOn w:val="Normal"/>
    <w:rsid w:val="00AB30D8"/>
    <w:pPr>
      <w:spacing w:before="100" w:beforeAutospacing="1" w:after="100" w:afterAutospacing="1"/>
    </w:pPr>
    <w:rPr>
      <w:b/>
      <w:bCs/>
      <w:sz w:val="18"/>
      <w:szCs w:val="18"/>
      <w:lang w:val="hr-HR" w:eastAsia="hr-HR"/>
    </w:rPr>
  </w:style>
  <w:style w:type="paragraph" w:customStyle="1" w:styleId="xl71">
    <w:name w:val="xl71"/>
    <w:basedOn w:val="Normal"/>
    <w:rsid w:val="00AB30D8"/>
    <w:pPr>
      <w:spacing w:before="100" w:beforeAutospacing="1" w:after="100" w:afterAutospacing="1"/>
    </w:pPr>
    <w:rPr>
      <w:b/>
      <w:bCs/>
      <w:sz w:val="18"/>
      <w:szCs w:val="18"/>
      <w:lang w:val="hr-HR" w:eastAsia="hr-HR"/>
    </w:rPr>
  </w:style>
  <w:style w:type="paragraph" w:customStyle="1" w:styleId="xl72">
    <w:name w:val="xl72"/>
    <w:basedOn w:val="Normal"/>
    <w:rsid w:val="00AB30D8"/>
    <w:pPr>
      <w:spacing w:before="100" w:beforeAutospacing="1" w:after="100" w:afterAutospacing="1"/>
    </w:pPr>
    <w:rPr>
      <w:b/>
      <w:bCs/>
      <w:sz w:val="18"/>
      <w:szCs w:val="18"/>
      <w:lang w:val="hr-HR" w:eastAsia="hr-HR"/>
    </w:rPr>
  </w:style>
  <w:style w:type="paragraph" w:customStyle="1" w:styleId="xl73">
    <w:name w:val="xl73"/>
    <w:basedOn w:val="Normal"/>
    <w:rsid w:val="00AB30D8"/>
    <w:pPr>
      <w:spacing w:before="100" w:beforeAutospacing="1" w:after="100" w:afterAutospacing="1"/>
    </w:pPr>
    <w:rPr>
      <w:sz w:val="18"/>
      <w:szCs w:val="18"/>
      <w:lang w:val="hr-HR" w:eastAsia="hr-HR"/>
    </w:rPr>
  </w:style>
  <w:style w:type="paragraph" w:customStyle="1" w:styleId="xl74">
    <w:name w:val="xl74"/>
    <w:basedOn w:val="Normal"/>
    <w:rsid w:val="00AB30D8"/>
    <w:pPr>
      <w:spacing w:before="100" w:beforeAutospacing="1" w:after="100" w:afterAutospacing="1"/>
    </w:pPr>
    <w:rPr>
      <w:sz w:val="18"/>
      <w:szCs w:val="18"/>
      <w:lang w:val="hr-HR" w:eastAsia="hr-HR"/>
    </w:rPr>
  </w:style>
  <w:style w:type="paragraph" w:customStyle="1" w:styleId="xl75">
    <w:name w:val="xl75"/>
    <w:basedOn w:val="Normal"/>
    <w:rsid w:val="00AB30D8"/>
    <w:pPr>
      <w:spacing w:before="100" w:beforeAutospacing="1" w:after="100" w:afterAutospacing="1"/>
    </w:pPr>
    <w:rPr>
      <w:sz w:val="18"/>
      <w:szCs w:val="18"/>
      <w:lang w:val="hr-HR" w:eastAsia="hr-HR"/>
    </w:rPr>
  </w:style>
  <w:style w:type="paragraph" w:customStyle="1" w:styleId="xl76">
    <w:name w:val="xl76"/>
    <w:basedOn w:val="Normal"/>
    <w:rsid w:val="00AB30D8"/>
    <w:pPr>
      <w:shd w:val="clear" w:color="000000" w:fill="14148A"/>
      <w:spacing w:before="100" w:beforeAutospacing="1" w:after="100" w:afterAutospacing="1"/>
    </w:pPr>
    <w:rPr>
      <w:b/>
      <w:bCs/>
      <w:color w:val="FFFFFF"/>
      <w:sz w:val="18"/>
      <w:szCs w:val="18"/>
      <w:lang w:val="hr-HR" w:eastAsia="hr-HR"/>
    </w:rPr>
  </w:style>
  <w:style w:type="paragraph" w:customStyle="1" w:styleId="xl77">
    <w:name w:val="xl77"/>
    <w:basedOn w:val="Normal"/>
    <w:rsid w:val="00AB30D8"/>
    <w:pPr>
      <w:shd w:val="clear" w:color="000000" w:fill="14148A"/>
      <w:spacing w:before="100" w:beforeAutospacing="1" w:after="100" w:afterAutospacing="1"/>
    </w:pPr>
    <w:rPr>
      <w:b/>
      <w:bCs/>
      <w:color w:val="FFFFFF"/>
      <w:sz w:val="18"/>
      <w:szCs w:val="18"/>
      <w:lang w:val="hr-HR" w:eastAsia="hr-HR"/>
    </w:rPr>
  </w:style>
  <w:style w:type="paragraph" w:customStyle="1" w:styleId="xl78">
    <w:name w:val="xl78"/>
    <w:basedOn w:val="Normal"/>
    <w:rsid w:val="00AB30D8"/>
    <w:pPr>
      <w:shd w:val="clear" w:color="000000" w:fill="3C3C9E"/>
      <w:spacing w:before="100" w:beforeAutospacing="1" w:after="100" w:afterAutospacing="1"/>
    </w:pPr>
    <w:rPr>
      <w:b/>
      <w:bCs/>
      <w:color w:val="FFFFFF"/>
      <w:sz w:val="18"/>
      <w:szCs w:val="18"/>
      <w:lang w:val="hr-HR" w:eastAsia="hr-HR"/>
    </w:rPr>
  </w:style>
  <w:style w:type="paragraph" w:customStyle="1" w:styleId="font5">
    <w:name w:val="font5"/>
    <w:basedOn w:val="Normal"/>
    <w:rsid w:val="00AB30D8"/>
    <w:pPr>
      <w:spacing w:before="100" w:beforeAutospacing="1" w:after="100" w:afterAutospacing="1"/>
    </w:pPr>
    <w:rPr>
      <w:rFonts w:ascii="Tahoma" w:hAnsi="Tahoma" w:cs="Tahoma"/>
      <w:color w:val="000000"/>
      <w:sz w:val="16"/>
      <w:szCs w:val="16"/>
      <w:lang w:val="hr-HR" w:eastAsia="hr-HR"/>
    </w:rPr>
  </w:style>
  <w:style w:type="paragraph" w:customStyle="1" w:styleId="font6">
    <w:name w:val="font6"/>
    <w:basedOn w:val="Normal"/>
    <w:rsid w:val="00AB30D8"/>
    <w:pPr>
      <w:spacing w:before="100" w:beforeAutospacing="1" w:after="100" w:afterAutospacing="1"/>
    </w:pPr>
    <w:rPr>
      <w:rFonts w:ascii="Tahoma" w:hAnsi="Tahoma" w:cs="Tahoma"/>
      <w:b/>
      <w:bCs/>
      <w:color w:val="000000"/>
      <w:sz w:val="16"/>
      <w:szCs w:val="16"/>
      <w:lang w:val="hr-HR" w:eastAsia="hr-HR"/>
    </w:rPr>
  </w:style>
  <w:style w:type="paragraph" w:customStyle="1" w:styleId="font7">
    <w:name w:val="font7"/>
    <w:basedOn w:val="Normal"/>
    <w:rsid w:val="00AB30D8"/>
    <w:pPr>
      <w:spacing w:before="100" w:beforeAutospacing="1" w:after="100" w:afterAutospacing="1"/>
    </w:pPr>
    <w:rPr>
      <w:rFonts w:ascii="Tahoma" w:hAnsi="Tahoma" w:cs="Tahoma"/>
      <w:color w:val="000000"/>
      <w:sz w:val="16"/>
      <w:szCs w:val="16"/>
      <w:lang w:val="hr-HR" w:eastAsia="hr-HR"/>
    </w:rPr>
  </w:style>
  <w:style w:type="paragraph" w:customStyle="1" w:styleId="font8">
    <w:name w:val="font8"/>
    <w:basedOn w:val="Normal"/>
    <w:rsid w:val="00AB30D8"/>
    <w:pPr>
      <w:spacing w:before="100" w:beforeAutospacing="1" w:after="100" w:afterAutospacing="1"/>
    </w:pPr>
    <w:rPr>
      <w:rFonts w:ascii="Tahoma" w:hAnsi="Tahoma" w:cs="Tahoma"/>
      <w:b/>
      <w:bCs/>
      <w:color w:val="000000"/>
      <w:sz w:val="16"/>
      <w:szCs w:val="16"/>
      <w:lang w:val="hr-HR" w:eastAsia="hr-HR"/>
    </w:rPr>
  </w:style>
  <w:style w:type="paragraph" w:customStyle="1" w:styleId="xl98">
    <w:name w:val="xl98"/>
    <w:basedOn w:val="Normal"/>
    <w:rsid w:val="00AB30D8"/>
    <w:pPr>
      <w:spacing w:before="100" w:beforeAutospacing="1" w:after="100" w:afterAutospacing="1"/>
    </w:pPr>
    <w:rPr>
      <w:color w:val="FF0000"/>
      <w:sz w:val="20"/>
      <w:szCs w:val="20"/>
      <w:lang w:val="hr-HR" w:eastAsia="hr-HR"/>
    </w:rPr>
  </w:style>
  <w:style w:type="paragraph" w:customStyle="1" w:styleId="xl99">
    <w:name w:val="xl99"/>
    <w:basedOn w:val="Normal"/>
    <w:rsid w:val="00AB30D8"/>
    <w:pPr>
      <w:shd w:val="clear" w:color="000000" w:fill="6464B2"/>
      <w:spacing w:before="100" w:beforeAutospacing="1" w:after="100" w:afterAutospacing="1"/>
    </w:pPr>
    <w:rPr>
      <w:b/>
      <w:bCs/>
      <w:color w:val="FFFFFF"/>
      <w:sz w:val="20"/>
      <w:szCs w:val="20"/>
      <w:lang w:val="hr-HR" w:eastAsia="hr-HR"/>
    </w:rPr>
  </w:style>
  <w:style w:type="paragraph" w:customStyle="1" w:styleId="xl100">
    <w:name w:val="xl100"/>
    <w:basedOn w:val="Normal"/>
    <w:rsid w:val="00AB30D8"/>
    <w:pPr>
      <w:spacing w:before="100" w:beforeAutospacing="1" w:after="100" w:afterAutospacing="1"/>
    </w:pPr>
    <w:rPr>
      <w:b/>
      <w:bCs/>
      <w:color w:val="FF00FF"/>
      <w:sz w:val="20"/>
      <w:szCs w:val="20"/>
      <w:lang w:val="hr-HR" w:eastAsia="hr-HR"/>
    </w:rPr>
  </w:style>
  <w:style w:type="paragraph" w:customStyle="1" w:styleId="xl101">
    <w:name w:val="xl101"/>
    <w:basedOn w:val="Normal"/>
    <w:rsid w:val="00AB30D8"/>
    <w:pPr>
      <w:spacing w:before="100" w:beforeAutospacing="1" w:after="100" w:afterAutospacing="1"/>
    </w:pPr>
    <w:rPr>
      <w:color w:val="FF0000"/>
      <w:sz w:val="20"/>
      <w:szCs w:val="20"/>
      <w:lang w:val="hr-HR" w:eastAsia="hr-HR"/>
    </w:rPr>
  </w:style>
  <w:style w:type="paragraph" w:customStyle="1" w:styleId="xl102">
    <w:name w:val="xl102"/>
    <w:basedOn w:val="Normal"/>
    <w:rsid w:val="00AB30D8"/>
    <w:pPr>
      <w:spacing w:before="100" w:beforeAutospacing="1" w:after="100" w:afterAutospacing="1"/>
    </w:pPr>
    <w:rPr>
      <w:b/>
      <w:bCs/>
      <w:color w:val="00B050"/>
      <w:sz w:val="20"/>
      <w:szCs w:val="20"/>
      <w:lang w:val="hr-HR" w:eastAsia="hr-HR"/>
    </w:rPr>
  </w:style>
  <w:style w:type="paragraph" w:customStyle="1" w:styleId="xl103">
    <w:name w:val="xl103"/>
    <w:basedOn w:val="Normal"/>
    <w:rsid w:val="00AB30D8"/>
    <w:pPr>
      <w:spacing w:before="100" w:beforeAutospacing="1" w:after="100" w:afterAutospacing="1"/>
    </w:pPr>
    <w:rPr>
      <w:color w:val="00B050"/>
      <w:sz w:val="20"/>
      <w:szCs w:val="20"/>
      <w:lang w:val="hr-HR" w:eastAsia="hr-HR"/>
    </w:rPr>
  </w:style>
  <w:style w:type="paragraph" w:customStyle="1" w:styleId="xl104">
    <w:name w:val="xl104"/>
    <w:basedOn w:val="Normal"/>
    <w:rsid w:val="00AB30D8"/>
    <w:pPr>
      <w:spacing w:before="100" w:beforeAutospacing="1" w:after="100" w:afterAutospacing="1"/>
    </w:pPr>
    <w:rPr>
      <w:b/>
      <w:bCs/>
      <w:color w:val="00B050"/>
      <w:sz w:val="20"/>
      <w:szCs w:val="20"/>
      <w:lang w:val="hr-HR" w:eastAsia="hr-HR"/>
    </w:rPr>
  </w:style>
  <w:style w:type="paragraph" w:customStyle="1" w:styleId="xl105">
    <w:name w:val="xl105"/>
    <w:basedOn w:val="Normal"/>
    <w:rsid w:val="00AB30D8"/>
    <w:pPr>
      <w:spacing w:before="100" w:beforeAutospacing="1" w:after="100" w:afterAutospacing="1"/>
    </w:pPr>
    <w:rPr>
      <w:color w:val="00B050"/>
      <w:sz w:val="20"/>
      <w:szCs w:val="20"/>
      <w:lang w:val="hr-HR" w:eastAsia="hr-HR"/>
    </w:rPr>
  </w:style>
  <w:style w:type="paragraph" w:customStyle="1" w:styleId="xl106">
    <w:name w:val="xl106"/>
    <w:basedOn w:val="Normal"/>
    <w:rsid w:val="00AB30D8"/>
    <w:pPr>
      <w:spacing w:before="100" w:beforeAutospacing="1" w:after="100" w:afterAutospacing="1"/>
    </w:pPr>
    <w:rPr>
      <w:color w:val="00B050"/>
      <w:sz w:val="20"/>
      <w:szCs w:val="20"/>
      <w:lang w:val="hr-HR" w:eastAsia="hr-HR"/>
    </w:rPr>
  </w:style>
  <w:style w:type="paragraph" w:customStyle="1" w:styleId="xl107">
    <w:name w:val="xl107"/>
    <w:basedOn w:val="Normal"/>
    <w:rsid w:val="00AB30D8"/>
    <w:pPr>
      <w:spacing w:before="100" w:beforeAutospacing="1" w:after="100" w:afterAutospacing="1"/>
    </w:pPr>
    <w:rPr>
      <w:b/>
      <w:bCs/>
      <w:color w:val="00B050"/>
      <w:sz w:val="20"/>
      <w:szCs w:val="20"/>
      <w:lang w:val="hr-HR" w:eastAsia="hr-HR"/>
    </w:rPr>
  </w:style>
  <w:style w:type="paragraph" w:customStyle="1" w:styleId="xl108">
    <w:name w:val="xl108"/>
    <w:basedOn w:val="Normal"/>
    <w:rsid w:val="00AB30D8"/>
    <w:pPr>
      <w:spacing w:before="100" w:beforeAutospacing="1" w:after="100" w:afterAutospacing="1"/>
    </w:pPr>
    <w:rPr>
      <w:b/>
      <w:bCs/>
      <w:color w:val="00B050"/>
      <w:sz w:val="20"/>
      <w:szCs w:val="20"/>
      <w:lang w:val="hr-HR" w:eastAsia="hr-HR"/>
    </w:rPr>
  </w:style>
  <w:style w:type="paragraph" w:customStyle="1" w:styleId="xl109">
    <w:name w:val="xl109"/>
    <w:basedOn w:val="Normal"/>
    <w:rsid w:val="00AB30D8"/>
    <w:pPr>
      <w:spacing w:before="100" w:beforeAutospacing="1" w:after="100" w:afterAutospacing="1"/>
    </w:pPr>
    <w:rPr>
      <w:b/>
      <w:bCs/>
      <w:color w:val="00B050"/>
      <w:sz w:val="20"/>
      <w:szCs w:val="20"/>
      <w:lang w:val="hr-HR" w:eastAsia="hr-HR"/>
    </w:rPr>
  </w:style>
  <w:style w:type="paragraph" w:customStyle="1" w:styleId="xl110">
    <w:name w:val="xl110"/>
    <w:basedOn w:val="Normal"/>
    <w:rsid w:val="00AB30D8"/>
    <w:pPr>
      <w:spacing w:before="100" w:beforeAutospacing="1" w:after="100" w:afterAutospacing="1"/>
    </w:pPr>
    <w:rPr>
      <w:color w:val="0000FF"/>
      <w:sz w:val="20"/>
      <w:szCs w:val="20"/>
      <w:lang w:val="hr-HR" w:eastAsia="hr-HR"/>
    </w:rPr>
  </w:style>
  <w:style w:type="paragraph" w:customStyle="1" w:styleId="xl111">
    <w:name w:val="xl111"/>
    <w:basedOn w:val="Normal"/>
    <w:rsid w:val="00AB30D8"/>
    <w:pPr>
      <w:spacing w:before="100" w:beforeAutospacing="1" w:after="100" w:afterAutospacing="1"/>
    </w:pPr>
    <w:rPr>
      <w:color w:val="0000FF"/>
      <w:sz w:val="20"/>
      <w:szCs w:val="20"/>
      <w:lang w:val="hr-HR" w:eastAsia="hr-HR"/>
    </w:rPr>
  </w:style>
  <w:style w:type="paragraph" w:customStyle="1" w:styleId="xl112">
    <w:name w:val="xl112"/>
    <w:basedOn w:val="Normal"/>
    <w:rsid w:val="00AB30D8"/>
    <w:pPr>
      <w:spacing w:before="100" w:beforeAutospacing="1" w:after="100" w:afterAutospacing="1"/>
    </w:pPr>
    <w:rPr>
      <w:b/>
      <w:bCs/>
      <w:color w:val="FFFFFF"/>
      <w:sz w:val="20"/>
      <w:szCs w:val="20"/>
      <w:lang w:val="hr-HR" w:eastAsia="hr-HR"/>
    </w:rPr>
  </w:style>
  <w:style w:type="paragraph" w:customStyle="1" w:styleId="xl113">
    <w:name w:val="xl113"/>
    <w:basedOn w:val="Normal"/>
    <w:rsid w:val="00AB30D8"/>
    <w:pPr>
      <w:spacing w:before="100" w:beforeAutospacing="1" w:after="100" w:afterAutospacing="1"/>
    </w:pPr>
    <w:rPr>
      <w:b/>
      <w:bCs/>
      <w:color w:val="FFFFFF"/>
      <w:sz w:val="20"/>
      <w:szCs w:val="20"/>
      <w:lang w:val="hr-HR" w:eastAsia="hr-HR"/>
    </w:rPr>
  </w:style>
  <w:style w:type="paragraph" w:customStyle="1" w:styleId="xl114">
    <w:name w:val="xl114"/>
    <w:basedOn w:val="Normal"/>
    <w:rsid w:val="00AB30D8"/>
    <w:pPr>
      <w:shd w:val="clear" w:color="000000" w:fill="FFFFCC"/>
      <w:spacing w:before="100" w:beforeAutospacing="1" w:after="100" w:afterAutospacing="1"/>
    </w:pPr>
    <w:rPr>
      <w:b/>
      <w:bCs/>
      <w:sz w:val="20"/>
      <w:szCs w:val="20"/>
      <w:lang w:val="hr-HR" w:eastAsia="hr-HR"/>
    </w:rPr>
  </w:style>
  <w:style w:type="paragraph" w:customStyle="1" w:styleId="xl115">
    <w:name w:val="xl115"/>
    <w:basedOn w:val="Normal"/>
    <w:rsid w:val="00AB30D8"/>
    <w:pPr>
      <w:spacing w:before="100" w:beforeAutospacing="1" w:after="100" w:afterAutospacing="1"/>
    </w:pPr>
    <w:rPr>
      <w:b/>
      <w:bCs/>
      <w:sz w:val="20"/>
      <w:szCs w:val="20"/>
      <w:lang w:val="hr-HR" w:eastAsia="hr-HR"/>
    </w:rPr>
  </w:style>
  <w:style w:type="paragraph" w:customStyle="1" w:styleId="xl116">
    <w:name w:val="xl116"/>
    <w:basedOn w:val="Normal"/>
    <w:rsid w:val="00AB30D8"/>
    <w:pPr>
      <w:shd w:val="clear" w:color="000000" w:fill="CCC0DA"/>
      <w:spacing w:before="100" w:beforeAutospacing="1" w:after="100" w:afterAutospacing="1"/>
    </w:pPr>
    <w:rPr>
      <w:b/>
      <w:bCs/>
      <w:sz w:val="20"/>
      <w:szCs w:val="20"/>
      <w:lang w:val="hr-HR" w:eastAsia="hr-HR"/>
    </w:rPr>
  </w:style>
  <w:style w:type="paragraph" w:customStyle="1" w:styleId="xl117">
    <w:name w:val="xl117"/>
    <w:basedOn w:val="Normal"/>
    <w:rsid w:val="00AB30D8"/>
    <w:pPr>
      <w:shd w:val="clear" w:color="000000" w:fill="CCC0DA"/>
      <w:spacing w:before="100" w:beforeAutospacing="1" w:after="100" w:afterAutospacing="1"/>
    </w:pPr>
    <w:rPr>
      <w:b/>
      <w:bCs/>
      <w:sz w:val="20"/>
      <w:szCs w:val="20"/>
      <w:lang w:val="hr-HR" w:eastAsia="hr-HR"/>
    </w:rPr>
  </w:style>
  <w:style w:type="paragraph" w:customStyle="1" w:styleId="xl118">
    <w:name w:val="xl118"/>
    <w:basedOn w:val="Normal"/>
    <w:rsid w:val="00AB30D8"/>
    <w:pPr>
      <w:shd w:val="clear" w:color="000000" w:fill="CCC0DA"/>
      <w:spacing w:before="100" w:beforeAutospacing="1" w:after="100" w:afterAutospacing="1"/>
    </w:pPr>
    <w:rPr>
      <w:b/>
      <w:bCs/>
      <w:sz w:val="20"/>
      <w:szCs w:val="20"/>
      <w:lang w:val="hr-HR" w:eastAsia="hr-HR"/>
    </w:rPr>
  </w:style>
  <w:style w:type="paragraph" w:customStyle="1" w:styleId="xl119">
    <w:name w:val="xl119"/>
    <w:basedOn w:val="Normal"/>
    <w:rsid w:val="00AB30D8"/>
    <w:pPr>
      <w:shd w:val="clear" w:color="000000" w:fill="FCD5B4"/>
      <w:spacing w:before="100" w:beforeAutospacing="1" w:after="100" w:afterAutospacing="1"/>
    </w:pPr>
    <w:rPr>
      <w:b/>
      <w:bCs/>
      <w:sz w:val="20"/>
      <w:szCs w:val="20"/>
      <w:lang w:val="hr-HR" w:eastAsia="hr-HR"/>
    </w:rPr>
  </w:style>
  <w:style w:type="paragraph" w:customStyle="1" w:styleId="xl120">
    <w:name w:val="xl120"/>
    <w:basedOn w:val="Normal"/>
    <w:rsid w:val="00AB30D8"/>
    <w:pPr>
      <w:shd w:val="clear" w:color="000000" w:fill="FCD5B4"/>
      <w:spacing w:before="100" w:beforeAutospacing="1" w:after="100" w:afterAutospacing="1"/>
    </w:pPr>
    <w:rPr>
      <w:b/>
      <w:bCs/>
      <w:sz w:val="20"/>
      <w:szCs w:val="20"/>
      <w:lang w:val="hr-HR" w:eastAsia="hr-HR"/>
    </w:rPr>
  </w:style>
  <w:style w:type="paragraph" w:customStyle="1" w:styleId="xl121">
    <w:name w:val="xl121"/>
    <w:basedOn w:val="Normal"/>
    <w:rsid w:val="00AB30D8"/>
    <w:pPr>
      <w:shd w:val="clear" w:color="000000" w:fill="FCD5B4"/>
      <w:spacing w:before="100" w:beforeAutospacing="1" w:after="100" w:afterAutospacing="1"/>
    </w:pPr>
    <w:rPr>
      <w:b/>
      <w:bCs/>
      <w:sz w:val="20"/>
      <w:szCs w:val="20"/>
      <w:lang w:val="hr-HR" w:eastAsia="hr-HR"/>
    </w:rPr>
  </w:style>
  <w:style w:type="paragraph" w:customStyle="1" w:styleId="xl122">
    <w:name w:val="xl122"/>
    <w:basedOn w:val="Normal"/>
    <w:rsid w:val="00AB30D8"/>
    <w:pPr>
      <w:shd w:val="clear" w:color="000000" w:fill="DBEEF3"/>
      <w:spacing w:before="100" w:beforeAutospacing="1" w:after="100" w:afterAutospacing="1"/>
    </w:pPr>
    <w:rPr>
      <w:b/>
      <w:bCs/>
      <w:sz w:val="20"/>
      <w:szCs w:val="20"/>
      <w:lang w:val="hr-HR" w:eastAsia="hr-HR"/>
    </w:rPr>
  </w:style>
  <w:style w:type="paragraph" w:customStyle="1" w:styleId="xl123">
    <w:name w:val="xl123"/>
    <w:basedOn w:val="Normal"/>
    <w:rsid w:val="00AB30D8"/>
    <w:pPr>
      <w:shd w:val="clear" w:color="000000" w:fill="DBEEF3"/>
      <w:spacing w:before="100" w:beforeAutospacing="1" w:after="100" w:afterAutospacing="1"/>
    </w:pPr>
    <w:rPr>
      <w:b/>
      <w:bCs/>
      <w:sz w:val="20"/>
      <w:szCs w:val="20"/>
      <w:lang w:val="hr-HR" w:eastAsia="hr-HR"/>
    </w:rPr>
  </w:style>
  <w:style w:type="paragraph" w:customStyle="1" w:styleId="xl124">
    <w:name w:val="xl124"/>
    <w:basedOn w:val="Normal"/>
    <w:rsid w:val="00AB30D8"/>
    <w:pPr>
      <w:shd w:val="clear" w:color="000000" w:fill="DBEEF3"/>
      <w:spacing w:before="100" w:beforeAutospacing="1" w:after="100" w:afterAutospacing="1"/>
    </w:pPr>
    <w:rPr>
      <w:b/>
      <w:bCs/>
      <w:sz w:val="20"/>
      <w:szCs w:val="20"/>
      <w:lang w:val="hr-HR" w:eastAsia="hr-HR"/>
    </w:rPr>
  </w:style>
  <w:style w:type="paragraph" w:customStyle="1" w:styleId="xl125">
    <w:name w:val="xl125"/>
    <w:basedOn w:val="Normal"/>
    <w:rsid w:val="00AB30D8"/>
    <w:pPr>
      <w:shd w:val="clear" w:color="000000" w:fill="D7E4BC"/>
      <w:spacing w:before="100" w:beforeAutospacing="1" w:after="100" w:afterAutospacing="1"/>
    </w:pPr>
    <w:rPr>
      <w:b/>
      <w:bCs/>
      <w:sz w:val="20"/>
      <w:szCs w:val="20"/>
      <w:lang w:val="hr-HR" w:eastAsia="hr-HR"/>
    </w:rPr>
  </w:style>
  <w:style w:type="paragraph" w:customStyle="1" w:styleId="xl126">
    <w:name w:val="xl126"/>
    <w:basedOn w:val="Normal"/>
    <w:rsid w:val="00AB30D8"/>
    <w:pPr>
      <w:shd w:val="clear" w:color="000000" w:fill="D7E4BC"/>
      <w:spacing w:before="100" w:beforeAutospacing="1" w:after="100" w:afterAutospacing="1"/>
    </w:pPr>
    <w:rPr>
      <w:b/>
      <w:bCs/>
      <w:sz w:val="20"/>
      <w:szCs w:val="20"/>
      <w:lang w:val="hr-HR" w:eastAsia="hr-HR"/>
    </w:rPr>
  </w:style>
  <w:style w:type="paragraph" w:customStyle="1" w:styleId="xl127">
    <w:name w:val="xl127"/>
    <w:basedOn w:val="Normal"/>
    <w:rsid w:val="00AB30D8"/>
    <w:pPr>
      <w:shd w:val="clear" w:color="000000" w:fill="D7E4BC"/>
      <w:spacing w:before="100" w:beforeAutospacing="1" w:after="100" w:afterAutospacing="1"/>
    </w:pPr>
    <w:rPr>
      <w:b/>
      <w:bCs/>
      <w:sz w:val="20"/>
      <w:szCs w:val="20"/>
      <w:lang w:val="hr-HR" w:eastAsia="hr-HR"/>
    </w:rPr>
  </w:style>
  <w:style w:type="paragraph" w:customStyle="1" w:styleId="xl128">
    <w:name w:val="xl128"/>
    <w:basedOn w:val="Normal"/>
    <w:rsid w:val="00AB30D8"/>
    <w:pPr>
      <w:shd w:val="clear" w:color="000000" w:fill="D7E4BC"/>
      <w:spacing w:before="100" w:beforeAutospacing="1" w:after="100" w:afterAutospacing="1"/>
    </w:pPr>
    <w:rPr>
      <w:b/>
      <w:bCs/>
      <w:color w:val="0000FF"/>
      <w:sz w:val="20"/>
      <w:szCs w:val="20"/>
      <w:lang w:val="hr-HR" w:eastAsia="hr-HR"/>
    </w:rPr>
  </w:style>
  <w:style w:type="paragraph" w:customStyle="1" w:styleId="xl129">
    <w:name w:val="xl129"/>
    <w:basedOn w:val="Normal"/>
    <w:rsid w:val="00AB30D8"/>
    <w:pPr>
      <w:shd w:val="clear" w:color="000000" w:fill="D7E4BC"/>
      <w:spacing w:before="100" w:beforeAutospacing="1" w:after="100" w:afterAutospacing="1"/>
    </w:pPr>
    <w:rPr>
      <w:b/>
      <w:bCs/>
      <w:color w:val="00B050"/>
      <w:sz w:val="20"/>
      <w:szCs w:val="20"/>
      <w:lang w:val="hr-HR" w:eastAsia="hr-HR"/>
    </w:rPr>
  </w:style>
  <w:style w:type="paragraph" w:customStyle="1" w:styleId="xl130">
    <w:name w:val="xl130"/>
    <w:basedOn w:val="Normal"/>
    <w:rsid w:val="00AB30D8"/>
    <w:pPr>
      <w:shd w:val="clear" w:color="000000" w:fill="538ED5"/>
      <w:spacing w:before="100" w:beforeAutospacing="1" w:after="100" w:afterAutospacing="1"/>
    </w:pPr>
    <w:rPr>
      <w:b/>
      <w:bCs/>
      <w:color w:val="FFFFFF"/>
      <w:sz w:val="20"/>
      <w:szCs w:val="20"/>
      <w:lang w:val="hr-HR" w:eastAsia="hr-HR"/>
    </w:rPr>
  </w:style>
  <w:style w:type="paragraph" w:customStyle="1" w:styleId="xl131">
    <w:name w:val="xl131"/>
    <w:basedOn w:val="Normal"/>
    <w:rsid w:val="00AB30D8"/>
    <w:pPr>
      <w:shd w:val="clear" w:color="000000" w:fill="538ED5"/>
      <w:spacing w:before="100" w:beforeAutospacing="1" w:after="100" w:afterAutospacing="1"/>
    </w:pPr>
    <w:rPr>
      <w:b/>
      <w:bCs/>
      <w:color w:val="FFFFFF"/>
      <w:sz w:val="20"/>
      <w:szCs w:val="20"/>
      <w:lang w:val="hr-HR" w:eastAsia="hr-HR"/>
    </w:rPr>
  </w:style>
  <w:style w:type="paragraph" w:customStyle="1" w:styleId="xl132">
    <w:name w:val="xl132"/>
    <w:basedOn w:val="Normal"/>
    <w:rsid w:val="00AB30D8"/>
    <w:pPr>
      <w:shd w:val="clear" w:color="000000" w:fill="538ED5"/>
      <w:spacing w:before="100" w:beforeAutospacing="1" w:after="100" w:afterAutospacing="1"/>
    </w:pPr>
    <w:rPr>
      <w:b/>
      <w:bCs/>
      <w:color w:val="FFFFFF"/>
      <w:sz w:val="20"/>
      <w:szCs w:val="20"/>
      <w:lang w:val="hr-HR" w:eastAsia="hr-HR"/>
    </w:rPr>
  </w:style>
  <w:style w:type="paragraph" w:customStyle="1" w:styleId="xl133">
    <w:name w:val="xl133"/>
    <w:basedOn w:val="Normal"/>
    <w:rsid w:val="00AB30D8"/>
    <w:pPr>
      <w:shd w:val="clear" w:color="000000" w:fill="538ED5"/>
      <w:spacing w:before="100" w:beforeAutospacing="1" w:after="100" w:afterAutospacing="1"/>
    </w:pPr>
    <w:rPr>
      <w:b/>
      <w:bCs/>
      <w:color w:val="0000FF"/>
      <w:sz w:val="20"/>
      <w:szCs w:val="20"/>
      <w:lang w:val="hr-HR" w:eastAsia="hr-HR"/>
    </w:rPr>
  </w:style>
  <w:style w:type="paragraph" w:customStyle="1" w:styleId="xl134">
    <w:name w:val="xl134"/>
    <w:basedOn w:val="Normal"/>
    <w:rsid w:val="00AB30D8"/>
    <w:pPr>
      <w:shd w:val="clear" w:color="000000" w:fill="538ED5"/>
      <w:spacing w:before="100" w:beforeAutospacing="1" w:after="100" w:afterAutospacing="1"/>
    </w:pPr>
    <w:rPr>
      <w:b/>
      <w:bCs/>
      <w:color w:val="FF00FF"/>
      <w:sz w:val="20"/>
      <w:szCs w:val="20"/>
      <w:lang w:val="hr-HR" w:eastAsia="hr-HR"/>
    </w:rPr>
  </w:style>
  <w:style w:type="paragraph" w:customStyle="1" w:styleId="xl135">
    <w:name w:val="xl135"/>
    <w:basedOn w:val="Normal"/>
    <w:rsid w:val="00AB30D8"/>
    <w:pPr>
      <w:spacing w:before="100" w:beforeAutospacing="1" w:after="100" w:afterAutospacing="1"/>
    </w:pPr>
    <w:rPr>
      <w:sz w:val="20"/>
      <w:szCs w:val="20"/>
      <w:lang w:val="hr-HR" w:eastAsia="hr-HR"/>
    </w:rPr>
  </w:style>
  <w:style w:type="paragraph" w:customStyle="1" w:styleId="xl136">
    <w:name w:val="xl136"/>
    <w:basedOn w:val="Normal"/>
    <w:rsid w:val="00AB30D8"/>
    <w:pPr>
      <w:pBdr>
        <w:top w:val="double" w:sz="6" w:space="0" w:color="auto"/>
      </w:pBdr>
      <w:spacing w:before="100" w:beforeAutospacing="1" w:after="100" w:afterAutospacing="1"/>
    </w:pPr>
    <w:rPr>
      <w:b/>
      <w:bCs/>
      <w:sz w:val="16"/>
      <w:szCs w:val="16"/>
      <w:lang w:val="hr-HR" w:eastAsia="hr-HR"/>
    </w:rPr>
  </w:style>
  <w:style w:type="paragraph" w:customStyle="1" w:styleId="xl137">
    <w:name w:val="xl137"/>
    <w:basedOn w:val="Normal"/>
    <w:rsid w:val="00AB30D8"/>
    <w:pPr>
      <w:spacing w:before="100" w:beforeAutospacing="1" w:after="100" w:afterAutospacing="1"/>
    </w:pPr>
    <w:rPr>
      <w:sz w:val="16"/>
      <w:szCs w:val="16"/>
      <w:lang w:val="hr-HR" w:eastAsia="hr-HR"/>
    </w:rPr>
  </w:style>
  <w:style w:type="paragraph" w:customStyle="1" w:styleId="xl138">
    <w:name w:val="xl138"/>
    <w:basedOn w:val="Normal"/>
    <w:rsid w:val="00AB30D8"/>
    <w:pPr>
      <w:pBdr>
        <w:bottom w:val="double" w:sz="6" w:space="0" w:color="auto"/>
      </w:pBdr>
      <w:spacing w:before="100" w:beforeAutospacing="1" w:after="100" w:afterAutospacing="1"/>
    </w:pPr>
    <w:rPr>
      <w:b/>
      <w:bCs/>
      <w:sz w:val="16"/>
      <w:szCs w:val="16"/>
      <w:lang w:val="hr-HR" w:eastAsia="hr-HR"/>
    </w:rPr>
  </w:style>
  <w:style w:type="paragraph" w:customStyle="1" w:styleId="xl139">
    <w:name w:val="xl139"/>
    <w:basedOn w:val="Normal"/>
    <w:rsid w:val="00AB30D8"/>
    <w:pPr>
      <w:pBdr>
        <w:bottom w:val="double" w:sz="6" w:space="0" w:color="auto"/>
      </w:pBdr>
      <w:spacing w:before="100" w:beforeAutospacing="1" w:after="100" w:afterAutospacing="1"/>
      <w:jc w:val="center"/>
    </w:pPr>
    <w:rPr>
      <w:b/>
      <w:bCs/>
      <w:sz w:val="16"/>
      <w:szCs w:val="16"/>
      <w:lang w:val="hr-HR" w:eastAsia="hr-HR"/>
    </w:rPr>
  </w:style>
  <w:style w:type="paragraph" w:customStyle="1" w:styleId="xl140">
    <w:name w:val="xl140"/>
    <w:basedOn w:val="Normal"/>
    <w:rsid w:val="00AB30D8"/>
    <w:pPr>
      <w:pBdr>
        <w:bottom w:val="double" w:sz="6" w:space="0" w:color="auto"/>
        <w:right w:val="double" w:sz="6" w:space="0" w:color="auto"/>
      </w:pBdr>
      <w:spacing w:before="100" w:beforeAutospacing="1" w:after="100" w:afterAutospacing="1"/>
      <w:jc w:val="center"/>
    </w:pPr>
    <w:rPr>
      <w:b/>
      <w:bCs/>
      <w:sz w:val="16"/>
      <w:szCs w:val="16"/>
      <w:lang w:val="hr-HR" w:eastAsia="hr-HR"/>
    </w:rPr>
  </w:style>
  <w:style w:type="paragraph" w:customStyle="1" w:styleId="xl141">
    <w:name w:val="xl141"/>
    <w:basedOn w:val="Normal"/>
    <w:rsid w:val="00AB30D8"/>
    <w:pPr>
      <w:spacing w:before="100" w:beforeAutospacing="1" w:after="100" w:afterAutospacing="1"/>
    </w:pPr>
    <w:rPr>
      <w:color w:val="00B050"/>
      <w:sz w:val="20"/>
      <w:szCs w:val="20"/>
      <w:lang w:val="hr-HR" w:eastAsia="hr-HR"/>
    </w:rPr>
  </w:style>
  <w:style w:type="paragraph" w:customStyle="1" w:styleId="xl142">
    <w:name w:val="xl142"/>
    <w:basedOn w:val="Normal"/>
    <w:rsid w:val="00AB30D8"/>
    <w:pPr>
      <w:shd w:val="clear" w:color="000000" w:fill="FFFFCC"/>
      <w:spacing w:before="100" w:beforeAutospacing="1" w:after="100" w:afterAutospacing="1"/>
    </w:pPr>
    <w:rPr>
      <w:color w:val="00B050"/>
      <w:sz w:val="20"/>
      <w:szCs w:val="20"/>
      <w:lang w:val="hr-HR" w:eastAsia="hr-HR"/>
    </w:rPr>
  </w:style>
  <w:style w:type="paragraph" w:customStyle="1" w:styleId="xl143">
    <w:name w:val="xl143"/>
    <w:basedOn w:val="Normal"/>
    <w:rsid w:val="00AB30D8"/>
    <w:pPr>
      <w:spacing w:before="100" w:beforeAutospacing="1" w:after="100" w:afterAutospacing="1"/>
    </w:pPr>
    <w:rPr>
      <w:color w:val="00B0F0"/>
      <w:sz w:val="20"/>
      <w:szCs w:val="20"/>
      <w:lang w:val="hr-HR" w:eastAsia="hr-HR"/>
    </w:rPr>
  </w:style>
  <w:style w:type="paragraph" w:customStyle="1" w:styleId="xl144">
    <w:name w:val="xl144"/>
    <w:basedOn w:val="Normal"/>
    <w:rsid w:val="00AB30D8"/>
    <w:pPr>
      <w:shd w:val="clear" w:color="000000" w:fill="FFFFCC"/>
      <w:spacing w:before="100" w:beforeAutospacing="1" w:after="100" w:afterAutospacing="1"/>
    </w:pPr>
    <w:rPr>
      <w:i/>
      <w:iCs/>
      <w:sz w:val="20"/>
      <w:szCs w:val="20"/>
      <w:lang w:val="hr-HR" w:eastAsia="hr-HR"/>
    </w:rPr>
  </w:style>
  <w:style w:type="paragraph" w:customStyle="1" w:styleId="xl145">
    <w:name w:val="xl145"/>
    <w:basedOn w:val="Normal"/>
    <w:rsid w:val="00AB30D8"/>
    <w:pPr>
      <w:spacing w:before="100" w:beforeAutospacing="1" w:after="100" w:afterAutospacing="1"/>
    </w:pPr>
    <w:rPr>
      <w:b/>
      <w:bCs/>
      <w:sz w:val="20"/>
      <w:szCs w:val="20"/>
      <w:lang w:val="hr-HR" w:eastAsia="hr-HR"/>
    </w:rPr>
  </w:style>
  <w:style w:type="paragraph" w:customStyle="1" w:styleId="xl146">
    <w:name w:val="xl146"/>
    <w:basedOn w:val="Normal"/>
    <w:rsid w:val="00AB30D8"/>
    <w:pPr>
      <w:pBdr>
        <w:top w:val="double" w:sz="6" w:space="0" w:color="auto"/>
      </w:pBdr>
      <w:spacing w:before="100" w:beforeAutospacing="1" w:after="100" w:afterAutospacing="1"/>
      <w:jc w:val="center"/>
    </w:pPr>
    <w:rPr>
      <w:b/>
      <w:bCs/>
      <w:sz w:val="16"/>
      <w:szCs w:val="16"/>
      <w:lang w:val="hr-HR" w:eastAsia="hr-HR"/>
    </w:rPr>
  </w:style>
  <w:style w:type="paragraph" w:customStyle="1" w:styleId="xl147">
    <w:name w:val="xl147"/>
    <w:basedOn w:val="Normal"/>
    <w:rsid w:val="00AB30D8"/>
    <w:pPr>
      <w:spacing w:before="100" w:beforeAutospacing="1" w:after="100" w:afterAutospacing="1"/>
    </w:pPr>
    <w:rPr>
      <w:b/>
      <w:bCs/>
      <w:sz w:val="20"/>
      <w:szCs w:val="20"/>
      <w:lang w:val="hr-HR" w:eastAsia="hr-HR"/>
    </w:rPr>
  </w:style>
  <w:style w:type="paragraph" w:customStyle="1" w:styleId="xl148">
    <w:name w:val="xl148"/>
    <w:basedOn w:val="Normal"/>
    <w:rsid w:val="00AB30D8"/>
    <w:pPr>
      <w:pBdr>
        <w:top w:val="double" w:sz="6" w:space="0" w:color="auto"/>
      </w:pBdr>
      <w:spacing w:before="100" w:beforeAutospacing="1" w:after="100" w:afterAutospacing="1"/>
      <w:jc w:val="center"/>
      <w:textAlignment w:val="center"/>
    </w:pPr>
    <w:rPr>
      <w:b/>
      <w:bCs/>
      <w:sz w:val="16"/>
      <w:szCs w:val="16"/>
      <w:lang w:val="hr-HR" w:eastAsia="hr-HR"/>
    </w:rPr>
  </w:style>
  <w:style w:type="paragraph" w:customStyle="1" w:styleId="xl149">
    <w:name w:val="xl149"/>
    <w:basedOn w:val="Normal"/>
    <w:rsid w:val="00AB30D8"/>
    <w:pPr>
      <w:pBdr>
        <w:bottom w:val="double" w:sz="6" w:space="0" w:color="auto"/>
      </w:pBdr>
      <w:spacing w:before="100" w:beforeAutospacing="1" w:after="100" w:afterAutospacing="1"/>
      <w:jc w:val="center"/>
      <w:textAlignment w:val="center"/>
    </w:pPr>
    <w:rPr>
      <w:b/>
      <w:bCs/>
      <w:sz w:val="16"/>
      <w:szCs w:val="16"/>
      <w:lang w:val="hr-HR" w:eastAsia="hr-HR"/>
    </w:rPr>
  </w:style>
  <w:style w:type="paragraph" w:customStyle="1" w:styleId="xl150">
    <w:name w:val="xl150"/>
    <w:basedOn w:val="Normal"/>
    <w:rsid w:val="00AB30D8"/>
    <w:pPr>
      <w:pBdr>
        <w:top w:val="double" w:sz="6" w:space="0" w:color="auto"/>
        <w:left w:val="double" w:sz="6" w:space="0" w:color="auto"/>
      </w:pBdr>
      <w:spacing w:before="100" w:beforeAutospacing="1" w:after="100" w:afterAutospacing="1"/>
      <w:jc w:val="center"/>
      <w:textAlignment w:val="center"/>
    </w:pPr>
    <w:rPr>
      <w:b/>
      <w:bCs/>
      <w:sz w:val="16"/>
      <w:szCs w:val="16"/>
      <w:lang w:val="hr-HR" w:eastAsia="hr-HR"/>
    </w:rPr>
  </w:style>
  <w:style w:type="paragraph" w:customStyle="1" w:styleId="xl151">
    <w:name w:val="xl151"/>
    <w:basedOn w:val="Normal"/>
    <w:rsid w:val="00AB30D8"/>
    <w:pPr>
      <w:pBdr>
        <w:left w:val="double" w:sz="6" w:space="0" w:color="auto"/>
        <w:bottom w:val="double" w:sz="6" w:space="0" w:color="auto"/>
      </w:pBdr>
      <w:spacing w:before="100" w:beforeAutospacing="1" w:after="100" w:afterAutospacing="1"/>
      <w:jc w:val="center"/>
      <w:textAlignment w:val="center"/>
    </w:pPr>
    <w:rPr>
      <w:b/>
      <w:bCs/>
      <w:sz w:val="16"/>
      <w:szCs w:val="16"/>
      <w:lang w:val="hr-HR" w:eastAsia="hr-HR"/>
    </w:rPr>
  </w:style>
  <w:style w:type="paragraph" w:customStyle="1" w:styleId="xl152">
    <w:name w:val="xl152"/>
    <w:basedOn w:val="Normal"/>
    <w:rsid w:val="00AB30D8"/>
    <w:pPr>
      <w:spacing w:before="100" w:beforeAutospacing="1" w:after="100" w:afterAutospacing="1"/>
    </w:pPr>
    <w:rPr>
      <w:sz w:val="20"/>
      <w:szCs w:val="20"/>
      <w:lang w:val="hr-HR" w:eastAsia="hr-HR"/>
    </w:rPr>
  </w:style>
  <w:style w:type="paragraph" w:customStyle="1" w:styleId="xl153">
    <w:name w:val="xl153"/>
    <w:basedOn w:val="Normal"/>
    <w:rsid w:val="00AB30D8"/>
    <w:pPr>
      <w:pBdr>
        <w:top w:val="double" w:sz="6" w:space="0" w:color="auto"/>
        <w:right w:val="double" w:sz="6" w:space="0" w:color="auto"/>
      </w:pBdr>
      <w:spacing w:before="100" w:beforeAutospacing="1" w:after="100" w:afterAutospacing="1"/>
      <w:jc w:val="center"/>
    </w:pPr>
    <w:rPr>
      <w:b/>
      <w:bCs/>
      <w:sz w:val="16"/>
      <w:szCs w:val="16"/>
      <w:lang w:val="hr-HR" w:eastAsia="hr-HR"/>
    </w:rPr>
  </w:style>
  <w:style w:type="paragraph" w:customStyle="1" w:styleId="xl154">
    <w:name w:val="xl154"/>
    <w:basedOn w:val="Normal"/>
    <w:rsid w:val="00AB30D8"/>
    <w:pPr>
      <w:shd w:val="clear" w:color="000000" w:fill="FCD5B4"/>
      <w:spacing w:before="100" w:beforeAutospacing="1" w:after="100" w:afterAutospacing="1"/>
    </w:pPr>
    <w:rPr>
      <w:b/>
      <w:bCs/>
      <w:sz w:val="20"/>
      <w:szCs w:val="20"/>
      <w:lang w:val="hr-HR" w:eastAsia="hr-HR"/>
    </w:rPr>
  </w:style>
  <w:style w:type="paragraph" w:customStyle="1" w:styleId="xl155">
    <w:name w:val="xl155"/>
    <w:basedOn w:val="Normal"/>
    <w:rsid w:val="00AB30D8"/>
    <w:pPr>
      <w:shd w:val="clear" w:color="000000" w:fill="FFFFCC"/>
      <w:spacing w:before="100" w:beforeAutospacing="1" w:after="100" w:afterAutospacing="1"/>
    </w:pPr>
    <w:rPr>
      <w:b/>
      <w:bCs/>
      <w:sz w:val="20"/>
      <w:szCs w:val="20"/>
      <w:lang w:val="hr-HR" w:eastAsia="hr-HR"/>
    </w:rPr>
  </w:style>
  <w:style w:type="paragraph" w:customStyle="1" w:styleId="xl156">
    <w:name w:val="xl156"/>
    <w:basedOn w:val="Normal"/>
    <w:rsid w:val="00AB30D8"/>
    <w:pPr>
      <w:shd w:val="clear" w:color="000000" w:fill="CCC0DA"/>
      <w:spacing w:before="100" w:beforeAutospacing="1" w:after="100" w:afterAutospacing="1"/>
    </w:pPr>
    <w:rPr>
      <w:b/>
      <w:bCs/>
      <w:sz w:val="20"/>
      <w:szCs w:val="20"/>
      <w:lang w:val="hr-HR" w:eastAsia="hr-HR"/>
    </w:rPr>
  </w:style>
  <w:style w:type="paragraph" w:customStyle="1" w:styleId="xl157">
    <w:name w:val="xl157"/>
    <w:basedOn w:val="Normal"/>
    <w:rsid w:val="00AB30D8"/>
    <w:pPr>
      <w:spacing w:before="100" w:beforeAutospacing="1" w:after="100" w:afterAutospacing="1"/>
    </w:pPr>
    <w:rPr>
      <w:b/>
      <w:bCs/>
      <w:sz w:val="20"/>
      <w:szCs w:val="20"/>
      <w:lang w:val="hr-HR" w:eastAsia="hr-HR"/>
    </w:rPr>
  </w:style>
  <w:style w:type="paragraph" w:customStyle="1" w:styleId="xl158">
    <w:name w:val="xl158"/>
    <w:basedOn w:val="Normal"/>
    <w:rsid w:val="00AB30D8"/>
    <w:pPr>
      <w:spacing w:before="100" w:beforeAutospacing="1" w:after="100" w:afterAutospacing="1"/>
    </w:pPr>
    <w:rPr>
      <w:sz w:val="20"/>
      <w:szCs w:val="20"/>
      <w:lang w:val="hr-HR" w:eastAsia="hr-HR"/>
    </w:rPr>
  </w:style>
  <w:style w:type="paragraph" w:customStyle="1" w:styleId="xl159">
    <w:name w:val="xl159"/>
    <w:basedOn w:val="Normal"/>
    <w:rsid w:val="00AB30D8"/>
    <w:pPr>
      <w:spacing w:before="100" w:beforeAutospacing="1" w:after="100" w:afterAutospacing="1"/>
    </w:pPr>
    <w:rPr>
      <w:sz w:val="20"/>
      <w:szCs w:val="20"/>
      <w:lang w:val="hr-HR" w:eastAsia="hr-HR"/>
    </w:rPr>
  </w:style>
  <w:style w:type="paragraph" w:customStyle="1" w:styleId="xl160">
    <w:name w:val="xl160"/>
    <w:basedOn w:val="Normal"/>
    <w:rsid w:val="00AB30D8"/>
    <w:pPr>
      <w:spacing w:before="100" w:beforeAutospacing="1" w:after="100" w:afterAutospacing="1"/>
    </w:pPr>
    <w:rPr>
      <w:sz w:val="20"/>
      <w:szCs w:val="20"/>
      <w:lang w:val="hr-HR" w:eastAsia="hr-HR"/>
    </w:rPr>
  </w:style>
  <w:style w:type="paragraph" w:customStyle="1" w:styleId="xl161">
    <w:name w:val="xl161"/>
    <w:basedOn w:val="Normal"/>
    <w:rsid w:val="00AB30D8"/>
    <w:pPr>
      <w:spacing w:before="100" w:beforeAutospacing="1" w:after="100" w:afterAutospacing="1"/>
    </w:pPr>
    <w:rPr>
      <w:sz w:val="20"/>
      <w:szCs w:val="20"/>
      <w:lang w:val="hr-HR" w:eastAsia="hr-HR"/>
    </w:rPr>
  </w:style>
  <w:style w:type="paragraph" w:customStyle="1" w:styleId="xl162">
    <w:name w:val="xl162"/>
    <w:basedOn w:val="Normal"/>
    <w:rsid w:val="00AB30D8"/>
    <w:pPr>
      <w:shd w:val="clear" w:color="000000" w:fill="D7E4BC"/>
      <w:spacing w:before="100" w:beforeAutospacing="1" w:after="100" w:afterAutospacing="1"/>
    </w:pPr>
    <w:rPr>
      <w:b/>
      <w:bCs/>
      <w:sz w:val="20"/>
      <w:szCs w:val="20"/>
      <w:lang w:val="hr-HR" w:eastAsia="hr-HR"/>
    </w:rPr>
  </w:style>
  <w:style w:type="paragraph" w:customStyle="1" w:styleId="xl163">
    <w:name w:val="xl163"/>
    <w:basedOn w:val="Normal"/>
    <w:rsid w:val="00AB30D8"/>
    <w:pPr>
      <w:spacing w:before="100" w:beforeAutospacing="1" w:after="100" w:afterAutospacing="1"/>
    </w:pPr>
    <w:rPr>
      <w:b/>
      <w:bCs/>
      <w:sz w:val="20"/>
      <w:szCs w:val="20"/>
      <w:lang w:val="hr-HR" w:eastAsia="hr-HR"/>
    </w:rPr>
  </w:style>
  <w:style w:type="paragraph" w:customStyle="1" w:styleId="xl164">
    <w:name w:val="xl164"/>
    <w:basedOn w:val="Normal"/>
    <w:rsid w:val="00AB30D8"/>
    <w:pPr>
      <w:spacing w:before="100" w:beforeAutospacing="1" w:after="100" w:afterAutospacing="1"/>
    </w:pPr>
    <w:rPr>
      <w:b/>
      <w:bCs/>
      <w:sz w:val="20"/>
      <w:szCs w:val="20"/>
      <w:lang w:val="hr-HR" w:eastAsia="hr-HR"/>
    </w:rPr>
  </w:style>
  <w:style w:type="paragraph" w:customStyle="1" w:styleId="xl64">
    <w:name w:val="xl64"/>
    <w:basedOn w:val="Normal"/>
    <w:rsid w:val="00AB30D8"/>
    <w:pPr>
      <w:shd w:val="clear" w:color="000000" w:fill="FFFFFF"/>
      <w:spacing w:before="100" w:beforeAutospacing="1" w:after="100" w:afterAutospacing="1"/>
    </w:pPr>
    <w:rPr>
      <w:sz w:val="20"/>
      <w:szCs w:val="20"/>
      <w:lang w:val="hr-HR" w:eastAsia="hr-HR"/>
    </w:rPr>
  </w:style>
  <w:style w:type="paragraph" w:customStyle="1" w:styleId="tb-na16">
    <w:name w:val="tb-na16"/>
    <w:basedOn w:val="Normal"/>
    <w:rsid w:val="001B7977"/>
    <w:pPr>
      <w:spacing w:before="100" w:beforeAutospacing="1" w:after="100" w:afterAutospacing="1"/>
    </w:pPr>
    <w:rPr>
      <w:lang w:val="hr-HR" w:eastAsia="hr-HR"/>
    </w:rPr>
  </w:style>
  <w:style w:type="paragraph" w:customStyle="1" w:styleId="t-9-8-bez-uvl">
    <w:name w:val="t-9-8-bez-uvl"/>
    <w:basedOn w:val="Normal"/>
    <w:rsid w:val="001B7977"/>
    <w:pPr>
      <w:spacing w:before="100" w:beforeAutospacing="1" w:after="100" w:afterAutospacing="1"/>
    </w:pPr>
    <w:rPr>
      <w:lang w:val="hr-HR" w:eastAsia="hr-HR"/>
    </w:rPr>
  </w:style>
  <w:style w:type="character" w:styleId="Naglaeno">
    <w:name w:val="Strong"/>
    <w:qFormat/>
    <w:rsid w:val="001B7977"/>
    <w:rPr>
      <w:b/>
      <w:bCs/>
    </w:rPr>
  </w:style>
  <w:style w:type="paragraph" w:customStyle="1" w:styleId="Zaglavlje1">
    <w:name w:val="Zaglavlje1"/>
    <w:basedOn w:val="Normal"/>
    <w:rsid w:val="003815FC"/>
    <w:pPr>
      <w:tabs>
        <w:tab w:val="center" w:pos="4536"/>
        <w:tab w:val="right" w:pos="9072"/>
      </w:tabs>
      <w:suppressAutoHyphens/>
      <w:autoSpaceDN w:val="0"/>
      <w:spacing w:after="160" w:line="247" w:lineRule="auto"/>
    </w:pPr>
    <w:rPr>
      <w:rFonts w:ascii="Calibri" w:eastAsia="Calibri" w:hAnsi="Calibri"/>
      <w:sz w:val="22"/>
      <w:szCs w:val="22"/>
      <w:lang w:val="hr-HR"/>
    </w:rPr>
  </w:style>
  <w:style w:type="paragraph" w:customStyle="1" w:styleId="Podnoje1">
    <w:name w:val="Podnožje1"/>
    <w:basedOn w:val="Normal"/>
    <w:rsid w:val="003815FC"/>
    <w:pPr>
      <w:tabs>
        <w:tab w:val="center" w:pos="4536"/>
        <w:tab w:val="right" w:pos="9072"/>
      </w:tabs>
      <w:suppressAutoHyphens/>
      <w:autoSpaceDN w:val="0"/>
      <w:spacing w:after="160" w:line="247" w:lineRule="auto"/>
    </w:pPr>
    <w:rPr>
      <w:rFonts w:ascii="Calibri" w:eastAsia="Calibri" w:hAnsi="Calibri"/>
      <w:sz w:val="22"/>
      <w:szCs w:val="22"/>
      <w:lang w:val="hr-HR"/>
    </w:rPr>
  </w:style>
  <w:style w:type="paragraph" w:customStyle="1" w:styleId="Tekstbalonia1">
    <w:name w:val="Tekst balončića1"/>
    <w:basedOn w:val="Normal"/>
    <w:rsid w:val="003815FC"/>
    <w:pPr>
      <w:suppressAutoHyphens/>
      <w:autoSpaceDN w:val="0"/>
    </w:pPr>
    <w:rPr>
      <w:rFonts w:ascii="Segoe UI" w:eastAsia="Calibri" w:hAnsi="Segoe UI" w:cs="Segoe UI"/>
      <w:sz w:val="18"/>
      <w:szCs w:val="18"/>
      <w:lang w:val="hr-HR"/>
    </w:rPr>
  </w:style>
  <w:style w:type="character" w:customStyle="1" w:styleId="Zadanifontodlomka1">
    <w:name w:val="Zadani font odlomka1"/>
    <w:rsid w:val="003815FC"/>
  </w:style>
  <w:style w:type="character" w:customStyle="1" w:styleId="Hiperveza1">
    <w:name w:val="Hiperveza1"/>
    <w:rsid w:val="003815FC"/>
    <w:rPr>
      <w:color w:val="0563C1"/>
      <w:u w:val="single"/>
    </w:rPr>
  </w:style>
  <w:style w:type="character" w:customStyle="1" w:styleId="SlijeenaHiperveza1">
    <w:name w:val="SlijeđenaHiperveza1"/>
    <w:rsid w:val="003815FC"/>
    <w:rPr>
      <w:color w:val="954F72"/>
      <w:u w:val="single"/>
    </w:rPr>
  </w:style>
  <w:style w:type="paragraph" w:styleId="Obinitekst">
    <w:name w:val="Plain Text"/>
    <w:basedOn w:val="Normal"/>
    <w:link w:val="ObinitekstChar"/>
    <w:uiPriority w:val="99"/>
    <w:semiHidden/>
    <w:unhideWhenUsed/>
    <w:rsid w:val="00130A9E"/>
    <w:rPr>
      <w:rFonts w:ascii="Calibri" w:eastAsiaTheme="minorHAnsi" w:hAnsi="Calibri" w:cstheme="minorBidi"/>
      <w:sz w:val="22"/>
      <w:szCs w:val="21"/>
      <w:lang w:val="hr-HR"/>
    </w:rPr>
  </w:style>
  <w:style w:type="character" w:customStyle="1" w:styleId="ObinitekstChar">
    <w:name w:val="Obični tekst Char"/>
    <w:basedOn w:val="Zadanifontodlomka"/>
    <w:link w:val="Obinitekst"/>
    <w:uiPriority w:val="99"/>
    <w:semiHidden/>
    <w:rsid w:val="00130A9E"/>
    <w:rPr>
      <w:rFonts w:ascii="Calibri" w:hAnsi="Calibri"/>
      <w:szCs w:val="21"/>
    </w:rPr>
  </w:style>
  <w:style w:type="character" w:customStyle="1" w:styleId="HeaderChar">
    <w:name w:val="Header Char"/>
    <w:basedOn w:val="Zadanifontodlomka"/>
    <w:rsid w:val="00130A9E"/>
    <w:rPr>
      <w:rFonts w:ascii="Calibri" w:eastAsia="Calibri" w:hAnsi="Calibri" w:cs="Times New Roman"/>
    </w:rPr>
  </w:style>
  <w:style w:type="character" w:customStyle="1" w:styleId="FooterChar">
    <w:name w:val="Footer Char"/>
    <w:basedOn w:val="Zadanifontodlomka"/>
    <w:rsid w:val="00130A9E"/>
    <w:rPr>
      <w:rFonts w:ascii="Calibri" w:eastAsia="Calibri" w:hAnsi="Calibri" w:cs="Times New Roman"/>
    </w:rPr>
  </w:style>
  <w:style w:type="character" w:customStyle="1" w:styleId="BalloonTextChar">
    <w:name w:val="Balloon Text Char"/>
    <w:basedOn w:val="Zadanifontodlomka"/>
    <w:rsid w:val="00130A9E"/>
    <w:rPr>
      <w:rFonts w:ascii="Segoe UI" w:eastAsia="Calibri" w:hAnsi="Segoe UI" w:cs="Segoe UI"/>
      <w:sz w:val="18"/>
      <w:szCs w:val="18"/>
    </w:rPr>
  </w:style>
  <w:style w:type="character" w:customStyle="1" w:styleId="BodyTextIndentChar">
    <w:name w:val="Body Text Indent Char"/>
    <w:basedOn w:val="Zadanifontodlomka"/>
    <w:rsid w:val="00130A9E"/>
    <w:rPr>
      <w:rFonts w:ascii="Times New Roman" w:eastAsia="Times New Roman" w:hAnsi="Times New Roman"/>
      <w:sz w:val="20"/>
      <w:szCs w:val="20"/>
      <w:lang w:val="en-GB" w:eastAsia="hr-HR"/>
    </w:rPr>
  </w:style>
  <w:style w:type="character" w:customStyle="1" w:styleId="BodyTextChar">
    <w:name w:val="Body Text Char"/>
    <w:basedOn w:val="Zadanifontodlomka"/>
    <w:rsid w:val="00130A9E"/>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4554">
      <w:bodyDiv w:val="1"/>
      <w:marLeft w:val="0"/>
      <w:marRight w:val="0"/>
      <w:marTop w:val="0"/>
      <w:marBottom w:val="0"/>
      <w:divBdr>
        <w:top w:val="none" w:sz="0" w:space="0" w:color="auto"/>
        <w:left w:val="none" w:sz="0" w:space="0" w:color="auto"/>
        <w:bottom w:val="none" w:sz="0" w:space="0" w:color="auto"/>
        <w:right w:val="none" w:sz="0" w:space="0" w:color="auto"/>
      </w:divBdr>
    </w:div>
    <w:div w:id="106461952">
      <w:bodyDiv w:val="1"/>
      <w:marLeft w:val="0"/>
      <w:marRight w:val="0"/>
      <w:marTop w:val="0"/>
      <w:marBottom w:val="0"/>
      <w:divBdr>
        <w:top w:val="none" w:sz="0" w:space="0" w:color="auto"/>
        <w:left w:val="none" w:sz="0" w:space="0" w:color="auto"/>
        <w:bottom w:val="none" w:sz="0" w:space="0" w:color="auto"/>
        <w:right w:val="none" w:sz="0" w:space="0" w:color="auto"/>
      </w:divBdr>
    </w:div>
    <w:div w:id="157500417">
      <w:bodyDiv w:val="1"/>
      <w:marLeft w:val="0"/>
      <w:marRight w:val="0"/>
      <w:marTop w:val="0"/>
      <w:marBottom w:val="0"/>
      <w:divBdr>
        <w:top w:val="none" w:sz="0" w:space="0" w:color="auto"/>
        <w:left w:val="none" w:sz="0" w:space="0" w:color="auto"/>
        <w:bottom w:val="none" w:sz="0" w:space="0" w:color="auto"/>
        <w:right w:val="none" w:sz="0" w:space="0" w:color="auto"/>
      </w:divBdr>
    </w:div>
    <w:div w:id="175270114">
      <w:bodyDiv w:val="1"/>
      <w:marLeft w:val="0"/>
      <w:marRight w:val="0"/>
      <w:marTop w:val="0"/>
      <w:marBottom w:val="0"/>
      <w:divBdr>
        <w:top w:val="none" w:sz="0" w:space="0" w:color="auto"/>
        <w:left w:val="none" w:sz="0" w:space="0" w:color="auto"/>
        <w:bottom w:val="none" w:sz="0" w:space="0" w:color="auto"/>
        <w:right w:val="none" w:sz="0" w:space="0" w:color="auto"/>
      </w:divBdr>
    </w:div>
    <w:div w:id="232543872">
      <w:bodyDiv w:val="1"/>
      <w:marLeft w:val="0"/>
      <w:marRight w:val="0"/>
      <w:marTop w:val="0"/>
      <w:marBottom w:val="0"/>
      <w:divBdr>
        <w:top w:val="none" w:sz="0" w:space="0" w:color="auto"/>
        <w:left w:val="none" w:sz="0" w:space="0" w:color="auto"/>
        <w:bottom w:val="none" w:sz="0" w:space="0" w:color="auto"/>
        <w:right w:val="none" w:sz="0" w:space="0" w:color="auto"/>
      </w:divBdr>
    </w:div>
    <w:div w:id="361320293">
      <w:bodyDiv w:val="1"/>
      <w:marLeft w:val="0"/>
      <w:marRight w:val="0"/>
      <w:marTop w:val="0"/>
      <w:marBottom w:val="0"/>
      <w:divBdr>
        <w:top w:val="none" w:sz="0" w:space="0" w:color="auto"/>
        <w:left w:val="none" w:sz="0" w:space="0" w:color="auto"/>
        <w:bottom w:val="none" w:sz="0" w:space="0" w:color="auto"/>
        <w:right w:val="none" w:sz="0" w:space="0" w:color="auto"/>
      </w:divBdr>
    </w:div>
    <w:div w:id="506600835">
      <w:bodyDiv w:val="1"/>
      <w:marLeft w:val="0"/>
      <w:marRight w:val="0"/>
      <w:marTop w:val="0"/>
      <w:marBottom w:val="0"/>
      <w:divBdr>
        <w:top w:val="none" w:sz="0" w:space="0" w:color="auto"/>
        <w:left w:val="none" w:sz="0" w:space="0" w:color="auto"/>
        <w:bottom w:val="none" w:sz="0" w:space="0" w:color="auto"/>
        <w:right w:val="none" w:sz="0" w:space="0" w:color="auto"/>
      </w:divBdr>
    </w:div>
    <w:div w:id="533081044">
      <w:bodyDiv w:val="1"/>
      <w:marLeft w:val="0"/>
      <w:marRight w:val="0"/>
      <w:marTop w:val="0"/>
      <w:marBottom w:val="0"/>
      <w:divBdr>
        <w:top w:val="none" w:sz="0" w:space="0" w:color="auto"/>
        <w:left w:val="none" w:sz="0" w:space="0" w:color="auto"/>
        <w:bottom w:val="none" w:sz="0" w:space="0" w:color="auto"/>
        <w:right w:val="none" w:sz="0" w:space="0" w:color="auto"/>
      </w:divBdr>
    </w:div>
    <w:div w:id="580070448">
      <w:bodyDiv w:val="1"/>
      <w:marLeft w:val="0"/>
      <w:marRight w:val="0"/>
      <w:marTop w:val="0"/>
      <w:marBottom w:val="0"/>
      <w:divBdr>
        <w:top w:val="none" w:sz="0" w:space="0" w:color="auto"/>
        <w:left w:val="none" w:sz="0" w:space="0" w:color="auto"/>
        <w:bottom w:val="none" w:sz="0" w:space="0" w:color="auto"/>
        <w:right w:val="none" w:sz="0" w:space="0" w:color="auto"/>
      </w:divBdr>
    </w:div>
    <w:div w:id="647974609">
      <w:bodyDiv w:val="1"/>
      <w:marLeft w:val="0"/>
      <w:marRight w:val="0"/>
      <w:marTop w:val="0"/>
      <w:marBottom w:val="0"/>
      <w:divBdr>
        <w:top w:val="none" w:sz="0" w:space="0" w:color="auto"/>
        <w:left w:val="none" w:sz="0" w:space="0" w:color="auto"/>
        <w:bottom w:val="none" w:sz="0" w:space="0" w:color="auto"/>
        <w:right w:val="none" w:sz="0" w:space="0" w:color="auto"/>
      </w:divBdr>
    </w:div>
    <w:div w:id="718479926">
      <w:bodyDiv w:val="1"/>
      <w:marLeft w:val="0"/>
      <w:marRight w:val="0"/>
      <w:marTop w:val="0"/>
      <w:marBottom w:val="0"/>
      <w:divBdr>
        <w:top w:val="none" w:sz="0" w:space="0" w:color="auto"/>
        <w:left w:val="none" w:sz="0" w:space="0" w:color="auto"/>
        <w:bottom w:val="none" w:sz="0" w:space="0" w:color="auto"/>
        <w:right w:val="none" w:sz="0" w:space="0" w:color="auto"/>
      </w:divBdr>
    </w:div>
    <w:div w:id="786001626">
      <w:bodyDiv w:val="1"/>
      <w:marLeft w:val="0"/>
      <w:marRight w:val="0"/>
      <w:marTop w:val="0"/>
      <w:marBottom w:val="0"/>
      <w:divBdr>
        <w:top w:val="none" w:sz="0" w:space="0" w:color="auto"/>
        <w:left w:val="none" w:sz="0" w:space="0" w:color="auto"/>
        <w:bottom w:val="none" w:sz="0" w:space="0" w:color="auto"/>
        <w:right w:val="none" w:sz="0" w:space="0" w:color="auto"/>
      </w:divBdr>
    </w:div>
    <w:div w:id="869103265">
      <w:bodyDiv w:val="1"/>
      <w:marLeft w:val="0"/>
      <w:marRight w:val="0"/>
      <w:marTop w:val="0"/>
      <w:marBottom w:val="0"/>
      <w:divBdr>
        <w:top w:val="none" w:sz="0" w:space="0" w:color="auto"/>
        <w:left w:val="none" w:sz="0" w:space="0" w:color="auto"/>
        <w:bottom w:val="none" w:sz="0" w:space="0" w:color="auto"/>
        <w:right w:val="none" w:sz="0" w:space="0" w:color="auto"/>
      </w:divBdr>
    </w:div>
    <w:div w:id="1018196011">
      <w:bodyDiv w:val="1"/>
      <w:marLeft w:val="0"/>
      <w:marRight w:val="0"/>
      <w:marTop w:val="0"/>
      <w:marBottom w:val="0"/>
      <w:divBdr>
        <w:top w:val="none" w:sz="0" w:space="0" w:color="auto"/>
        <w:left w:val="none" w:sz="0" w:space="0" w:color="auto"/>
        <w:bottom w:val="none" w:sz="0" w:space="0" w:color="auto"/>
        <w:right w:val="none" w:sz="0" w:space="0" w:color="auto"/>
      </w:divBdr>
    </w:div>
    <w:div w:id="1255280738">
      <w:bodyDiv w:val="1"/>
      <w:marLeft w:val="0"/>
      <w:marRight w:val="0"/>
      <w:marTop w:val="0"/>
      <w:marBottom w:val="0"/>
      <w:divBdr>
        <w:top w:val="none" w:sz="0" w:space="0" w:color="auto"/>
        <w:left w:val="none" w:sz="0" w:space="0" w:color="auto"/>
        <w:bottom w:val="none" w:sz="0" w:space="0" w:color="auto"/>
        <w:right w:val="none" w:sz="0" w:space="0" w:color="auto"/>
      </w:divBdr>
    </w:div>
    <w:div w:id="1583829871">
      <w:bodyDiv w:val="1"/>
      <w:marLeft w:val="0"/>
      <w:marRight w:val="0"/>
      <w:marTop w:val="0"/>
      <w:marBottom w:val="0"/>
      <w:divBdr>
        <w:top w:val="none" w:sz="0" w:space="0" w:color="auto"/>
        <w:left w:val="none" w:sz="0" w:space="0" w:color="auto"/>
        <w:bottom w:val="none" w:sz="0" w:space="0" w:color="auto"/>
        <w:right w:val="none" w:sz="0" w:space="0" w:color="auto"/>
      </w:divBdr>
    </w:div>
    <w:div w:id="1636640487">
      <w:bodyDiv w:val="1"/>
      <w:marLeft w:val="0"/>
      <w:marRight w:val="0"/>
      <w:marTop w:val="0"/>
      <w:marBottom w:val="0"/>
      <w:divBdr>
        <w:top w:val="none" w:sz="0" w:space="0" w:color="auto"/>
        <w:left w:val="none" w:sz="0" w:space="0" w:color="auto"/>
        <w:bottom w:val="none" w:sz="0" w:space="0" w:color="auto"/>
        <w:right w:val="none" w:sz="0" w:space="0" w:color="auto"/>
      </w:divBdr>
    </w:div>
    <w:div w:id="1671130551">
      <w:bodyDiv w:val="1"/>
      <w:marLeft w:val="0"/>
      <w:marRight w:val="0"/>
      <w:marTop w:val="0"/>
      <w:marBottom w:val="0"/>
      <w:divBdr>
        <w:top w:val="none" w:sz="0" w:space="0" w:color="auto"/>
        <w:left w:val="none" w:sz="0" w:space="0" w:color="auto"/>
        <w:bottom w:val="none" w:sz="0" w:space="0" w:color="auto"/>
        <w:right w:val="none" w:sz="0" w:space="0" w:color="auto"/>
      </w:divBdr>
    </w:div>
    <w:div w:id="1764495543">
      <w:bodyDiv w:val="1"/>
      <w:marLeft w:val="0"/>
      <w:marRight w:val="0"/>
      <w:marTop w:val="0"/>
      <w:marBottom w:val="0"/>
      <w:divBdr>
        <w:top w:val="none" w:sz="0" w:space="0" w:color="auto"/>
        <w:left w:val="none" w:sz="0" w:space="0" w:color="auto"/>
        <w:bottom w:val="none" w:sz="0" w:space="0" w:color="auto"/>
        <w:right w:val="none" w:sz="0" w:space="0" w:color="auto"/>
      </w:divBdr>
    </w:div>
    <w:div w:id="1803233007">
      <w:bodyDiv w:val="1"/>
      <w:marLeft w:val="0"/>
      <w:marRight w:val="0"/>
      <w:marTop w:val="0"/>
      <w:marBottom w:val="0"/>
      <w:divBdr>
        <w:top w:val="none" w:sz="0" w:space="0" w:color="auto"/>
        <w:left w:val="none" w:sz="0" w:space="0" w:color="auto"/>
        <w:bottom w:val="none" w:sz="0" w:space="0" w:color="auto"/>
        <w:right w:val="none" w:sz="0" w:space="0" w:color="auto"/>
      </w:divBdr>
    </w:div>
    <w:div w:id="1837453236">
      <w:bodyDiv w:val="1"/>
      <w:marLeft w:val="0"/>
      <w:marRight w:val="0"/>
      <w:marTop w:val="0"/>
      <w:marBottom w:val="0"/>
      <w:divBdr>
        <w:top w:val="none" w:sz="0" w:space="0" w:color="auto"/>
        <w:left w:val="none" w:sz="0" w:space="0" w:color="auto"/>
        <w:bottom w:val="none" w:sz="0" w:space="0" w:color="auto"/>
        <w:right w:val="none" w:sz="0" w:space="0" w:color="auto"/>
      </w:divBdr>
    </w:div>
    <w:div w:id="1914311626">
      <w:bodyDiv w:val="1"/>
      <w:marLeft w:val="0"/>
      <w:marRight w:val="0"/>
      <w:marTop w:val="0"/>
      <w:marBottom w:val="0"/>
      <w:divBdr>
        <w:top w:val="none" w:sz="0" w:space="0" w:color="auto"/>
        <w:left w:val="none" w:sz="0" w:space="0" w:color="auto"/>
        <w:bottom w:val="none" w:sz="0" w:space="0" w:color="auto"/>
        <w:right w:val="none" w:sz="0" w:space="0" w:color="auto"/>
      </w:divBdr>
    </w:div>
    <w:div w:id="210398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50F57248314014AB27EFA5B288B7337" ma:contentTypeVersion="6" ma:contentTypeDescription="Stvaranje novog dokumenta." ma:contentTypeScope="" ma:versionID="50fc970224db30fb3f4e698f22a956f4">
  <xsd:schema xmlns:xsd="http://www.w3.org/2001/XMLSchema" xmlns:xs="http://www.w3.org/2001/XMLSchema" xmlns:p="http://schemas.microsoft.com/office/2006/metadata/properties" xmlns:ns3="71eb81db-82f3-43c5-99ce-7365f96aa3ae" targetNamespace="http://schemas.microsoft.com/office/2006/metadata/properties" ma:root="true" ma:fieldsID="a037083c5d8225a52487eccdd2393822" ns3:_="">
    <xsd:import namespace="71eb81db-82f3-43c5-99ce-7365f96aa3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b81db-82f3-43c5-99ce-7365f96aa3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B8239D-1ACE-4C2F-91A0-DFEA27ECF931}">
  <ds:schemaRefs>
    <ds:schemaRef ds:uri="http://schemas.openxmlformats.org/officeDocument/2006/bibliography"/>
  </ds:schemaRefs>
</ds:datastoreItem>
</file>

<file path=customXml/itemProps2.xml><?xml version="1.0" encoding="utf-8"?>
<ds:datastoreItem xmlns:ds="http://schemas.openxmlformats.org/officeDocument/2006/customXml" ds:itemID="{5B732467-16F5-4252-976C-AEAF07EB02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54B93D-F183-42D1-8780-2F9AFFD84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b81db-82f3-43c5-99ce-7365f96aa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183229-EACB-4D93-BC63-A9B7FD96BC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8973</Words>
  <Characters>51152</Characters>
  <Application>Microsoft Office Word</Application>
  <DocSecurity>0</DocSecurity>
  <Lines>426</Lines>
  <Paragraphs>120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60005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Pročelnik</cp:lastModifiedBy>
  <cp:revision>2</cp:revision>
  <cp:lastPrinted>2022-11-07T14:35:00Z</cp:lastPrinted>
  <dcterms:created xsi:type="dcterms:W3CDTF">2022-11-30T10:27:00Z</dcterms:created>
  <dcterms:modified xsi:type="dcterms:W3CDTF">2022-11-30T10:27:00Z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0x010100650F57248314014AB27EFA5B288B7337</vt:lpwstr>
  </property>
</Properties>
</file>